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3561" w14:textId="18F013F3" w:rsidR="00DD3A66" w:rsidRPr="00FA0161" w:rsidRDefault="00295E03" w:rsidP="00295E03">
      <w:pPr>
        <w:ind w:firstLine="0"/>
        <w:rPr>
          <w:rFonts w:cstheme="minorHAnsi"/>
          <w:b/>
          <w:bCs/>
          <w:sz w:val="24"/>
          <w:szCs w:val="24"/>
          <w:lang w:val="en-US"/>
        </w:rPr>
      </w:pPr>
      <w:r w:rsidRPr="00FA0161">
        <w:rPr>
          <w:rFonts w:cstheme="minorHAnsi"/>
          <w:b/>
          <w:bCs/>
          <w:sz w:val="24"/>
          <w:szCs w:val="24"/>
          <w:lang w:val="en-US"/>
        </w:rPr>
        <w:t>The algorithms that suffer from features of significantly different scales in training set:</w:t>
      </w:r>
    </w:p>
    <w:p w14:paraId="480E582E" w14:textId="616EDA70" w:rsidR="00295E03" w:rsidRPr="00FA0161" w:rsidRDefault="00295E03" w:rsidP="00295E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A0161">
        <w:rPr>
          <w:rFonts w:cstheme="minorHAnsi"/>
          <w:sz w:val="24"/>
          <w:szCs w:val="24"/>
          <w:lang w:val="en-US"/>
        </w:rPr>
        <w:t>K-nearest neighbors:</w:t>
      </w:r>
    </w:p>
    <w:p w14:paraId="5D35F3CD" w14:textId="1A4B7403" w:rsidR="00295E03" w:rsidRPr="00FA0161" w:rsidRDefault="00295E03" w:rsidP="00295E03">
      <w:pPr>
        <w:pStyle w:val="ListParagraph"/>
        <w:ind w:firstLine="0"/>
        <w:rPr>
          <w:rFonts w:cstheme="minorHAnsi"/>
          <w:sz w:val="24"/>
          <w:szCs w:val="24"/>
          <w:lang w:val="en-US"/>
        </w:rPr>
      </w:pPr>
      <w:r w:rsidRPr="00FA0161">
        <w:rPr>
          <w:rFonts w:cstheme="minorHAnsi"/>
          <w:sz w:val="24"/>
          <w:szCs w:val="24"/>
          <w:lang w:val="en-US"/>
        </w:rPr>
        <w:t xml:space="preserve">K-nearest neighbors relies on computing distances between data points. When features have different scales, those </w:t>
      </w:r>
      <w:r w:rsidR="00421840" w:rsidRPr="00FA0161">
        <w:rPr>
          <w:rFonts w:cstheme="minorHAnsi"/>
          <w:sz w:val="24"/>
          <w:szCs w:val="24"/>
          <w:lang w:val="en-US"/>
        </w:rPr>
        <w:t>with larger scales might dominate the distance computations, leading to biased results. Features with larger scales can have a larger impact on the distance calculation, making the algorithm sensitive to the choice of scaling.</w:t>
      </w:r>
    </w:p>
    <w:p w14:paraId="0CF5DEB8" w14:textId="77777777" w:rsidR="00421840" w:rsidRPr="00FA0161" w:rsidRDefault="00421840" w:rsidP="00295E03">
      <w:pPr>
        <w:pStyle w:val="ListParagraph"/>
        <w:ind w:firstLine="0"/>
        <w:rPr>
          <w:rFonts w:cstheme="minorHAnsi"/>
          <w:sz w:val="24"/>
          <w:szCs w:val="24"/>
          <w:lang w:val="en-US"/>
        </w:rPr>
      </w:pPr>
    </w:p>
    <w:p w14:paraId="1878435A" w14:textId="77777777" w:rsidR="00421840" w:rsidRPr="00FA0161" w:rsidRDefault="00421840" w:rsidP="004218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A0161">
        <w:rPr>
          <w:rFonts w:cstheme="minorHAnsi"/>
          <w:sz w:val="24"/>
          <w:szCs w:val="24"/>
          <w:lang w:val="en-US"/>
        </w:rPr>
        <w:t>Support Vector Machines (SVM):</w:t>
      </w:r>
    </w:p>
    <w:p w14:paraId="44E5106C" w14:textId="0AA927EA" w:rsidR="00421840" w:rsidRPr="00FA0161" w:rsidRDefault="00421840" w:rsidP="00421840">
      <w:pPr>
        <w:pStyle w:val="ListParagraph"/>
        <w:ind w:firstLine="0"/>
        <w:rPr>
          <w:rFonts w:cstheme="minorHAnsi"/>
          <w:sz w:val="24"/>
          <w:szCs w:val="24"/>
          <w:lang w:val="en-US"/>
        </w:rPr>
      </w:pPr>
      <w:r w:rsidRPr="00FA0161">
        <w:rPr>
          <w:rFonts w:cstheme="minorHAnsi"/>
          <w:sz w:val="24"/>
          <w:szCs w:val="24"/>
          <w:lang w:val="en-US"/>
        </w:rPr>
        <w:t xml:space="preserve"> SVM aims to find the hyperplane that best separates classes. As SVM seeks to maximize the margin orthogonal to this hyperplane, features with larger scales might disproportionately influence the decision </w:t>
      </w:r>
      <w:r w:rsidR="0041058C" w:rsidRPr="00FA0161">
        <w:rPr>
          <w:rFonts w:cstheme="minorHAnsi"/>
          <w:sz w:val="24"/>
          <w:szCs w:val="24"/>
          <w:lang w:val="en-US"/>
        </w:rPr>
        <w:t>boundary.</w:t>
      </w:r>
      <w:r w:rsidRPr="00FA0161">
        <w:rPr>
          <w:rFonts w:cstheme="minorHAnsi"/>
          <w:sz w:val="24"/>
          <w:szCs w:val="24"/>
          <w:lang w:val="en-US"/>
        </w:rPr>
        <w:t xml:space="preserve"> This can result in the model being biased towards features with larger scale</w:t>
      </w:r>
    </w:p>
    <w:p w14:paraId="2E5D12E3" w14:textId="77777777" w:rsidR="0041058C" w:rsidRPr="00FA0161" w:rsidRDefault="0041058C" w:rsidP="0041058C">
      <w:pPr>
        <w:ind w:firstLine="0"/>
        <w:rPr>
          <w:rFonts w:cstheme="minorHAnsi"/>
          <w:sz w:val="24"/>
          <w:szCs w:val="24"/>
          <w:lang w:val="en-US"/>
        </w:rPr>
      </w:pPr>
    </w:p>
    <w:p w14:paraId="28449AEB" w14:textId="77777777" w:rsidR="0041058C" w:rsidRPr="00FA0161" w:rsidRDefault="0041058C" w:rsidP="0041058C">
      <w:pPr>
        <w:shd w:val="clear" w:color="auto" w:fill="E6E6E6"/>
        <w:spacing w:line="240" w:lineRule="auto"/>
        <w:ind w:firstLine="0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b/>
          <w:bCs/>
          <w:color w:val="555150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br/>
        <w:t>How to fix features of different scales</w:t>
      </w:r>
    </w:p>
    <w:p w14:paraId="6AF7E503" w14:textId="77777777" w:rsidR="0041058C" w:rsidRPr="00FA0161" w:rsidRDefault="0041058C" w:rsidP="0041058C">
      <w:pPr>
        <w:shd w:val="clear" w:color="auto" w:fill="E6E6E6"/>
        <w:spacing w:after="240" w:line="240" w:lineRule="auto"/>
        <w:ind w:firstLine="0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  <w:t>Normalize the features to bring them to a similar scale.</w:t>
      </w:r>
    </w:p>
    <w:p w14:paraId="43199468" w14:textId="11D7FF9E" w:rsidR="0041058C" w:rsidRPr="00FA0161" w:rsidRDefault="0041058C" w:rsidP="0041058C">
      <w:pPr>
        <w:shd w:val="clear" w:color="auto" w:fill="E6E6E6"/>
        <w:spacing w:after="240" w:line="240" w:lineRule="auto"/>
        <w:ind w:firstLine="0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  <w:t>This can be done by:</w:t>
      </w:r>
    </w:p>
    <w:p w14:paraId="475F3E69" w14:textId="77777777" w:rsidR="0041058C" w:rsidRPr="00FA0161" w:rsidRDefault="0041058C" w:rsidP="0041058C">
      <w:pPr>
        <w:numPr>
          <w:ilvl w:val="0"/>
          <w:numId w:val="2"/>
        </w:numPr>
        <w:shd w:val="clear" w:color="auto" w:fill="E6E6E6"/>
        <w:spacing w:line="240" w:lineRule="auto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  <w:t>Min-max scaling: scale the features to a range.</w:t>
      </w:r>
    </w:p>
    <w:p w14:paraId="2BEA19D0" w14:textId="77777777" w:rsidR="0041058C" w:rsidRPr="00FA0161" w:rsidRDefault="0041058C" w:rsidP="0041058C">
      <w:pPr>
        <w:numPr>
          <w:ilvl w:val="0"/>
          <w:numId w:val="2"/>
        </w:numPr>
        <w:shd w:val="clear" w:color="auto" w:fill="E6E6E6"/>
        <w:spacing w:line="240" w:lineRule="auto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  <w:t>Standardization: transform the data to have a mean of 0 and a standard deviation of 1.</w:t>
      </w:r>
    </w:p>
    <w:p w14:paraId="62251708" w14:textId="77777777" w:rsidR="0041058C" w:rsidRPr="00FA0161" w:rsidRDefault="0041058C" w:rsidP="0041058C">
      <w:pPr>
        <w:ind w:firstLine="0"/>
        <w:rPr>
          <w:rFonts w:cstheme="minorHAnsi"/>
          <w:sz w:val="24"/>
          <w:szCs w:val="24"/>
          <w:lang w:val="en-US"/>
        </w:rPr>
      </w:pPr>
    </w:p>
    <w:p w14:paraId="6D2281DB" w14:textId="77777777" w:rsidR="0041058C" w:rsidRPr="00FA0161" w:rsidRDefault="0041058C" w:rsidP="0041058C">
      <w:pPr>
        <w:shd w:val="clear" w:color="auto" w:fill="E6E6E6"/>
        <w:spacing w:line="240" w:lineRule="auto"/>
        <w:ind w:firstLine="0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b/>
          <w:bCs/>
          <w:color w:val="555150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br/>
        <w:t>Why gradient descent is preferred rather than normal equations in estimating parameters in linear regression:</w:t>
      </w:r>
    </w:p>
    <w:p w14:paraId="5FDCA638" w14:textId="3FB0BEF1" w:rsidR="0041058C" w:rsidRPr="00FA0161" w:rsidRDefault="0041058C" w:rsidP="0041058C">
      <w:pPr>
        <w:numPr>
          <w:ilvl w:val="0"/>
          <w:numId w:val="3"/>
        </w:numPr>
        <w:shd w:val="clear" w:color="auto" w:fill="E6E6E6"/>
        <w:spacing w:line="240" w:lineRule="auto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b/>
          <w:bCs/>
          <w:color w:val="555150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Scalability: </w:t>
      </w:r>
      <w:r w:rsidRPr="00FA0161"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  <w:t>gradient descent</w:t>
      </w:r>
      <w:r w:rsidRPr="00FA0161">
        <w:rPr>
          <w:rFonts w:eastAsia="Times New Roman" w:cstheme="minorHAnsi"/>
          <w:color w:val="555150"/>
          <w:kern w:val="0"/>
          <w:sz w:val="24"/>
          <w:szCs w:val="24"/>
          <w:lang w:val="en-US" w:eastAsia="en-KE"/>
          <w14:ligatures w14:val="none"/>
        </w:rPr>
        <w:t xml:space="preserve"> </w:t>
      </w:r>
      <w:r w:rsidRPr="00FA0161"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  <w:t>tends to perform better for large datasets where matrix operations become computationally expensive.</w:t>
      </w:r>
    </w:p>
    <w:p w14:paraId="2EE18F55" w14:textId="77777777" w:rsidR="0041058C" w:rsidRPr="00FA0161" w:rsidRDefault="0041058C" w:rsidP="0041058C">
      <w:pPr>
        <w:numPr>
          <w:ilvl w:val="0"/>
          <w:numId w:val="3"/>
        </w:numPr>
        <w:shd w:val="clear" w:color="auto" w:fill="E6E6E6"/>
        <w:spacing w:line="240" w:lineRule="auto"/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</w:pPr>
      <w:r w:rsidRPr="00FA0161">
        <w:rPr>
          <w:rFonts w:eastAsia="Times New Roman" w:cstheme="minorHAnsi"/>
          <w:b/>
          <w:bCs/>
          <w:color w:val="555150"/>
          <w:kern w:val="0"/>
          <w:sz w:val="24"/>
          <w:szCs w:val="24"/>
          <w:bdr w:val="none" w:sz="0" w:space="0" w:color="auto" w:frame="1"/>
          <w:lang w:eastAsia="en-KE"/>
          <w14:ligatures w14:val="none"/>
        </w:rPr>
        <w:t>Avoiding Matrix inversion</w:t>
      </w:r>
      <w:r w:rsidRPr="00FA0161">
        <w:rPr>
          <w:rFonts w:eastAsia="Times New Roman" w:cstheme="minorHAnsi"/>
          <w:color w:val="555150"/>
          <w:kern w:val="0"/>
          <w:sz w:val="24"/>
          <w:szCs w:val="24"/>
          <w:lang w:eastAsia="en-KE"/>
          <w14:ligatures w14:val="none"/>
        </w:rPr>
        <w:t>: as dataset size grows, matrix inversion in normal equations becomes increasingly expensive, whereas gradient descent does not involve this step.</w:t>
      </w:r>
    </w:p>
    <w:p w14:paraId="19F5293D" w14:textId="77777777" w:rsidR="0041058C" w:rsidRPr="00FA0161" w:rsidRDefault="0041058C" w:rsidP="0041058C">
      <w:pPr>
        <w:ind w:firstLine="0"/>
        <w:rPr>
          <w:rFonts w:cstheme="minorHAnsi"/>
          <w:sz w:val="24"/>
          <w:szCs w:val="24"/>
          <w:lang w:val="en-US"/>
        </w:rPr>
      </w:pPr>
    </w:p>
    <w:sectPr w:rsidR="0041058C" w:rsidRPr="00FA01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E74"/>
    <w:multiLevelType w:val="multilevel"/>
    <w:tmpl w:val="1338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E969A8"/>
    <w:multiLevelType w:val="multilevel"/>
    <w:tmpl w:val="61EA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C504F"/>
    <w:multiLevelType w:val="hybridMultilevel"/>
    <w:tmpl w:val="D2BE47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002718">
    <w:abstractNumId w:val="2"/>
  </w:num>
  <w:num w:numId="2" w16cid:durableId="1801341176">
    <w:abstractNumId w:val="0"/>
  </w:num>
  <w:num w:numId="3" w16cid:durableId="38314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A7"/>
    <w:rsid w:val="00295E03"/>
    <w:rsid w:val="0041058C"/>
    <w:rsid w:val="00421840"/>
    <w:rsid w:val="00BB4AA7"/>
    <w:rsid w:val="00D20409"/>
    <w:rsid w:val="00DD3A66"/>
    <w:rsid w:val="00F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6BCC"/>
  <w15:chartTrackingRefBased/>
  <w15:docId w15:val="{7AC703AF-DF3C-40E2-AC00-81D2EA85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58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410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ADERA OSAWA</dc:creator>
  <cp:keywords/>
  <dc:description/>
  <cp:lastModifiedBy>ADERA OSAWA</cp:lastModifiedBy>
  <cp:revision>5</cp:revision>
  <dcterms:created xsi:type="dcterms:W3CDTF">2023-12-18T12:02:00Z</dcterms:created>
  <dcterms:modified xsi:type="dcterms:W3CDTF">2023-12-18T17:36:00Z</dcterms:modified>
</cp:coreProperties>
</file>