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EA56B" w14:textId="77777777" w:rsidR="00C840E3" w:rsidRDefault="00F034BA">
      <w:pPr>
        <w:jc w:val="center"/>
      </w:pPr>
      <w:r>
        <w:rPr>
          <w:rFonts w:ascii="Times New Roman" w:eastAsia="Times New Roman" w:hAnsi="Times New Roman" w:cs="Times New Roman"/>
          <w:color w:val="000000"/>
          <w:sz w:val="40"/>
        </w:rPr>
        <w:t>Austin B. Caudill</w:t>
      </w:r>
    </w:p>
    <w:p w14:paraId="504CC4CC" w14:textId="77777777" w:rsidR="00C840E3" w:rsidRDefault="00F034BA">
      <w:pPr>
        <w:jc w:val="center"/>
      </w:pPr>
      <w:r>
        <w:rPr>
          <w:rFonts w:ascii="Times New Roman" w:eastAsia="Times New Roman" w:hAnsi="Times New Roman" w:cs="Times New Roman"/>
          <w:color w:val="000000"/>
          <w:sz w:val="22"/>
        </w:rPr>
        <w:t>Dallas, Texas</w:t>
      </w:r>
    </w:p>
    <w:p w14:paraId="2C26B887" w14:textId="77777777" w:rsidR="00C840E3" w:rsidRDefault="00F034BA">
      <w:pPr>
        <w:jc w:val="center"/>
      </w:pPr>
      <w:r>
        <w:rPr>
          <w:rFonts w:ascii="Times New Roman" w:eastAsia="Times New Roman" w:hAnsi="Times New Roman" w:cs="Times New Roman"/>
          <w:color w:val="2C5C85"/>
          <w:sz w:val="22"/>
          <w:u w:val="single"/>
        </w:rPr>
        <w:t>http://linkedin.com/in/austincaudill/</w:t>
      </w:r>
      <w:r>
        <w:rPr>
          <w:rFonts w:ascii="Times New Roman" w:eastAsia="Times New Roman" w:hAnsi="Times New Roman" w:cs="Times New Roman"/>
          <w:color w:val="000000"/>
          <w:sz w:val="22"/>
        </w:rPr>
        <w:t xml:space="preserve"> | </w:t>
      </w:r>
      <w:r>
        <w:rPr>
          <w:rFonts w:ascii="Times New Roman" w:eastAsia="Times New Roman" w:hAnsi="Times New Roman" w:cs="Times New Roman"/>
          <w:color w:val="2C5C85"/>
          <w:sz w:val="22"/>
          <w:u w:val="single"/>
        </w:rPr>
        <w:t>https://www.thepetroguy.com</w:t>
      </w:r>
    </w:p>
    <w:p w14:paraId="6481D487" w14:textId="77777777" w:rsidR="00C840E3" w:rsidRDefault="00F034BA">
      <w:pPr>
        <w:jc w:val="center"/>
      </w:pPr>
      <w:r>
        <w:rPr>
          <w:rFonts w:ascii="Times New Roman" w:eastAsia="Times New Roman" w:hAnsi="Times New Roman" w:cs="Times New Roman"/>
          <w:color w:val="000000"/>
          <w:sz w:val="22"/>
        </w:rPr>
        <w:t>austinbcaudill@gmail.com | Cell (281) 795-2850</w:t>
      </w:r>
    </w:p>
    <w:p w14:paraId="63C335CD" w14:textId="77777777" w:rsidR="00C840E3" w:rsidRDefault="00C840E3">
      <w:pPr>
        <w:jc w:val="center"/>
      </w:pPr>
    </w:p>
    <w:p w14:paraId="52F3F5DA" w14:textId="504DF868" w:rsidR="00C840E3" w:rsidRDefault="00F034BA">
      <w:pPr>
        <w:jc w:val="center"/>
      </w:pPr>
      <w:bookmarkStart w:id="0" w:name="_GoBack"/>
      <w:bookmarkEnd w:id="0"/>
      <w:r>
        <w:rPr>
          <w:rFonts w:ascii="Times New Roman" w:eastAsia="Times New Roman" w:hAnsi="Times New Roman" w:cs="Times New Roman"/>
          <w:b/>
          <w:color w:val="000000"/>
          <w:sz w:val="28"/>
        </w:rPr>
        <w:t>PRODUCTION ENGINEER</w:t>
      </w:r>
    </w:p>
    <w:p w14:paraId="742B9A1D" w14:textId="77777777" w:rsidR="00C840E3" w:rsidRDefault="00F034BA">
      <w:pPr>
        <w:jc w:val="center"/>
      </w:pPr>
      <w:r>
        <w:rPr>
          <w:rFonts w:ascii="Times New Roman" w:eastAsia="Times New Roman" w:hAnsi="Times New Roman" w:cs="Times New Roman"/>
          <w:b/>
          <w:i/>
          <w:color w:val="000000"/>
          <w:sz w:val="22"/>
        </w:rPr>
        <w:t>Operations Engineer | Production Engineer | EOR &amp; Mature Field Rejuvenation Specialist</w:t>
      </w:r>
    </w:p>
    <w:p w14:paraId="47C43648" w14:textId="77777777" w:rsidR="00C840E3" w:rsidRDefault="00F034BA">
      <w:pPr>
        <w:spacing w:before="400" w:after="200"/>
        <w:jc w:val="center"/>
      </w:pPr>
      <w:r>
        <w:rPr>
          <w:rFonts w:ascii="Times New Roman" w:eastAsia="Times New Roman" w:hAnsi="Times New Roman" w:cs="Times New Roman"/>
          <w:color w:val="000000"/>
          <w:sz w:val="28"/>
        </w:rPr>
        <w:t>Competencies:</w:t>
      </w:r>
    </w:p>
    <w:p w14:paraId="4D6349CA" w14:textId="77777777" w:rsidR="00C840E3" w:rsidRDefault="00F034BA">
      <w:pPr>
        <w:jc w:val="center"/>
      </w:pPr>
      <w:r>
        <w:rPr>
          <w:rFonts w:ascii="Times New Roman" w:eastAsia="Times New Roman" w:hAnsi="Times New Roman" w:cs="Times New Roman"/>
          <w:color w:val="000000"/>
          <w:sz w:val="22"/>
        </w:rPr>
        <w:t xml:space="preserve">Reserves &amp; Economics Programs: </w:t>
      </w:r>
      <w:proofErr w:type="spellStart"/>
      <w:r>
        <w:rPr>
          <w:rFonts w:ascii="Times New Roman" w:eastAsia="Times New Roman" w:hAnsi="Times New Roman" w:cs="Times New Roman"/>
          <w:color w:val="000000"/>
          <w:sz w:val="22"/>
        </w:rPr>
        <w:t>PHDWin</w:t>
      </w:r>
      <w:proofErr w:type="spellEnd"/>
      <w:r>
        <w:rPr>
          <w:rFonts w:ascii="Times New Roman" w:eastAsia="Times New Roman" w:hAnsi="Times New Roman" w:cs="Times New Roman"/>
          <w:color w:val="000000"/>
          <w:sz w:val="22"/>
        </w:rPr>
        <w:t xml:space="preserve"> and ARIES</w:t>
      </w:r>
    </w:p>
    <w:p w14:paraId="751297DB" w14:textId="77777777" w:rsidR="00C840E3" w:rsidRDefault="00F034BA">
      <w:pPr>
        <w:jc w:val="center"/>
      </w:pPr>
      <w:r>
        <w:rPr>
          <w:rFonts w:ascii="Times New Roman" w:eastAsia="Times New Roman" w:hAnsi="Times New Roman" w:cs="Times New Roman"/>
          <w:color w:val="000000"/>
          <w:sz w:val="22"/>
        </w:rPr>
        <w:t>Reservoir Modeling and Surveillance: DSS and OFM</w:t>
      </w:r>
    </w:p>
    <w:p w14:paraId="6558A5B7" w14:textId="77777777" w:rsidR="00C840E3" w:rsidRDefault="00F034BA">
      <w:pPr>
        <w:jc w:val="center"/>
      </w:pPr>
      <w:r>
        <w:rPr>
          <w:rFonts w:ascii="Times New Roman" w:eastAsia="Times New Roman" w:hAnsi="Times New Roman" w:cs="Times New Roman"/>
          <w:color w:val="000000"/>
          <w:sz w:val="22"/>
        </w:rPr>
        <w:t xml:space="preserve">Drilling Info and </w:t>
      </w:r>
      <w:proofErr w:type="spellStart"/>
      <w:r>
        <w:rPr>
          <w:rFonts w:ascii="Times New Roman" w:eastAsia="Times New Roman" w:hAnsi="Times New Roman" w:cs="Times New Roman"/>
          <w:color w:val="000000"/>
          <w:sz w:val="22"/>
        </w:rPr>
        <w:t>WellDatabase</w:t>
      </w:r>
      <w:proofErr w:type="spellEnd"/>
      <w:r>
        <w:rPr>
          <w:rFonts w:ascii="Times New Roman" w:eastAsia="Times New Roman" w:hAnsi="Times New Roman" w:cs="Times New Roman"/>
          <w:color w:val="000000"/>
          <w:sz w:val="22"/>
        </w:rPr>
        <w:t xml:space="preserve"> | </w:t>
      </w:r>
      <w:proofErr w:type="spellStart"/>
      <w:r>
        <w:rPr>
          <w:rFonts w:ascii="Times New Roman" w:eastAsia="Times New Roman" w:hAnsi="Times New Roman" w:cs="Times New Roman"/>
          <w:color w:val="000000"/>
          <w:sz w:val="22"/>
        </w:rPr>
        <w:t>Wellview</w:t>
      </w:r>
      <w:proofErr w:type="spellEnd"/>
      <w:r>
        <w:rPr>
          <w:rFonts w:ascii="Times New Roman" w:eastAsia="Times New Roman" w:hAnsi="Times New Roman" w:cs="Times New Roman"/>
          <w:color w:val="000000"/>
          <w:sz w:val="22"/>
        </w:rPr>
        <w:t xml:space="preserve"> | </w:t>
      </w:r>
      <w:proofErr w:type="spellStart"/>
      <w:r>
        <w:rPr>
          <w:rFonts w:ascii="Times New Roman" w:eastAsia="Times New Roman" w:hAnsi="Times New Roman" w:cs="Times New Roman"/>
          <w:color w:val="000000"/>
          <w:sz w:val="22"/>
        </w:rPr>
        <w:t>Rodstar</w:t>
      </w:r>
      <w:proofErr w:type="spellEnd"/>
      <w:r>
        <w:rPr>
          <w:rFonts w:ascii="Times New Roman" w:eastAsia="Times New Roman" w:hAnsi="Times New Roman" w:cs="Times New Roman"/>
          <w:color w:val="000000"/>
          <w:sz w:val="22"/>
        </w:rPr>
        <w:t xml:space="preserve"> and XROD</w:t>
      </w:r>
    </w:p>
    <w:p w14:paraId="14DA52BF" w14:textId="77777777" w:rsidR="00C840E3" w:rsidRDefault="00F034BA">
      <w:pPr>
        <w:jc w:val="center"/>
      </w:pPr>
      <w:r>
        <w:rPr>
          <w:rFonts w:ascii="Times New Roman" w:eastAsia="Times New Roman" w:hAnsi="Times New Roman" w:cs="Times New Roman"/>
          <w:color w:val="000000"/>
          <w:sz w:val="22"/>
        </w:rPr>
        <w:t>MS Office Suite</w:t>
      </w:r>
    </w:p>
    <w:p w14:paraId="16A52721" w14:textId="77777777" w:rsidR="00C840E3" w:rsidRDefault="00F034BA">
      <w:pPr>
        <w:spacing w:before="400" w:after="200"/>
        <w:jc w:val="center"/>
      </w:pPr>
      <w:r>
        <w:rPr>
          <w:rFonts w:ascii="Times New Roman" w:eastAsia="Times New Roman" w:hAnsi="Times New Roman" w:cs="Times New Roman"/>
          <w:color w:val="000000"/>
          <w:sz w:val="28"/>
        </w:rPr>
        <w:t>Professional Experience</w:t>
      </w:r>
    </w:p>
    <w:p w14:paraId="58DAEA3D" w14:textId="77777777" w:rsidR="00C840E3" w:rsidRDefault="00F034BA">
      <w:r>
        <w:rPr>
          <w:rFonts w:ascii="Times New Roman" w:eastAsia="Times New Roman" w:hAnsi="Times New Roman" w:cs="Times New Roman"/>
          <w:color w:val="000000"/>
          <w:sz w:val="22"/>
          <w:u w:val="single"/>
        </w:rPr>
        <w:t>Operations Engineer - Texas | Urban Oil &amp; Gas Group, LLC</w:t>
      </w:r>
      <w:r>
        <w:rPr>
          <w:rFonts w:ascii="Times New Roman" w:eastAsia="Times New Roman" w:hAnsi="Times New Roman" w:cs="Times New Roman"/>
          <w:color w:val="000000"/>
          <w:sz w:val="22"/>
        </w:rPr>
        <w:t xml:space="preserve">                                                                  2018 – 2019</w:t>
      </w:r>
    </w:p>
    <w:p w14:paraId="61590A6A" w14:textId="77777777" w:rsidR="00C840E3" w:rsidRDefault="00F034BA">
      <w:r>
        <w:rPr>
          <w:rFonts w:ascii="Times New Roman" w:eastAsia="Times New Roman" w:hAnsi="Times New Roman" w:cs="Times New Roman"/>
          <w:color w:val="000000"/>
          <w:sz w:val="22"/>
        </w:rPr>
        <w:t>Directed the operations and development of $50 million of NBV conventional assets within the Fort Worth, Eastern Shelf, Midland, and Val Verde basin.</w:t>
      </w:r>
    </w:p>
    <w:p w14:paraId="2FF15FB2" w14:textId="77777777" w:rsidR="00C840E3" w:rsidRDefault="00F034BA">
      <w:pPr>
        <w:numPr>
          <w:ilvl w:val="0"/>
          <w:numId w:val="1"/>
        </w:numPr>
      </w:pPr>
      <w:r>
        <w:rPr>
          <w:rFonts w:ascii="Times New Roman" w:eastAsia="Times New Roman" w:hAnsi="Times New Roman" w:cs="Times New Roman"/>
          <w:sz w:val="22"/>
        </w:rPr>
        <w:t>Provided daily well surveillance using real-time SCADA streams and field reports to maximize production.</w:t>
      </w:r>
    </w:p>
    <w:p w14:paraId="59F10BAD" w14:textId="77777777" w:rsidR="00C840E3" w:rsidRDefault="00F034BA">
      <w:pPr>
        <w:numPr>
          <w:ilvl w:val="0"/>
          <w:numId w:val="1"/>
        </w:numPr>
      </w:pPr>
      <w:r>
        <w:rPr>
          <w:rFonts w:ascii="Times New Roman" w:eastAsia="Times New Roman" w:hAnsi="Times New Roman" w:cs="Times New Roman"/>
          <w:sz w:val="22"/>
        </w:rPr>
        <w:t>Coordinated field operations to accomplish well work and R&amp;M tasks. Tracked nearly 400 well failures / other sources of downtime and performed data analysis to determine MTTF and other technical metrics to reduce failures by nearly 50%.</w:t>
      </w:r>
    </w:p>
    <w:p w14:paraId="0F59C7CA" w14:textId="77777777" w:rsidR="00C840E3" w:rsidRDefault="00F034BA">
      <w:pPr>
        <w:numPr>
          <w:ilvl w:val="1"/>
          <w:numId w:val="1"/>
        </w:numPr>
      </w:pPr>
      <w:r>
        <w:rPr>
          <w:rFonts w:ascii="Times New Roman" w:eastAsia="Times New Roman" w:hAnsi="Times New Roman" w:cs="Times New Roman"/>
          <w:color w:val="000000"/>
          <w:sz w:val="22"/>
        </w:rPr>
        <w:t xml:space="preserve">Maintained workover rig schedules to satisfy production goals and other time, personnel, and leaseholder constraints.  </w:t>
      </w:r>
    </w:p>
    <w:p w14:paraId="02523EFE" w14:textId="77777777" w:rsidR="00C840E3" w:rsidRDefault="00F034BA">
      <w:pPr>
        <w:numPr>
          <w:ilvl w:val="0"/>
          <w:numId w:val="1"/>
        </w:numPr>
      </w:pPr>
      <w:r>
        <w:rPr>
          <w:rFonts w:ascii="Times New Roman" w:eastAsia="Times New Roman" w:hAnsi="Times New Roman" w:cs="Times New Roman"/>
          <w:color w:val="000000"/>
          <w:sz w:val="22"/>
        </w:rPr>
        <w:t xml:space="preserve">Set operating, remedial, and capital budgeting goals with management. Tracked expenses and identified cost reductions where possible. </w:t>
      </w:r>
    </w:p>
    <w:p w14:paraId="28474900" w14:textId="77777777" w:rsidR="00C840E3" w:rsidRDefault="00F034BA">
      <w:pPr>
        <w:numPr>
          <w:ilvl w:val="1"/>
          <w:numId w:val="1"/>
        </w:numPr>
      </w:pPr>
      <w:r>
        <w:rPr>
          <w:rFonts w:ascii="Times New Roman" w:eastAsia="Times New Roman" w:hAnsi="Times New Roman" w:cs="Times New Roman"/>
          <w:color w:val="000000"/>
          <w:sz w:val="22"/>
        </w:rPr>
        <w:t xml:space="preserve">Delivered and presented monthly accruals, OPEX/CAPEX, and budget variances to the accounting group. Coded and approved all invoices. </w:t>
      </w:r>
    </w:p>
    <w:p w14:paraId="51C85DB7" w14:textId="77777777" w:rsidR="00C840E3" w:rsidRDefault="00F034BA">
      <w:pPr>
        <w:numPr>
          <w:ilvl w:val="1"/>
          <w:numId w:val="1"/>
        </w:numPr>
      </w:pPr>
      <w:r>
        <w:rPr>
          <w:rFonts w:ascii="Times New Roman" w:eastAsia="Times New Roman" w:hAnsi="Times New Roman" w:cs="Times New Roman"/>
          <w:color w:val="000000"/>
          <w:sz w:val="22"/>
        </w:rPr>
        <w:t>Realized a 57% cost reduction (~$235 thousand) in West TX P&amp;A budget by collaborating with affected surface owners, the Land &amp; Legal group, and vendors to manage expectations and drive down costs.</w:t>
      </w:r>
    </w:p>
    <w:p w14:paraId="0EC028B9" w14:textId="77777777" w:rsidR="00C840E3" w:rsidRDefault="00F034BA">
      <w:pPr>
        <w:numPr>
          <w:ilvl w:val="0"/>
          <w:numId w:val="1"/>
        </w:numPr>
      </w:pPr>
      <w:r>
        <w:rPr>
          <w:rFonts w:ascii="Times New Roman" w:eastAsia="Times New Roman" w:hAnsi="Times New Roman" w:cs="Times New Roman"/>
          <w:color w:val="000000"/>
          <w:sz w:val="22"/>
        </w:rPr>
        <w:t>Authored AFEs and designed well and facility optimization and intervention procedures with the input of field foremen and other industry professionals. Experienced with the design of stimulation (frac/acid) jobs, logging and up-hole completion, casing integrity remediations in both vertical and horizontal wellbores.</w:t>
      </w:r>
    </w:p>
    <w:p w14:paraId="7CE7029E" w14:textId="77777777" w:rsidR="00C840E3" w:rsidRDefault="00F034BA">
      <w:pPr>
        <w:numPr>
          <w:ilvl w:val="1"/>
          <w:numId w:val="1"/>
        </w:numPr>
      </w:pPr>
      <w:r>
        <w:rPr>
          <w:rFonts w:ascii="Times New Roman" w:eastAsia="Times New Roman" w:hAnsi="Times New Roman" w:cs="Times New Roman"/>
          <w:color w:val="000000"/>
          <w:sz w:val="22"/>
        </w:rPr>
        <w:t>Drove continuous improvement by researching completion and production data on offset operators.</w:t>
      </w:r>
    </w:p>
    <w:p w14:paraId="455C5731" w14:textId="77777777" w:rsidR="00C840E3" w:rsidRDefault="00F034BA">
      <w:pPr>
        <w:numPr>
          <w:ilvl w:val="1"/>
          <w:numId w:val="1"/>
        </w:numPr>
      </w:pPr>
      <w:r>
        <w:rPr>
          <w:rFonts w:ascii="Times New Roman" w:eastAsia="Times New Roman" w:hAnsi="Times New Roman" w:cs="Times New Roman"/>
          <w:color w:val="000000"/>
          <w:sz w:val="22"/>
        </w:rPr>
        <w:t>Planned and supervised a gelled-acid refrac on a vertical well which resulted in over a 100% sustained production uplift.</w:t>
      </w:r>
    </w:p>
    <w:p w14:paraId="0289CCF2" w14:textId="77777777" w:rsidR="00C840E3" w:rsidRDefault="00F034BA">
      <w:pPr>
        <w:numPr>
          <w:ilvl w:val="1"/>
          <w:numId w:val="1"/>
        </w:numPr>
      </w:pPr>
      <w:r>
        <w:rPr>
          <w:rFonts w:ascii="Times New Roman" w:eastAsia="Times New Roman" w:hAnsi="Times New Roman" w:cs="Times New Roman"/>
          <w:color w:val="000000"/>
          <w:sz w:val="22"/>
        </w:rPr>
        <w:t>Directed the design and supervision of a sand frac that resulted in a production uplift from 1 bopd to 40 bopd on a stripper well that had not been uphole re-completed correctly.</w:t>
      </w:r>
    </w:p>
    <w:p w14:paraId="7B8800BB" w14:textId="77777777" w:rsidR="00C840E3" w:rsidRDefault="00F034BA">
      <w:pPr>
        <w:numPr>
          <w:ilvl w:val="0"/>
          <w:numId w:val="1"/>
        </w:numPr>
      </w:pPr>
      <w:r>
        <w:rPr>
          <w:rFonts w:ascii="Times New Roman" w:eastAsia="Times New Roman" w:hAnsi="Times New Roman" w:cs="Times New Roman"/>
          <w:color w:val="000000"/>
          <w:sz w:val="22"/>
        </w:rPr>
        <w:t xml:space="preserve">Prepared the Reserve Report for assigned geographic area. </w:t>
      </w:r>
    </w:p>
    <w:p w14:paraId="2B90F535" w14:textId="77777777" w:rsidR="00C840E3" w:rsidRDefault="00F034BA">
      <w:pPr>
        <w:numPr>
          <w:ilvl w:val="1"/>
          <w:numId w:val="1"/>
        </w:numPr>
      </w:pPr>
      <w:r>
        <w:rPr>
          <w:rFonts w:ascii="Times New Roman" w:eastAsia="Times New Roman" w:hAnsi="Times New Roman" w:cs="Times New Roman"/>
          <w:sz w:val="22"/>
        </w:rPr>
        <w:t>Performed production decline analysis and generated monthly outlook and LRP.</w:t>
      </w:r>
    </w:p>
    <w:p w14:paraId="731BB29D" w14:textId="77777777" w:rsidR="00C840E3" w:rsidRDefault="00F034BA">
      <w:pPr>
        <w:numPr>
          <w:ilvl w:val="1"/>
          <w:numId w:val="1"/>
        </w:numPr>
      </w:pPr>
      <w:r>
        <w:rPr>
          <w:rFonts w:ascii="Times New Roman" w:eastAsia="Times New Roman" w:hAnsi="Times New Roman" w:cs="Times New Roman"/>
          <w:color w:val="000000"/>
          <w:sz w:val="22"/>
        </w:rPr>
        <w:t>Generated capital projects, forecasting of production/costs, and capital deployment schedules.</w:t>
      </w:r>
    </w:p>
    <w:p w14:paraId="08A0325D" w14:textId="77777777" w:rsidR="00C840E3" w:rsidRDefault="00C840E3"/>
    <w:p w14:paraId="04B8E10C" w14:textId="77777777" w:rsidR="00C840E3" w:rsidRDefault="00F034BA">
      <w:r>
        <w:rPr>
          <w:rFonts w:ascii="Times New Roman" w:eastAsia="Times New Roman" w:hAnsi="Times New Roman" w:cs="Times New Roman"/>
          <w:color w:val="000000"/>
          <w:sz w:val="22"/>
          <w:u w:val="single"/>
        </w:rPr>
        <w:t>Production Engineer | Kinder Morgan</w:t>
      </w:r>
      <w:r>
        <w:rPr>
          <w:rFonts w:ascii="Times New Roman" w:eastAsia="Times New Roman" w:hAnsi="Times New Roman" w:cs="Times New Roman"/>
          <w:color w:val="000000"/>
          <w:sz w:val="22"/>
        </w:rPr>
        <w:t xml:space="preserve">                                                                                                      2015 – 2018</w:t>
      </w:r>
    </w:p>
    <w:p w14:paraId="439E32DF" w14:textId="77777777" w:rsidR="00C840E3" w:rsidRDefault="00F034BA">
      <w:r>
        <w:rPr>
          <w:rFonts w:ascii="Times New Roman" w:eastAsia="Times New Roman" w:hAnsi="Times New Roman" w:cs="Times New Roman"/>
          <w:color w:val="000000"/>
          <w:sz w:val="22"/>
        </w:rPr>
        <w:t xml:space="preserve">Goldsmith (GLSAU) ROZ / MPZ CO2 flood in the Permian Basin Central Basin Platform. </w:t>
      </w:r>
    </w:p>
    <w:p w14:paraId="2712609E" w14:textId="77777777" w:rsidR="00C840E3" w:rsidRDefault="00F034BA">
      <w:r>
        <w:rPr>
          <w:rFonts w:ascii="Times New Roman" w:eastAsia="Times New Roman" w:hAnsi="Times New Roman" w:cs="Times New Roman"/>
          <w:color w:val="000000"/>
          <w:sz w:val="22"/>
        </w:rPr>
        <w:lastRenderedPageBreak/>
        <w:t xml:space="preserve">Member of a multidisciplinary team that worked together to increase the efficiency and operations of the Goldsmith EOR project resulting in a roughly 27% increase in production and the field positively cash flowing. </w:t>
      </w:r>
    </w:p>
    <w:p w14:paraId="07114B71" w14:textId="77777777" w:rsidR="00C840E3" w:rsidRDefault="00F034BA">
      <w:pPr>
        <w:numPr>
          <w:ilvl w:val="0"/>
          <w:numId w:val="1"/>
        </w:numPr>
      </w:pPr>
      <w:r>
        <w:rPr>
          <w:rFonts w:ascii="Times New Roman" w:eastAsia="Times New Roman" w:hAnsi="Times New Roman" w:cs="Times New Roman"/>
          <w:color w:val="000000"/>
          <w:sz w:val="22"/>
        </w:rPr>
        <w:t xml:space="preserve">Created flow-streams and forecasts to support various development projects across the field. </w:t>
      </w:r>
    </w:p>
    <w:p w14:paraId="3D87F0D0" w14:textId="77777777" w:rsidR="00C840E3" w:rsidRDefault="00F034BA">
      <w:pPr>
        <w:numPr>
          <w:ilvl w:val="0"/>
          <w:numId w:val="1"/>
        </w:numPr>
      </w:pPr>
      <w:r>
        <w:rPr>
          <w:rFonts w:ascii="Times New Roman" w:eastAsia="Times New Roman" w:hAnsi="Times New Roman" w:cs="Times New Roman"/>
          <w:color w:val="000000"/>
          <w:sz w:val="22"/>
        </w:rPr>
        <w:t xml:space="preserve">Authored workover procedures for installation of artificial lift such as submersible pumps, rod pumps, and gas lift assist in producing oil wells as the flood matured and GORs in these wells changed. </w:t>
      </w:r>
    </w:p>
    <w:p w14:paraId="232E2F56" w14:textId="77777777" w:rsidR="00C840E3" w:rsidRDefault="00F034BA">
      <w:pPr>
        <w:numPr>
          <w:ilvl w:val="0"/>
          <w:numId w:val="1"/>
        </w:numPr>
      </w:pPr>
      <w:r>
        <w:rPr>
          <w:rFonts w:ascii="Times New Roman" w:eastAsia="Times New Roman" w:hAnsi="Times New Roman" w:cs="Times New Roman"/>
          <w:color w:val="000000"/>
          <w:sz w:val="22"/>
        </w:rPr>
        <w:t xml:space="preserve">Executed an $8 million polymer conformance program to divert CO2 injection from a thief zone into the target pay zone. </w:t>
      </w:r>
    </w:p>
    <w:p w14:paraId="3DDAAC91" w14:textId="77777777" w:rsidR="00C840E3" w:rsidRDefault="00F034BA">
      <w:pPr>
        <w:numPr>
          <w:ilvl w:val="0"/>
          <w:numId w:val="1"/>
        </w:numPr>
      </w:pPr>
      <w:r>
        <w:rPr>
          <w:rFonts w:ascii="Times New Roman" w:eastAsia="Times New Roman" w:hAnsi="Times New Roman" w:cs="Times New Roman"/>
          <w:color w:val="000000"/>
          <w:sz w:val="22"/>
        </w:rPr>
        <w:t>Prepared yearly Enhanced Oil Recovery (EOR) tax credit documentation and presentation to the RRC that provided millions in savings.</w:t>
      </w:r>
    </w:p>
    <w:p w14:paraId="091B049B" w14:textId="77777777" w:rsidR="00C840E3" w:rsidRDefault="00F034BA">
      <w:pPr>
        <w:numPr>
          <w:ilvl w:val="0"/>
          <w:numId w:val="1"/>
        </w:numPr>
      </w:pPr>
      <w:r>
        <w:rPr>
          <w:rFonts w:ascii="Times New Roman" w:eastAsia="Times New Roman" w:hAnsi="Times New Roman" w:cs="Times New Roman"/>
          <w:color w:val="000000"/>
          <w:sz w:val="22"/>
        </w:rPr>
        <w:t>Designed chemical stimulation jobs across the field that increased oil production in selected wells by 35%.</w:t>
      </w:r>
    </w:p>
    <w:p w14:paraId="6C8C5E2F" w14:textId="77777777" w:rsidR="00C840E3" w:rsidRDefault="00F034BA">
      <w:pPr>
        <w:numPr>
          <w:ilvl w:val="0"/>
          <w:numId w:val="1"/>
        </w:numPr>
      </w:pPr>
      <w:r>
        <w:rPr>
          <w:rFonts w:ascii="Times New Roman" w:eastAsia="Times New Roman" w:hAnsi="Times New Roman" w:cs="Times New Roman"/>
          <w:color w:val="000000"/>
          <w:sz w:val="22"/>
        </w:rPr>
        <w:t>Served as a mentor in the 2018 Summer Internship Program.</w:t>
      </w:r>
    </w:p>
    <w:p w14:paraId="600633E6" w14:textId="77777777" w:rsidR="00C840E3" w:rsidRDefault="00C840E3"/>
    <w:p w14:paraId="6901DE16" w14:textId="77777777" w:rsidR="00C840E3" w:rsidRDefault="00F034BA">
      <w:r>
        <w:rPr>
          <w:rFonts w:ascii="Times New Roman" w:eastAsia="Times New Roman" w:hAnsi="Times New Roman" w:cs="Times New Roman"/>
          <w:color w:val="000000"/>
          <w:sz w:val="22"/>
          <w:u w:val="single"/>
        </w:rPr>
        <w:t>Engineering Intern – CO2 Source &amp; Transportation | Kinder Morgan</w:t>
      </w:r>
      <w:r>
        <w:rPr>
          <w:rFonts w:ascii="Times New Roman" w:eastAsia="Times New Roman" w:hAnsi="Times New Roman" w:cs="Times New Roman"/>
          <w:color w:val="000000"/>
          <w:sz w:val="22"/>
        </w:rPr>
        <w:t xml:space="preserve">                                                  Summer 2014</w:t>
      </w:r>
    </w:p>
    <w:p w14:paraId="07B1E28A" w14:textId="77777777" w:rsidR="00C840E3" w:rsidRDefault="00F034BA">
      <w:pPr>
        <w:numPr>
          <w:ilvl w:val="0"/>
          <w:numId w:val="1"/>
        </w:numPr>
      </w:pPr>
      <w:r>
        <w:rPr>
          <w:rFonts w:ascii="Times New Roman" w:eastAsia="Times New Roman" w:hAnsi="Times New Roman" w:cs="Times New Roman"/>
          <w:color w:val="000000"/>
          <w:sz w:val="22"/>
        </w:rPr>
        <w:t>Assisted with the flow testing and monitoring of CO2 source wells in Colorado by tracking CO2 concentrations in real-time and mapping areas of potentially dangerous CO2 accumulations to meet safety objectives.</w:t>
      </w:r>
    </w:p>
    <w:p w14:paraId="4E4C74DD" w14:textId="77777777" w:rsidR="00C840E3" w:rsidRDefault="00F034BA">
      <w:pPr>
        <w:numPr>
          <w:ilvl w:val="0"/>
          <w:numId w:val="1"/>
        </w:numPr>
      </w:pPr>
      <w:r>
        <w:rPr>
          <w:rFonts w:ascii="Times New Roman" w:eastAsia="Times New Roman" w:hAnsi="Times New Roman" w:cs="Times New Roman"/>
          <w:color w:val="000000"/>
          <w:sz w:val="22"/>
        </w:rPr>
        <w:t xml:space="preserve">Built Prosper Models and performed nodal analysis on CO2 wells in the </w:t>
      </w:r>
      <w:proofErr w:type="spellStart"/>
      <w:r>
        <w:rPr>
          <w:rFonts w:ascii="Times New Roman" w:eastAsia="Times New Roman" w:hAnsi="Times New Roman" w:cs="Times New Roman"/>
          <w:color w:val="000000"/>
          <w:sz w:val="22"/>
        </w:rPr>
        <w:t>McElmo</w:t>
      </w:r>
      <w:proofErr w:type="spellEnd"/>
      <w:r>
        <w:rPr>
          <w:rFonts w:ascii="Times New Roman" w:eastAsia="Times New Roman" w:hAnsi="Times New Roman" w:cs="Times New Roman"/>
          <w:color w:val="000000"/>
          <w:sz w:val="22"/>
        </w:rPr>
        <w:t xml:space="preserve"> Dome to estimate current reservoir pressure and predict the future gas flow rate and pressure loss due to friction through tubulars.</w:t>
      </w:r>
    </w:p>
    <w:p w14:paraId="662C2CFB" w14:textId="77777777" w:rsidR="00C840E3" w:rsidRDefault="00C840E3"/>
    <w:p w14:paraId="47C68C33" w14:textId="77777777" w:rsidR="00C840E3" w:rsidRDefault="00F034BA">
      <w:r>
        <w:rPr>
          <w:rFonts w:ascii="Times New Roman" w:eastAsia="Times New Roman" w:hAnsi="Times New Roman" w:cs="Times New Roman"/>
          <w:color w:val="000000"/>
          <w:sz w:val="22"/>
          <w:u w:val="single"/>
        </w:rPr>
        <w:t>Engineering Intern – Permian Basin | Kinder Morgan</w:t>
      </w:r>
      <w:r>
        <w:rPr>
          <w:rFonts w:ascii="Times New Roman" w:eastAsia="Times New Roman" w:hAnsi="Times New Roman" w:cs="Times New Roman"/>
          <w:color w:val="000000"/>
          <w:sz w:val="22"/>
        </w:rPr>
        <w:t xml:space="preserve">                                                                           Summer 2013</w:t>
      </w:r>
    </w:p>
    <w:p w14:paraId="26FD5366" w14:textId="77777777" w:rsidR="00C840E3" w:rsidRDefault="00F034BA">
      <w:pPr>
        <w:numPr>
          <w:ilvl w:val="0"/>
          <w:numId w:val="1"/>
        </w:numPr>
      </w:pPr>
      <w:r>
        <w:rPr>
          <w:rFonts w:ascii="Times New Roman" w:eastAsia="Times New Roman" w:hAnsi="Times New Roman" w:cs="Times New Roman"/>
          <w:color w:val="000000"/>
          <w:sz w:val="22"/>
        </w:rPr>
        <w:t>Evaluated the effectiveness of past and present CO2 injection activities within the SACROC unit in the Permian Basin.</w:t>
      </w:r>
    </w:p>
    <w:p w14:paraId="5F7545D9" w14:textId="77777777" w:rsidR="00C840E3" w:rsidRDefault="00F034BA">
      <w:pPr>
        <w:numPr>
          <w:ilvl w:val="0"/>
          <w:numId w:val="1"/>
        </w:numPr>
      </w:pPr>
      <w:r>
        <w:rPr>
          <w:rFonts w:ascii="Times New Roman" w:eastAsia="Times New Roman" w:hAnsi="Times New Roman" w:cs="Times New Roman"/>
          <w:color w:val="000000"/>
          <w:sz w:val="22"/>
        </w:rPr>
        <w:t>Improved zonal CO2 flooding and recommended downhole conformance work to increase pattern flooding performance. Created presentations to assist engineers and managers with understanding the current flood performance.</w:t>
      </w:r>
    </w:p>
    <w:p w14:paraId="31056ED9" w14:textId="77777777" w:rsidR="00C840E3" w:rsidRDefault="00F034BA">
      <w:pPr>
        <w:numPr>
          <w:ilvl w:val="0"/>
          <w:numId w:val="1"/>
        </w:numPr>
      </w:pPr>
      <w:r>
        <w:rPr>
          <w:rFonts w:ascii="Times New Roman" w:eastAsia="Times New Roman" w:hAnsi="Times New Roman" w:cs="Times New Roman"/>
          <w:color w:val="000000"/>
          <w:sz w:val="22"/>
        </w:rPr>
        <w:t>Observed hydraulic fracturing activities, wireline operations, polymer jobs, and acid stimulation field operations.</w:t>
      </w:r>
    </w:p>
    <w:p w14:paraId="387A4C94" w14:textId="77777777" w:rsidR="00C840E3" w:rsidRDefault="00C840E3"/>
    <w:p w14:paraId="46D8AA20" w14:textId="77777777" w:rsidR="00C840E3" w:rsidRDefault="00F034BA">
      <w:pPr>
        <w:jc w:val="center"/>
      </w:pPr>
      <w:r>
        <w:rPr>
          <w:rFonts w:ascii="Times New Roman" w:eastAsia="Times New Roman" w:hAnsi="Times New Roman" w:cs="Times New Roman"/>
          <w:color w:val="000000"/>
          <w:sz w:val="28"/>
        </w:rPr>
        <w:t>Education</w:t>
      </w:r>
    </w:p>
    <w:p w14:paraId="010357BC" w14:textId="77777777" w:rsidR="00C840E3" w:rsidRDefault="00F034BA">
      <w:r>
        <w:rPr>
          <w:rFonts w:ascii="Times New Roman" w:eastAsia="Times New Roman" w:hAnsi="Times New Roman" w:cs="Times New Roman"/>
          <w:color w:val="000000"/>
          <w:sz w:val="22"/>
        </w:rPr>
        <w:t>M.B.A., Quantic School of Business &amp; Technology                                                                                            2017</w:t>
      </w:r>
    </w:p>
    <w:p w14:paraId="78496D0F" w14:textId="77777777" w:rsidR="00C840E3" w:rsidRDefault="00F034BA">
      <w:r>
        <w:rPr>
          <w:rFonts w:ascii="Times New Roman" w:eastAsia="Times New Roman" w:hAnsi="Times New Roman" w:cs="Times New Roman"/>
          <w:color w:val="000000"/>
          <w:sz w:val="22"/>
        </w:rPr>
        <w:t>B.S., Petroleum Engineering, The University of Texas, Austin, TX                                                        2011 – 2015</w:t>
      </w:r>
    </w:p>
    <w:p w14:paraId="33E9C745" w14:textId="77777777" w:rsidR="00C840E3" w:rsidRDefault="00F034BA">
      <w:pPr>
        <w:spacing w:before="400" w:after="200"/>
        <w:jc w:val="center"/>
      </w:pPr>
      <w:r>
        <w:rPr>
          <w:rFonts w:ascii="Times New Roman" w:eastAsia="Times New Roman" w:hAnsi="Times New Roman" w:cs="Times New Roman"/>
          <w:color w:val="000000"/>
          <w:sz w:val="28"/>
        </w:rPr>
        <w:t>Professional Development</w:t>
      </w:r>
    </w:p>
    <w:p w14:paraId="2A8E79F5" w14:textId="77777777" w:rsidR="00C840E3" w:rsidRDefault="00F034BA">
      <w:pPr>
        <w:numPr>
          <w:ilvl w:val="0"/>
          <w:numId w:val="1"/>
        </w:numPr>
      </w:pPr>
      <w:r>
        <w:rPr>
          <w:rFonts w:ascii="Times New Roman" w:eastAsia="Times New Roman" w:hAnsi="Times New Roman" w:cs="Times New Roman"/>
          <w:color w:val="000000"/>
          <w:sz w:val="22"/>
        </w:rPr>
        <w:t>Level 1 Certification | International Well Control Forum</w:t>
      </w:r>
    </w:p>
    <w:p w14:paraId="36E98851" w14:textId="77777777" w:rsidR="00C840E3" w:rsidRDefault="00F034BA">
      <w:pPr>
        <w:numPr>
          <w:ilvl w:val="0"/>
          <w:numId w:val="1"/>
        </w:numPr>
      </w:pPr>
      <w:r>
        <w:rPr>
          <w:rFonts w:ascii="Times New Roman" w:eastAsia="Times New Roman" w:hAnsi="Times New Roman" w:cs="Times New Roman"/>
          <w:color w:val="000000"/>
          <w:sz w:val="22"/>
        </w:rPr>
        <w:t>Well Ops Crew Resource Management (CRM) Certification | International Well Control Forum</w:t>
      </w:r>
    </w:p>
    <w:p w14:paraId="381F5CE0" w14:textId="77777777" w:rsidR="00C840E3" w:rsidRDefault="00F034BA">
      <w:pPr>
        <w:numPr>
          <w:ilvl w:val="0"/>
          <w:numId w:val="1"/>
        </w:numPr>
      </w:pPr>
      <w:r>
        <w:rPr>
          <w:rFonts w:ascii="Times New Roman" w:eastAsia="Times New Roman" w:hAnsi="Times New Roman" w:cs="Times New Roman"/>
          <w:color w:val="000000"/>
          <w:sz w:val="22"/>
        </w:rPr>
        <w:t>SPE Training:</w:t>
      </w:r>
    </w:p>
    <w:p w14:paraId="263AC1DD" w14:textId="77777777" w:rsidR="00C840E3" w:rsidRDefault="00F034BA">
      <w:pPr>
        <w:numPr>
          <w:ilvl w:val="1"/>
          <w:numId w:val="1"/>
        </w:numPr>
      </w:pPr>
      <w:r>
        <w:rPr>
          <w:rFonts w:ascii="Times New Roman" w:eastAsia="Times New Roman" w:hAnsi="Times New Roman" w:cs="Times New Roman"/>
          <w:color w:val="000000"/>
          <w:sz w:val="22"/>
        </w:rPr>
        <w:t>Matrix Acid Stimulation</w:t>
      </w:r>
    </w:p>
    <w:p w14:paraId="372BEF83" w14:textId="77777777" w:rsidR="00C840E3" w:rsidRDefault="00F034BA">
      <w:pPr>
        <w:numPr>
          <w:ilvl w:val="1"/>
          <w:numId w:val="1"/>
        </w:numPr>
      </w:pPr>
      <w:r>
        <w:rPr>
          <w:rFonts w:ascii="Times New Roman" w:eastAsia="Times New Roman" w:hAnsi="Times New Roman" w:cs="Times New Roman"/>
          <w:color w:val="000000"/>
          <w:sz w:val="22"/>
        </w:rPr>
        <w:t>SEC Reserves Reporting Regulation</w:t>
      </w:r>
    </w:p>
    <w:p w14:paraId="2B903F38" w14:textId="77777777" w:rsidR="00C840E3" w:rsidRDefault="00F034BA">
      <w:pPr>
        <w:numPr>
          <w:ilvl w:val="1"/>
          <w:numId w:val="1"/>
        </w:numPr>
      </w:pPr>
      <w:r>
        <w:rPr>
          <w:rFonts w:ascii="Times New Roman" w:eastAsia="Times New Roman" w:hAnsi="Times New Roman" w:cs="Times New Roman"/>
          <w:color w:val="000000"/>
          <w:sz w:val="22"/>
        </w:rPr>
        <w:t>Using API-19B to Enhance Perforating Performance</w:t>
      </w:r>
    </w:p>
    <w:p w14:paraId="57D61DE3" w14:textId="77777777" w:rsidR="00C840E3" w:rsidRDefault="00F034BA">
      <w:pPr>
        <w:numPr>
          <w:ilvl w:val="0"/>
          <w:numId w:val="1"/>
        </w:numPr>
      </w:pPr>
      <w:r>
        <w:rPr>
          <w:rFonts w:ascii="Times New Roman" w:eastAsia="Times New Roman" w:hAnsi="Times New Roman" w:cs="Times New Roman"/>
          <w:color w:val="000000"/>
          <w:sz w:val="22"/>
        </w:rPr>
        <w:t>Workover Well Servicing | Wild Well</w:t>
      </w:r>
    </w:p>
    <w:p w14:paraId="4C455F70" w14:textId="77777777" w:rsidR="00C840E3" w:rsidRDefault="00F034BA">
      <w:pPr>
        <w:numPr>
          <w:ilvl w:val="0"/>
          <w:numId w:val="1"/>
        </w:numPr>
      </w:pPr>
      <w:r>
        <w:rPr>
          <w:rFonts w:ascii="Times New Roman" w:eastAsia="Times New Roman" w:hAnsi="Times New Roman" w:cs="Times New Roman"/>
          <w:color w:val="000000"/>
          <w:sz w:val="22"/>
        </w:rPr>
        <w:t>Economic Evaluations and Investment Decision Methods | Investment Evaluations Corporation</w:t>
      </w:r>
    </w:p>
    <w:p w14:paraId="1C6B1A97" w14:textId="77777777" w:rsidR="00C840E3" w:rsidRDefault="00F034BA">
      <w:pPr>
        <w:numPr>
          <w:ilvl w:val="0"/>
          <w:numId w:val="1"/>
        </w:numPr>
      </w:pPr>
      <w:r>
        <w:rPr>
          <w:rFonts w:ascii="Times New Roman" w:eastAsia="Times New Roman" w:hAnsi="Times New Roman" w:cs="Times New Roman"/>
          <w:color w:val="000000"/>
          <w:sz w:val="22"/>
        </w:rPr>
        <w:t xml:space="preserve">Permian Basin Artificial Lift &amp; Production Optimization Congress </w:t>
      </w:r>
    </w:p>
    <w:p w14:paraId="53E7D098" w14:textId="77777777" w:rsidR="00C840E3" w:rsidRDefault="00F034BA">
      <w:pPr>
        <w:numPr>
          <w:ilvl w:val="1"/>
          <w:numId w:val="1"/>
        </w:numPr>
      </w:pPr>
      <w:r>
        <w:rPr>
          <w:rFonts w:ascii="Times New Roman" w:eastAsia="Times New Roman" w:hAnsi="Times New Roman" w:cs="Times New Roman"/>
          <w:color w:val="000000"/>
          <w:sz w:val="22"/>
        </w:rPr>
        <w:t>Two-time panelist offering insight on Rod Pump Conversion successes and failures in a maturing tertiary recovery field (2018) and plunger lift optimization in a West Texas gas field (2019).</w:t>
      </w:r>
    </w:p>
    <w:p w14:paraId="7F3A4AD4" w14:textId="77777777" w:rsidR="00C840E3" w:rsidRDefault="00C840E3"/>
    <w:sectPr w:rsidR="00C840E3">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82F6F"/>
    <w:multiLevelType w:val="hybridMultilevel"/>
    <w:tmpl w:val="C7D24EFA"/>
    <w:lvl w:ilvl="0" w:tplc="31B6985A">
      <w:start w:val="1"/>
      <w:numFmt w:val="bullet"/>
      <w:lvlText w:val="●"/>
      <w:lvlJc w:val="left"/>
      <w:pPr>
        <w:ind w:left="720" w:hanging="360"/>
      </w:pPr>
      <w:rPr>
        <w:u w:val="none"/>
      </w:rPr>
    </w:lvl>
    <w:lvl w:ilvl="1" w:tplc="4886914C">
      <w:start w:val="1"/>
      <w:numFmt w:val="bullet"/>
      <w:lvlText w:val="○"/>
      <w:lvlJc w:val="left"/>
      <w:pPr>
        <w:ind w:left="1440" w:hanging="360"/>
      </w:pPr>
      <w:rPr>
        <w:u w:val="none"/>
      </w:rPr>
    </w:lvl>
    <w:lvl w:ilvl="2" w:tplc="A954772C">
      <w:start w:val="1"/>
      <w:numFmt w:val="bullet"/>
      <w:lvlText w:val="■"/>
      <w:lvlJc w:val="left"/>
      <w:pPr>
        <w:ind w:left="2160" w:hanging="360"/>
      </w:pPr>
      <w:rPr>
        <w:u w:val="none"/>
      </w:rPr>
    </w:lvl>
    <w:lvl w:ilvl="3" w:tplc="3D94D192">
      <w:start w:val="1"/>
      <w:numFmt w:val="bullet"/>
      <w:lvlText w:val="●"/>
      <w:lvlJc w:val="left"/>
      <w:pPr>
        <w:ind w:left="2880" w:hanging="360"/>
      </w:pPr>
      <w:rPr>
        <w:u w:val="none"/>
      </w:rPr>
    </w:lvl>
    <w:lvl w:ilvl="4" w:tplc="88D6FAA2">
      <w:start w:val="1"/>
      <w:numFmt w:val="bullet"/>
      <w:lvlText w:val="○"/>
      <w:lvlJc w:val="left"/>
      <w:pPr>
        <w:ind w:left="3600" w:hanging="360"/>
      </w:pPr>
      <w:rPr>
        <w:u w:val="none"/>
      </w:rPr>
    </w:lvl>
    <w:lvl w:ilvl="5" w:tplc="B0C2822E">
      <w:start w:val="1"/>
      <w:numFmt w:val="bullet"/>
      <w:lvlText w:val="■"/>
      <w:lvlJc w:val="left"/>
      <w:pPr>
        <w:ind w:left="4320" w:hanging="360"/>
      </w:pPr>
      <w:rPr>
        <w:u w:val="none"/>
      </w:rPr>
    </w:lvl>
    <w:lvl w:ilvl="6" w:tplc="BC2A4EB2">
      <w:start w:val="1"/>
      <w:numFmt w:val="bullet"/>
      <w:lvlText w:val="●"/>
      <w:lvlJc w:val="left"/>
      <w:pPr>
        <w:ind w:left="5040" w:hanging="360"/>
      </w:pPr>
      <w:rPr>
        <w:u w:val="none"/>
      </w:rPr>
    </w:lvl>
    <w:lvl w:ilvl="7" w:tplc="8FEE4A70">
      <w:start w:val="1"/>
      <w:numFmt w:val="bullet"/>
      <w:lvlText w:val="○"/>
      <w:lvlJc w:val="left"/>
      <w:pPr>
        <w:ind w:left="5760" w:hanging="360"/>
      </w:pPr>
      <w:rPr>
        <w:u w:val="none"/>
      </w:rPr>
    </w:lvl>
    <w:lvl w:ilvl="8" w:tplc="FE3CFCBE">
      <w:start w:val="1"/>
      <w:numFmt w:val="bullet"/>
      <w:lvlText w:val="■"/>
      <w:lvlJc w:val="left"/>
      <w:pPr>
        <w:ind w:left="6480" w:hanging="360"/>
      </w:pPr>
      <w:rPr>
        <w:u w:val="none"/>
      </w:rPr>
    </w:lvl>
  </w:abstractNum>
  <w:abstractNum w:abstractNumId="1" w15:restartNumberingAfterBreak="0">
    <w:nsid w:val="57CA2C4C"/>
    <w:multiLevelType w:val="hybridMultilevel"/>
    <w:tmpl w:val="1A080618"/>
    <w:lvl w:ilvl="0" w:tplc="01EE6E2C">
      <w:start w:val="1"/>
      <w:numFmt w:val="decimal"/>
      <w:lvlText w:val="%1."/>
      <w:lvlJc w:val="left"/>
      <w:pPr>
        <w:ind w:left="720" w:hanging="360"/>
      </w:pPr>
      <w:rPr>
        <w:u w:val="none"/>
      </w:rPr>
    </w:lvl>
    <w:lvl w:ilvl="1" w:tplc="2B24863E">
      <w:start w:val="1"/>
      <w:numFmt w:val="lowerLetter"/>
      <w:lvlText w:val="%2."/>
      <w:lvlJc w:val="left"/>
      <w:pPr>
        <w:ind w:left="1440" w:hanging="360"/>
      </w:pPr>
      <w:rPr>
        <w:u w:val="none"/>
      </w:rPr>
    </w:lvl>
    <w:lvl w:ilvl="2" w:tplc="80F0F7C2">
      <w:start w:val="1"/>
      <w:numFmt w:val="lowerRoman"/>
      <w:lvlText w:val="%3."/>
      <w:lvlJc w:val="right"/>
      <w:pPr>
        <w:ind w:left="2160" w:hanging="360"/>
      </w:pPr>
      <w:rPr>
        <w:u w:val="none"/>
      </w:rPr>
    </w:lvl>
    <w:lvl w:ilvl="3" w:tplc="4E72ED8E">
      <w:start w:val="1"/>
      <w:numFmt w:val="decimal"/>
      <w:lvlText w:val="%4."/>
      <w:lvlJc w:val="left"/>
      <w:pPr>
        <w:ind w:left="2880" w:hanging="360"/>
      </w:pPr>
      <w:rPr>
        <w:u w:val="none"/>
      </w:rPr>
    </w:lvl>
    <w:lvl w:ilvl="4" w:tplc="0EAE9CC4">
      <w:start w:val="1"/>
      <w:numFmt w:val="lowerLetter"/>
      <w:lvlText w:val="%5."/>
      <w:lvlJc w:val="left"/>
      <w:pPr>
        <w:ind w:left="3600" w:hanging="360"/>
      </w:pPr>
      <w:rPr>
        <w:u w:val="none"/>
      </w:rPr>
    </w:lvl>
    <w:lvl w:ilvl="5" w:tplc="A490BA88">
      <w:start w:val="1"/>
      <w:numFmt w:val="lowerRoman"/>
      <w:lvlText w:val="%6."/>
      <w:lvlJc w:val="right"/>
      <w:pPr>
        <w:ind w:left="4320" w:hanging="360"/>
      </w:pPr>
      <w:rPr>
        <w:u w:val="none"/>
      </w:rPr>
    </w:lvl>
    <w:lvl w:ilvl="6" w:tplc="6E2C190A">
      <w:start w:val="1"/>
      <w:numFmt w:val="decimal"/>
      <w:lvlText w:val="%7."/>
      <w:lvlJc w:val="left"/>
      <w:pPr>
        <w:ind w:left="5040" w:hanging="360"/>
      </w:pPr>
      <w:rPr>
        <w:u w:val="none"/>
      </w:rPr>
    </w:lvl>
    <w:lvl w:ilvl="7" w:tplc="0868ED9A">
      <w:start w:val="1"/>
      <w:numFmt w:val="lowerLetter"/>
      <w:lvlText w:val="%8."/>
      <w:lvlJc w:val="left"/>
      <w:pPr>
        <w:ind w:left="5760" w:hanging="360"/>
      </w:pPr>
      <w:rPr>
        <w:u w:val="none"/>
      </w:rPr>
    </w:lvl>
    <w:lvl w:ilvl="8" w:tplc="AA922D9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840E3"/>
    <w:rsid w:val="001733EE"/>
    <w:rsid w:val="00C840E3"/>
    <w:rsid w:val="00F0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C6F30"/>
  <w15:docId w15:val="{BBE724C8-ADA1-4045-BAEC-73BE9F96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Austin Caudill</cp:lastModifiedBy>
  <cp:revision>2</cp:revision>
  <dcterms:created xsi:type="dcterms:W3CDTF">2020-11-11T21:15:00Z</dcterms:created>
  <dcterms:modified xsi:type="dcterms:W3CDTF">2020-11-11T21:15:00Z</dcterms:modified>
</cp:coreProperties>
</file>