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E7381" w14:textId="513A5B26" w:rsidR="0041745B" w:rsidRPr="0041745B" w:rsidRDefault="008D29C1" w:rsidP="0041745B">
      <w:pPr>
        <w:spacing w:after="237" w:line="259" w:lineRule="auto"/>
        <w:ind w:left="0" w:right="281"/>
        <w:jc w:val="center"/>
        <w:rPr>
          <w:color w:val="auto"/>
          <w:sz w:val="22"/>
        </w:rPr>
      </w:pPr>
      <w:r>
        <w:rPr>
          <w:rFonts w:ascii="Arial" w:eastAsia="Arial" w:hAnsi="Arial" w:cs="Arial"/>
          <w:b/>
          <w:color w:val="auto"/>
          <w:sz w:val="44"/>
        </w:rPr>
        <w:t>Klondike</w:t>
      </w:r>
      <w:r w:rsidR="0041745B" w:rsidRPr="0041745B">
        <w:rPr>
          <w:rFonts w:ascii="Arial" w:eastAsia="Arial" w:hAnsi="Arial" w:cs="Arial"/>
          <w:b/>
          <w:color w:val="auto"/>
          <w:sz w:val="44"/>
        </w:rPr>
        <w:t xml:space="preserve"> Rules </w:t>
      </w:r>
    </w:p>
    <w:p w14:paraId="1521EFDC" w14:textId="77777777" w:rsidR="0041745B" w:rsidRPr="0041745B" w:rsidRDefault="0041745B" w:rsidP="0041745B">
      <w:pPr>
        <w:spacing w:after="258" w:line="259" w:lineRule="auto"/>
        <w:ind w:left="10" w:right="281" w:hanging="10"/>
        <w:jc w:val="center"/>
        <w:rPr>
          <w:color w:val="auto"/>
        </w:rPr>
      </w:pPr>
      <w:r w:rsidRPr="0041745B">
        <w:rPr>
          <w:color w:val="auto"/>
          <w:sz w:val="28"/>
          <w:u w:val="single" w:color="000000"/>
        </w:rPr>
        <w:t>Objective</w:t>
      </w:r>
      <w:r w:rsidRPr="0041745B">
        <w:rPr>
          <w:color w:val="auto"/>
          <w:sz w:val="28"/>
        </w:rPr>
        <w:t xml:space="preserve"> </w:t>
      </w:r>
    </w:p>
    <w:p w14:paraId="51FB9626" w14:textId="1A4D225B" w:rsidR="0041745B" w:rsidRPr="0041745B" w:rsidRDefault="008D29C1" w:rsidP="0041745B">
      <w:pPr>
        <w:spacing w:after="312" w:line="259" w:lineRule="auto"/>
        <w:ind w:left="0"/>
        <w:jc w:val="center"/>
        <w:rPr>
          <w:color w:val="auto"/>
          <w:sz w:val="24"/>
        </w:rPr>
      </w:pPr>
      <w:r>
        <w:rPr>
          <w:color w:val="auto"/>
          <w:sz w:val="24"/>
        </w:rPr>
        <w:t>To move all cards to the foundatio</w:t>
      </w:r>
      <w:r w:rsidR="00CF1EAE">
        <w:rPr>
          <w:color w:val="auto"/>
          <w:sz w:val="24"/>
        </w:rPr>
        <w:t>n</w:t>
      </w:r>
      <w:r>
        <w:rPr>
          <w:color w:val="auto"/>
          <w:sz w:val="24"/>
        </w:rPr>
        <w:t>s</w:t>
      </w:r>
      <w:r w:rsidR="0041745B" w:rsidRPr="0041745B">
        <w:rPr>
          <w:color w:val="auto"/>
          <w:sz w:val="24"/>
        </w:rPr>
        <w:t xml:space="preserve">. </w:t>
      </w:r>
    </w:p>
    <w:p w14:paraId="3BBC17BB" w14:textId="77777777" w:rsidR="0041745B" w:rsidRPr="0041745B" w:rsidRDefault="0041745B" w:rsidP="0041745B">
      <w:pPr>
        <w:spacing w:after="258" w:line="259" w:lineRule="auto"/>
        <w:ind w:left="10" w:right="282" w:hanging="10"/>
        <w:jc w:val="center"/>
        <w:rPr>
          <w:color w:val="auto"/>
          <w:sz w:val="22"/>
        </w:rPr>
      </w:pPr>
      <w:r w:rsidRPr="0041745B">
        <w:rPr>
          <w:color w:val="auto"/>
          <w:sz w:val="28"/>
          <w:u w:val="single" w:color="000000"/>
        </w:rPr>
        <w:t>Layout</w:t>
      </w:r>
      <w:r w:rsidRPr="0041745B">
        <w:rPr>
          <w:color w:val="auto"/>
          <w:sz w:val="32"/>
        </w:rPr>
        <w:t xml:space="preserve"> </w:t>
      </w:r>
    </w:p>
    <w:p w14:paraId="39E7384D" w14:textId="531A89B3" w:rsidR="0041745B" w:rsidRPr="0041745B" w:rsidRDefault="0041745B" w:rsidP="0041745B">
      <w:pPr>
        <w:numPr>
          <w:ilvl w:val="0"/>
          <w:numId w:val="1"/>
        </w:numPr>
        <w:spacing w:after="0" w:line="361" w:lineRule="auto"/>
        <w:ind w:hanging="360"/>
        <w:rPr>
          <w:color w:val="auto"/>
          <w:sz w:val="24"/>
        </w:rPr>
      </w:pPr>
      <w:r w:rsidRPr="0041745B">
        <w:rPr>
          <w:color w:val="auto"/>
          <w:sz w:val="24"/>
        </w:rPr>
        <w:t xml:space="preserve">4 foundation piles (across top) - build up in suit from </w:t>
      </w:r>
      <w:r w:rsidR="008D29C1">
        <w:rPr>
          <w:color w:val="auto"/>
          <w:sz w:val="24"/>
        </w:rPr>
        <w:t>the ace</w:t>
      </w:r>
      <w:r w:rsidRPr="0041745B">
        <w:rPr>
          <w:color w:val="auto"/>
          <w:sz w:val="24"/>
        </w:rPr>
        <w:t xml:space="preserve"> until each pile contains 13 cards. Each pile must be of a different suit.</w:t>
      </w:r>
    </w:p>
    <w:p w14:paraId="7667B3DE" w14:textId="77777777" w:rsidR="0041745B" w:rsidRPr="0041745B" w:rsidRDefault="0041745B" w:rsidP="0041745B">
      <w:pPr>
        <w:spacing w:after="135" w:line="259" w:lineRule="auto"/>
        <w:ind w:left="360"/>
        <w:rPr>
          <w:color w:val="auto"/>
          <w:sz w:val="24"/>
        </w:rPr>
      </w:pPr>
      <w:r w:rsidRPr="0041745B">
        <w:rPr>
          <w:color w:val="auto"/>
          <w:sz w:val="24"/>
        </w:rPr>
        <w:t xml:space="preserve"> </w:t>
      </w:r>
    </w:p>
    <w:p w14:paraId="036C39F2" w14:textId="77777777" w:rsidR="0041745B" w:rsidRPr="0041745B" w:rsidRDefault="0041745B" w:rsidP="0041745B">
      <w:pPr>
        <w:numPr>
          <w:ilvl w:val="0"/>
          <w:numId w:val="1"/>
        </w:numPr>
        <w:spacing w:after="0" w:line="361" w:lineRule="auto"/>
        <w:ind w:hanging="360"/>
        <w:rPr>
          <w:color w:val="auto"/>
          <w:sz w:val="24"/>
        </w:rPr>
      </w:pPr>
      <w:r w:rsidRPr="0041745B">
        <w:rPr>
          <w:color w:val="auto"/>
          <w:sz w:val="24"/>
        </w:rPr>
        <w:t xml:space="preserve">4 tableau piles (below foundations) - build down by alternate color. Move groups of cards if they are in sequence down by alternate color. Spaces can be filled by any card or legal group of cards. At the start of the game 1 card is dealt to each pile. </w:t>
      </w:r>
    </w:p>
    <w:p w14:paraId="69F7BAC6" w14:textId="77777777" w:rsidR="0041745B" w:rsidRPr="0041745B" w:rsidRDefault="0041745B" w:rsidP="0041745B">
      <w:pPr>
        <w:spacing w:after="135" w:line="259" w:lineRule="auto"/>
        <w:ind w:left="360"/>
        <w:rPr>
          <w:color w:val="auto"/>
          <w:sz w:val="24"/>
        </w:rPr>
      </w:pPr>
      <w:r w:rsidRPr="0041745B">
        <w:rPr>
          <w:color w:val="auto"/>
          <w:sz w:val="24"/>
        </w:rPr>
        <w:t xml:space="preserve"> </w:t>
      </w:r>
    </w:p>
    <w:p w14:paraId="5FC5312B" w14:textId="6B4515DE" w:rsidR="0041745B" w:rsidRPr="0041745B" w:rsidRDefault="0041745B" w:rsidP="0041745B">
      <w:pPr>
        <w:numPr>
          <w:ilvl w:val="0"/>
          <w:numId w:val="1"/>
        </w:numPr>
        <w:spacing w:after="70" w:line="259" w:lineRule="auto"/>
        <w:ind w:hanging="360"/>
        <w:rPr>
          <w:color w:val="auto"/>
          <w:sz w:val="24"/>
        </w:rPr>
      </w:pPr>
      <w:r w:rsidRPr="0041745B">
        <w:rPr>
          <w:color w:val="auto"/>
          <w:sz w:val="24"/>
        </w:rPr>
        <w:t>Stock (top left, face down) - turn over 1 card at a time, by clicking.</w:t>
      </w:r>
    </w:p>
    <w:p w14:paraId="2AFC2666" w14:textId="77777777" w:rsidR="0041745B" w:rsidRPr="0041745B" w:rsidRDefault="0041745B" w:rsidP="0041745B">
      <w:pPr>
        <w:spacing w:after="135" w:line="259" w:lineRule="auto"/>
        <w:ind w:left="360"/>
        <w:rPr>
          <w:color w:val="auto"/>
          <w:sz w:val="24"/>
        </w:rPr>
      </w:pPr>
      <w:r w:rsidRPr="0041745B">
        <w:rPr>
          <w:color w:val="auto"/>
          <w:sz w:val="24"/>
        </w:rPr>
        <w:t xml:space="preserve"> </w:t>
      </w:r>
    </w:p>
    <w:p w14:paraId="2659E07C" w14:textId="77777777" w:rsidR="0041745B" w:rsidRPr="0041745B" w:rsidRDefault="0041745B" w:rsidP="0041745B">
      <w:pPr>
        <w:numPr>
          <w:ilvl w:val="0"/>
          <w:numId w:val="1"/>
        </w:numPr>
        <w:spacing w:after="159" w:line="361" w:lineRule="auto"/>
        <w:ind w:hanging="360"/>
        <w:rPr>
          <w:color w:val="auto"/>
          <w:sz w:val="24"/>
        </w:rPr>
      </w:pPr>
      <w:r w:rsidRPr="0041745B">
        <w:rPr>
          <w:color w:val="auto"/>
          <w:sz w:val="24"/>
        </w:rPr>
        <w:t xml:space="preserve">Waste (next to stock) - Top card always available for play on the tableau or foundations. </w:t>
      </w:r>
    </w:p>
    <w:p w14:paraId="0031C8B7" w14:textId="1CD11DFE" w:rsidR="00ED0B1F" w:rsidRPr="0041745B" w:rsidRDefault="0041745B" w:rsidP="008C32A6">
      <w:pPr>
        <w:spacing w:line="259" w:lineRule="auto"/>
        <w:ind w:left="0" w:right="215"/>
        <w:jc w:val="center"/>
      </w:pPr>
      <w:r>
        <w:t xml:space="preserve"> </w:t>
      </w:r>
      <w:bookmarkStart w:id="0" w:name="_GoBack"/>
      <w:bookmarkEnd w:id="0"/>
    </w:p>
    <w:sectPr w:rsidR="00ED0B1F" w:rsidRPr="00417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7D5F51"/>
    <w:multiLevelType w:val="hybridMultilevel"/>
    <w:tmpl w:val="027EECF2"/>
    <w:lvl w:ilvl="0" w:tplc="B314A3FC">
      <w:start w:val="1"/>
      <w:numFmt w:val="bullet"/>
      <w:lvlText w:val="•"/>
      <w:lvlJc w:val="left"/>
      <w:pPr>
        <w:ind w:left="7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16A6172">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CD6AB04">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FB21032">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1E8AB6">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29CF59E">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096BFCC">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690B91A">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1303480">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B1F"/>
    <w:rsid w:val="0041745B"/>
    <w:rsid w:val="008C32A6"/>
    <w:rsid w:val="008D29C1"/>
    <w:rsid w:val="00CF1EAE"/>
    <w:rsid w:val="00ED0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7CE28"/>
  <w15:chartTrackingRefBased/>
  <w15:docId w15:val="{CABAD321-B37F-404E-A305-A40E3ED80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745B"/>
    <w:pPr>
      <w:spacing w:line="288" w:lineRule="auto"/>
      <w:ind w:left="2160"/>
    </w:pPr>
    <w:rPr>
      <w:rFonts w:ascii="Calibri" w:eastAsia="Times New Roman" w:hAnsi="Calibri" w:cs="Times New Roman"/>
      <w:color w:val="5A5A5A"/>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31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94</Words>
  <Characters>541</Characters>
  <Application>Microsoft Office Word</Application>
  <DocSecurity>0</DocSecurity>
  <Lines>4</Lines>
  <Paragraphs>1</Paragraphs>
  <ScaleCrop>false</ScaleCrop>
  <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McPherson</dc:creator>
  <cp:keywords/>
  <dc:description/>
  <cp:lastModifiedBy>Connor McPherson</cp:lastModifiedBy>
  <cp:revision>5</cp:revision>
  <dcterms:created xsi:type="dcterms:W3CDTF">2019-03-29T00:42:00Z</dcterms:created>
  <dcterms:modified xsi:type="dcterms:W3CDTF">2019-03-29T00:51:00Z</dcterms:modified>
</cp:coreProperties>
</file>