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3257AE54" w:rsidR="00311CDD" w:rsidRPr="000754FA" w:rsidRDefault="007B57D4" w:rsidP="00311CDD">
      <w:pPr>
        <w:rPr>
          <w:rFonts w:eastAsia="Calibri" w:cs="Arial"/>
          <w:color w:val="000000"/>
          <w:szCs w:val="22"/>
        </w:rPr>
      </w:pPr>
      <w:r w:rsidRPr="007B57D4">
        <w:rPr>
          <w:rFonts w:eastAsia="Calibri" w:cs="Arial"/>
          <w:color w:val="000000"/>
          <w:szCs w:val="22"/>
        </w:rPr>
        <w:t xml:space="preserve">The replacement costs for the building and site improvements </w:t>
      </w:r>
      <w:r w:rsidR="00311CDD" w:rsidRPr="000754FA">
        <w:rPr>
          <w:rFonts w:eastAsia="Calibri" w:cs="Arial"/>
          <w:color w:val="000000"/>
          <w:szCs w:val="22"/>
        </w:rPr>
        <w:t xml:space="preserve">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dropDownList>
        </w:sdtPr>
        <w:sdtEndPr/>
        <w:sdtContent>
          <w:r w:rsidR="00600B6E">
            <w:rPr>
              <w:rFonts w:eastAsia="Calibri" w:cs="Arial"/>
              <w:color w:val="000000"/>
              <w:szCs w:val="22"/>
              <w:highlight w:val="green"/>
            </w:rPr>
            <w:t>the Marshall Valuation Service, as well as an analysis of the subject’s construction cost budget</w:t>
          </w:r>
        </w:sdtContent>
      </w:sdt>
      <w:r w:rsidR="00311CDD" w:rsidRPr="00CB2D64">
        <w:rPr>
          <w:rFonts w:eastAsia="Calibri" w:cs="Arial"/>
          <w:color w:val="000000"/>
          <w:szCs w:val="22"/>
        </w:rPr>
        <w:t>.</w:t>
      </w:r>
      <w:r w:rsidR="00311CDD" w:rsidRPr="000754FA">
        <w:rPr>
          <w:rFonts w:eastAsia="Calibri" w:cs="Arial"/>
          <w:color w:val="000000"/>
          <w:szCs w:val="22"/>
        </w:rPr>
        <w:t xml:space="preserve">  </w:t>
      </w:r>
      <w:r w:rsidR="00311CDD" w:rsidRPr="000754FA">
        <w:rPr>
          <w:rFonts w:eastAsia="Calibri" w:cs="Arial"/>
          <w:b/>
          <w:color w:val="000000"/>
          <w:szCs w:val="22"/>
        </w:rPr>
        <w:t>Replacement cost</w:t>
      </w:r>
      <w:r w:rsidR="00311CDD" w:rsidRPr="000754FA">
        <w:rPr>
          <w:rFonts w:eastAsia="Calibri" w:cs="Arial"/>
          <w:color w:val="000000"/>
          <w:szCs w:val="22"/>
        </w:rPr>
        <w:t xml:space="preserve"> is defined as follows: </w:t>
      </w:r>
    </w:p>
    <w:p w14:paraId="000C0465" w14:textId="77777777" w:rsidR="00311CDD" w:rsidRPr="000754FA" w:rsidRDefault="00311CDD" w:rsidP="00311CDD">
      <w:pPr>
        <w:rPr>
          <w:rFonts w:eastAsia="Calibri" w:cs="Arial"/>
          <w:color w:val="000000"/>
          <w:szCs w:val="22"/>
        </w:rPr>
      </w:pPr>
    </w:p>
    <w:p w14:paraId="6811491E" w14:textId="77777777" w:rsidR="00311CDD" w:rsidRPr="00FA5769" w:rsidRDefault="00311CDD" w:rsidP="00311CDD">
      <w:pPr>
        <w:widowControl w:val="0"/>
        <w:ind w:left="576" w:right="576"/>
        <w:rPr>
          <w:color w:val="000000"/>
        </w:rPr>
      </w:pPr>
      <w:r w:rsidRPr="00FA5769">
        <w:rPr>
          <w:color w:val="000000"/>
        </w:rPr>
        <w:t xml:space="preserve">“The estimated cost to construct, at current prices as of the effective appraisal date, a substitute for the building being appraised, using modern materials and current standards, design, and layout." </w:t>
      </w:r>
      <w:r w:rsidRPr="003463D1">
        <w:rPr>
          <w:i/>
          <w:vertAlign w:val="superscript"/>
        </w:rPr>
        <w:footnoteReference w:id="1"/>
      </w: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77777777" w:rsidR="00311CDD" w:rsidRPr="000754FA" w:rsidRDefault="00311CDD" w:rsidP="00311CDD">
      <w:pPr>
        <w:rPr>
          <w:rFonts w:eastAsia="Calibri" w:cs="Arial"/>
          <w:color w:val="000000"/>
          <w:szCs w:val="22"/>
        </w:rPr>
      </w:pPr>
    </w:p>
    <w:p w14:paraId="56355D56" w14:textId="77777777" w:rsidR="0057193A" w:rsidRDefault="00311CDD" w:rsidP="0057193A">
      <w:pPr>
        <w:rPr>
          <w:rFonts w:eastAsia="Calibri" w:cs="Arial"/>
          <w:color w:val="000000"/>
          <w:szCs w:val="22"/>
        </w:rPr>
      </w:pPr>
      <w:r w:rsidRPr="00B663E3">
        <w:rPr>
          <w:rFonts w:eastAsia="Calibri" w:cs="Arial"/>
          <w:color w:val="1E4959"/>
          <w:szCs w:val="22"/>
        </w:rPr>
        <w:t xml:space="preserve">Direct Costs: </w:t>
      </w:r>
      <w:r w:rsidR="0057193A" w:rsidRPr="003D4975">
        <w:rPr>
          <w:rFonts w:eastAsia="Calibri" w:cs="Arial"/>
          <w:color w:val="000000"/>
          <w:szCs w:val="22"/>
        </w:rPr>
        <w:t xml:space="preserve">The subject’s building improvements are considered most similar to the Marshall Valuation's classification for the following separate components:  </w:t>
      </w:r>
    </w:p>
    <w:p w14:paraId="584A88C7" w14:textId="77777777" w:rsidR="0057193A" w:rsidRDefault="0057193A" w:rsidP="0057193A">
      <w:pPr>
        <w:rPr>
          <w:rFonts w:eastAsia="Calibri" w:cs="Arial"/>
          <w:color w:val="000000"/>
          <w:szCs w:val="22"/>
        </w:rPr>
      </w:pPr>
    </w:p>
    <w:p w14:paraId="41E96420" w14:textId="2E081CE0" w:rsidR="00C468AF" w:rsidRDefault="000A78A0" w:rsidP="0057193A">
      <w:pPr>
        <w:ind w:left="720"/>
        <w:rPr>
          <w:rFonts w:eastAsia="Calibri"/>
          <w:color w:val="000000"/>
          <w:kern w:val="0"/>
          <w:szCs w:val="22"/>
        </w:rPr>
      </w:pPr>
      <w:sdt>
        <w:sdtPr>
          <w:rPr>
            <w:rFonts w:eastAsia="Calibri"/>
            <w:color w:val="000000"/>
            <w:kern w:val="0"/>
            <w:szCs w:val="22"/>
            <w:highlight w:val="green"/>
          </w:rPr>
          <w:alias w:val="Bldg. Class"/>
          <w:tag w:val="Bldg. Class"/>
          <w:id w:val="374817376"/>
          <w:placeholder>
            <w:docPart w:val="EEC86BF0499D4D858177710EB246606B"/>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57193A">
            <w:rPr>
              <w:rFonts w:eastAsia="Calibri"/>
              <w:color w:val="000000"/>
              <w:kern w:val="0"/>
              <w:szCs w:val="22"/>
              <w:highlight w:val="green"/>
            </w:rPr>
            <w:t>Class D</w:t>
          </w:r>
        </w:sdtContent>
      </w:sdt>
      <w:r w:rsidR="00311CDD" w:rsidRPr="00B663E3">
        <w:rPr>
          <w:rFonts w:eastAsia="Calibri" w:cs="Arial"/>
          <w:color w:val="000000"/>
          <w:szCs w:val="22"/>
        </w:rPr>
        <w:t xml:space="preserve"> </w:t>
      </w:r>
      <w:r w:rsidR="00C468AF" w:rsidRPr="00C468AF">
        <w:rPr>
          <w:rFonts w:eastAsia="Calibri"/>
          <w:color w:val="000000"/>
          <w:kern w:val="0"/>
          <w:szCs w:val="22"/>
          <w:highlight w:val="yellow"/>
          <w:u w:val="single"/>
        </w:rPr>
        <w:t>Multiple Residences Building</w:t>
      </w:r>
      <w:r w:rsidR="00C468AF" w:rsidRPr="00C468AF">
        <w:rPr>
          <w:rFonts w:eastAsia="Calibri"/>
          <w:color w:val="000000"/>
          <w:kern w:val="0"/>
          <w:szCs w:val="22"/>
          <w:highlight w:val="yellow"/>
        </w:rPr>
        <w:t xml:space="preserve"> (Sec. 12, P. 16)</w:t>
      </w:r>
      <w:r w:rsidR="00CD795A" w:rsidRPr="00C468AF">
        <w:rPr>
          <w:rFonts w:eastAsia="Calibri"/>
          <w:color w:val="000000"/>
          <w:kern w:val="0"/>
          <w:szCs w:val="22"/>
          <w:highlight w:val="yellow"/>
        </w:rPr>
        <w:t>,</w:t>
      </w:r>
      <w:r w:rsidR="00CD795A" w:rsidRPr="00B663E3">
        <w:rPr>
          <w:rFonts w:eastAsia="Calibri"/>
          <w:color w:val="000000"/>
          <w:kern w:val="0"/>
          <w:szCs w:val="22"/>
        </w:rPr>
        <w:t xml:space="preserve"> which indicates a base cost of </w:t>
      </w:r>
      <w:r w:rsidR="00CD795A" w:rsidRPr="00B90D23">
        <w:rPr>
          <w:rFonts w:eastAsia="Calibri"/>
          <w:color w:val="000000"/>
          <w:kern w:val="0"/>
          <w:szCs w:val="22"/>
          <w:highlight w:val="yellow"/>
        </w:rPr>
        <w:t>$</w:t>
      </w:r>
      <w:r w:rsidR="00C468AF">
        <w:rPr>
          <w:rFonts w:eastAsia="Calibri"/>
          <w:color w:val="000000"/>
          <w:kern w:val="0"/>
          <w:szCs w:val="22"/>
          <w:highlight w:val="yellow"/>
        </w:rPr>
        <w:t>71</w:t>
      </w:r>
      <w:r w:rsidR="00CD795A" w:rsidRPr="00B90D23">
        <w:rPr>
          <w:rFonts w:eastAsia="Calibri"/>
          <w:color w:val="000000"/>
          <w:kern w:val="0"/>
          <w:szCs w:val="22"/>
          <w:highlight w:val="yellow"/>
        </w:rPr>
        <w:t>.</w:t>
      </w:r>
      <w:r w:rsidR="00C468AF">
        <w:rPr>
          <w:rFonts w:eastAsia="Calibri"/>
          <w:color w:val="000000"/>
          <w:kern w:val="0"/>
          <w:szCs w:val="22"/>
          <w:highlight w:val="yellow"/>
        </w:rPr>
        <w:t>55</w:t>
      </w:r>
      <w:r w:rsidR="00CD795A" w:rsidRPr="00B90D23">
        <w:rPr>
          <w:rFonts w:eastAsia="Calibri"/>
          <w:color w:val="000000"/>
          <w:kern w:val="0"/>
          <w:szCs w:val="22"/>
          <w:highlight w:val="yellow"/>
        </w:rPr>
        <w:t xml:space="preserve"> per SF</w:t>
      </w:r>
      <w:r w:rsidR="00CD795A" w:rsidRPr="00B663E3">
        <w:rPr>
          <w:rFonts w:eastAsia="Calibri"/>
          <w:color w:val="000000"/>
          <w:kern w:val="0"/>
          <w:szCs w:val="22"/>
        </w:rPr>
        <w:t xml:space="preserve"> for </w:t>
      </w:r>
      <w:r w:rsidR="00CD795A" w:rsidRPr="00C468AF">
        <w:rPr>
          <w:rFonts w:eastAsia="Calibri"/>
          <w:color w:val="000000"/>
          <w:kern w:val="0"/>
          <w:szCs w:val="22"/>
          <w:highlight w:val="yellow"/>
        </w:rPr>
        <w:t>a</w:t>
      </w:r>
      <w:r w:rsidR="00C468AF" w:rsidRPr="00C468AF">
        <w:rPr>
          <w:rFonts w:eastAsia="Calibri"/>
          <w:color w:val="000000"/>
          <w:kern w:val="0"/>
          <w:szCs w:val="22"/>
          <w:highlight w:val="yellow"/>
        </w:rPr>
        <w:t>n</w:t>
      </w:r>
      <w:r w:rsidR="00CD795A" w:rsidRPr="00B663E3">
        <w:rPr>
          <w:rFonts w:eastAsia="Calibri"/>
          <w:color w:val="000000"/>
          <w:kern w:val="0"/>
          <w:szCs w:val="22"/>
        </w:rPr>
        <w:t xml:space="preserve"> </w:t>
      </w:r>
      <w:sdt>
        <w:sdtPr>
          <w:rPr>
            <w:rFonts w:eastAsia="Calibri"/>
            <w:color w:val="000000"/>
            <w:kern w:val="0"/>
            <w:szCs w:val="22"/>
            <w:highlight w:val="green"/>
          </w:rPr>
          <w:alias w:val="Quality"/>
          <w:tag w:val="Quality"/>
          <w:id w:val="-1465424802"/>
          <w:placeholder>
            <w:docPart w:val="13E05790B9094D26905292653276EA97"/>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C468AF">
            <w:rPr>
              <w:rFonts w:eastAsia="Calibri"/>
              <w:color w:val="000000"/>
              <w:kern w:val="0"/>
              <w:szCs w:val="22"/>
              <w:highlight w:val="green"/>
            </w:rPr>
            <w:t>average</w:t>
          </w:r>
        </w:sdtContent>
      </w:sdt>
      <w:r w:rsidR="00B90D23" w:rsidRPr="00B663E3">
        <w:rPr>
          <w:rFonts w:eastAsia="Calibri"/>
          <w:color w:val="000000"/>
          <w:kern w:val="0"/>
          <w:szCs w:val="22"/>
        </w:rPr>
        <w:t xml:space="preserve"> </w:t>
      </w:r>
      <w:r w:rsidR="00CD795A" w:rsidRPr="00B663E3">
        <w:rPr>
          <w:rFonts w:eastAsia="Calibri"/>
          <w:color w:val="000000"/>
          <w:kern w:val="0"/>
          <w:szCs w:val="22"/>
        </w:rPr>
        <w:t xml:space="preserve">quality, </w:t>
      </w:r>
      <w:r w:rsidR="00CD795A">
        <w:rPr>
          <w:rFonts w:eastAsia="Calibri"/>
          <w:color w:val="000000"/>
          <w:kern w:val="0"/>
          <w:szCs w:val="22"/>
        </w:rPr>
        <w:t>wood</w:t>
      </w:r>
      <w:r w:rsidR="00C468AF">
        <w:rPr>
          <w:rFonts w:eastAsia="Calibri"/>
          <w:color w:val="000000"/>
          <w:kern w:val="0"/>
          <w:szCs w:val="22"/>
        </w:rPr>
        <w:t>-frame / wood exterior</w:t>
      </w:r>
      <w:r w:rsidR="00CD795A">
        <w:rPr>
          <w:rFonts w:eastAsia="Calibri"/>
          <w:color w:val="000000"/>
          <w:kern w:val="0"/>
          <w:szCs w:val="22"/>
        </w:rPr>
        <w:t xml:space="preserve"> building</w:t>
      </w:r>
      <w:r w:rsidR="00CD795A" w:rsidRPr="00B663E3">
        <w:rPr>
          <w:rFonts w:eastAsia="Calibri"/>
          <w:color w:val="000000"/>
          <w:kern w:val="0"/>
          <w:szCs w:val="22"/>
        </w:rPr>
        <w:t>.</w:t>
      </w:r>
      <w:r w:rsidR="00CD795A" w:rsidRPr="00DF725F">
        <w:rPr>
          <w:rFonts w:eastAsia="Calibri"/>
          <w:color w:val="000000"/>
          <w:kern w:val="0"/>
          <w:szCs w:val="22"/>
        </w:rPr>
        <w:t xml:space="preserve"> </w:t>
      </w:r>
    </w:p>
    <w:p w14:paraId="758EFE8F" w14:textId="77777777" w:rsidR="00CD795A" w:rsidRDefault="00CD795A" w:rsidP="00CD795A">
      <w:pPr>
        <w:rPr>
          <w:rFonts w:eastAsia="Calibri"/>
          <w:color w:val="000000"/>
          <w:kern w:val="0"/>
          <w:szCs w:val="22"/>
        </w:rPr>
      </w:pPr>
    </w:p>
    <w:p w14:paraId="7AB83646" w14:textId="1C8ED882" w:rsidR="003E33F6" w:rsidRDefault="003E33F6" w:rsidP="003E33F6">
      <w:pPr>
        <w:rPr>
          <w:rFonts w:eastAsia="Calibri" w:cs="Arial"/>
          <w:color w:val="000000"/>
          <w:szCs w:val="22"/>
        </w:rPr>
      </w:pPr>
      <w:r w:rsidRPr="00320283">
        <w:rPr>
          <w:rFonts w:eastAsia="Calibri" w:cs="Arial"/>
          <w:color w:val="1E4959"/>
          <w:szCs w:val="22"/>
        </w:rPr>
        <w:t xml:space="preserve">Add Ons: </w:t>
      </w:r>
      <w:sdt>
        <w:sdtPr>
          <w:rPr>
            <w:rFonts w:eastAsia="Calibri" w:cs="Arial"/>
            <w:color w:val="000000"/>
            <w:szCs w:val="22"/>
            <w:highlight w:val="green"/>
          </w:rPr>
          <w:alias w:val="Add-Ons"/>
          <w:tag w:val="Add-Ons"/>
          <w:id w:val="-1782022905"/>
          <w:placeholder>
            <w:docPart w:val="DefaultPlaceholder_-1854013438"/>
          </w:placeholder>
          <w:dropDownList>
            <w:listItem w:value="Choose an item."/>
            <w:listItem w:displayText="None" w:value="None"/>
            <w:listItem w:displayText="Adjustments to the preceding base unit costs include the following" w:value="Adjustments to the preceding base unit costs include the following"/>
          </w:dropDownList>
        </w:sdtPr>
        <w:sdtEndPr/>
        <w:sdtContent>
          <w:r w:rsidR="00C468AF">
            <w:rPr>
              <w:rFonts w:eastAsia="Calibri" w:cs="Arial"/>
              <w:color w:val="000000"/>
              <w:szCs w:val="22"/>
              <w:highlight w:val="green"/>
            </w:rPr>
            <w:t>Adjustments to the preceding base unit costs include the following</w:t>
          </w:r>
        </w:sdtContent>
      </w:sdt>
      <w:r w:rsidRPr="00177BC6">
        <w:rPr>
          <w:rFonts w:eastAsia="Calibri" w:cs="Arial"/>
          <w:color w:val="000000"/>
          <w:szCs w:val="22"/>
        </w:rPr>
        <w:t>:</w:t>
      </w:r>
    </w:p>
    <w:p w14:paraId="2F14A535" w14:textId="46129BA6" w:rsidR="00C468AF" w:rsidRDefault="00C468AF" w:rsidP="003E33F6">
      <w:pPr>
        <w:rPr>
          <w:rFonts w:eastAsia="Calibri" w:cs="Arial"/>
          <w:color w:val="000000"/>
          <w:szCs w:val="22"/>
        </w:rPr>
      </w:pPr>
    </w:p>
    <w:p w14:paraId="52EA0E63" w14:textId="543D5991" w:rsidR="00C468AF" w:rsidRPr="00C468AF" w:rsidRDefault="00C468AF" w:rsidP="00C468AF">
      <w:pPr>
        <w:pStyle w:val="ListParagraph"/>
        <w:numPr>
          <w:ilvl w:val="0"/>
          <w:numId w:val="38"/>
        </w:numPr>
        <w:rPr>
          <w:rFonts w:cs="Arial"/>
          <w:szCs w:val="22"/>
        </w:rPr>
      </w:pPr>
      <w:r w:rsidRPr="00C468AF">
        <w:rPr>
          <w:rFonts w:cs="Arial"/>
          <w:szCs w:val="22"/>
          <w:highlight w:val="yellow"/>
        </w:rPr>
        <w:t>Fire sprinklers at $2.00 per SF.</w:t>
      </w:r>
      <w:r w:rsidRPr="000754FA">
        <w:rPr>
          <w:rFonts w:cs="Arial"/>
          <w:szCs w:val="22"/>
        </w:rPr>
        <w:t xml:space="preserve">  </w:t>
      </w:r>
    </w:p>
    <w:p w14:paraId="7BC26957" w14:textId="77777777" w:rsidR="00311CDD" w:rsidRPr="00B90D23" w:rsidRDefault="00311CDD" w:rsidP="00311CDD">
      <w:pPr>
        <w:rPr>
          <w:rFonts w:eastAsia="Calibri" w:cs="Arial"/>
          <w:bCs/>
          <w:color w:val="000000"/>
          <w:szCs w:val="22"/>
        </w:rPr>
      </w:pP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lastRenderedPageBreak/>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D9290E" w:rsidRDefault="00311CDD" w:rsidP="00311CDD">
      <w:pPr>
        <w:rPr>
          <w:rFonts w:eastAsia="Calibri" w:cs="Arial"/>
          <w:bCs/>
          <w:color w:val="000000"/>
          <w:szCs w:val="22"/>
        </w:rPr>
      </w:pPr>
    </w:p>
    <w:p w14:paraId="20727BB1" w14:textId="4515B01C" w:rsidR="00311CDD" w:rsidRDefault="00311CDD" w:rsidP="00311CDD">
      <w:pPr>
        <w:rPr>
          <w:color w:val="000000"/>
        </w:rPr>
      </w:pPr>
      <w:r w:rsidRPr="00D46BC3">
        <w:rPr>
          <w:rFonts w:eastAsia="Calibri" w:cs="Arial"/>
          <w:color w:val="1E4959"/>
          <w:szCs w:val="22"/>
        </w:rPr>
        <w:t xml:space="preserve">Site Improvements: </w:t>
      </w:r>
      <w:r w:rsidRPr="00534DD7">
        <w:t xml:space="preserve">Site improvements typically include grading, landscaping, asphalt paving, concrete curbing, sidewalks, and fencing.  </w:t>
      </w:r>
      <w:r w:rsidRPr="00534DD7">
        <w:rPr>
          <w:color w:val="000000"/>
        </w:rPr>
        <w:t xml:space="preserve">Based on analysis of several recent cost comparables, site improvement costs for typical </w:t>
      </w:r>
      <w:r>
        <w:rPr>
          <w:color w:val="000000"/>
        </w:rPr>
        <w:t xml:space="preserve">commercial </w:t>
      </w:r>
      <w:r w:rsidRPr="00534DD7">
        <w:rPr>
          <w:color w:val="000000"/>
        </w:rPr>
        <w:t>sites (</w:t>
      </w:r>
      <w:r>
        <w:rPr>
          <w:color w:val="000000"/>
        </w:rPr>
        <w:t>1</w:t>
      </w:r>
      <w:r w:rsidRPr="00534DD7">
        <w:rPr>
          <w:color w:val="000000"/>
        </w:rPr>
        <w:t xml:space="preserve"> to </w:t>
      </w:r>
      <w:r>
        <w:rPr>
          <w:color w:val="000000"/>
        </w:rPr>
        <w:t>10</w:t>
      </w:r>
      <w:r w:rsidRPr="00534DD7">
        <w:rPr>
          <w:color w:val="000000"/>
        </w:rPr>
        <w:t> acres) range from $</w:t>
      </w:r>
      <w:r w:rsidRPr="0049587D">
        <w:rPr>
          <w:color w:val="000000"/>
          <w:highlight w:val="yellow"/>
        </w:rPr>
        <w:t>5.00 to upward of $15.00 per SF</w:t>
      </w:r>
      <w:r w:rsidRPr="00534DD7">
        <w:rPr>
          <w:color w:val="000000"/>
        </w:rPr>
        <w:t xml:space="preserve"> of total site area depending on the building site coverage, quality of the paving, number of parking spaces, amount of landscaping, topography, </w:t>
      </w:r>
      <w:r w:rsidRPr="00A83022">
        <w:rPr>
          <w:color w:val="000000"/>
        </w:rPr>
        <w:t xml:space="preserve">and location of the on-site utilities. </w:t>
      </w:r>
      <w:r>
        <w:rPr>
          <w:color w:val="000000"/>
        </w:rPr>
        <w:t xml:space="preserve"> Note that the smaller parcels tend to exhibit the highest unit costs as certain construction costs remain fixed (mobilization, site supervision, etc.) regardless of the site size.  </w:t>
      </w:r>
      <w:r w:rsidRPr="00A83022">
        <w:rPr>
          <w:color w:val="000000"/>
        </w:rPr>
        <w:t xml:space="preserve">A review of the subject general contractor’s bid indicates the total site work at </w:t>
      </w:r>
      <w:r w:rsidRPr="003477E8">
        <w:rPr>
          <w:color w:val="000000"/>
          <w:highlight w:val="yellow"/>
        </w:rPr>
        <w:t>$</w:t>
      </w:r>
      <w:r w:rsidR="0049587D" w:rsidRPr="003477E8">
        <w:rPr>
          <w:color w:val="000000"/>
          <w:highlight w:val="yellow"/>
        </w:rPr>
        <w:t>_____</w:t>
      </w:r>
      <w:r w:rsidRPr="003477E8">
        <w:rPr>
          <w:color w:val="000000"/>
          <w:highlight w:val="yellow"/>
        </w:rPr>
        <w:t xml:space="preserve"> per SF</w:t>
      </w:r>
      <w:r>
        <w:rPr>
          <w:color w:val="000000"/>
        </w:rPr>
        <w:t xml:space="preserve"> (</w:t>
      </w:r>
      <w:r w:rsidR="00F16178">
        <w:rPr>
          <w:color w:val="000000"/>
        </w:rPr>
        <w:t>${grosssf}</w:t>
      </w:r>
      <w:r>
        <w:rPr>
          <w:color w:val="000000"/>
        </w:rPr>
        <w:t xml:space="preserve"> SF</w:t>
      </w:r>
      <w:r w:rsidR="0049587D">
        <w:rPr>
          <w:color w:val="000000"/>
        </w:rPr>
        <w:t xml:space="preserve"> </w:t>
      </w:r>
      <w:sdt>
        <w:sdtPr>
          <w:rPr>
            <w:color w:val="000000"/>
            <w:highlight w:val="green"/>
          </w:rPr>
          <w:alias w:val="Land Area"/>
          <w:tag w:val="Land Area"/>
          <w:id w:val="2048566181"/>
          <w:placeholder>
            <w:docPart w:val="B604B96186124E61B3034C3DA194435B"/>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w:t>
      </w:r>
      <w:r w:rsidR="00544CFD" w:rsidRPr="00534DD7">
        <w:rPr>
          <w:color w:val="000000"/>
        </w:rPr>
        <w:t xml:space="preserve"> </w:t>
      </w:r>
      <w:r w:rsidR="006936B3">
        <w:rPr>
          <w:color w:val="000000"/>
        </w:rPr>
        <w:t>G</w:t>
      </w:r>
      <w:r w:rsidR="006936B3" w:rsidRPr="00FD4ED9">
        <w:rPr>
          <w:color w:val="000000"/>
        </w:rPr>
        <w:t xml:space="preserve">iven the subject’s average site characteristics </w:t>
      </w:r>
      <w:r w:rsidR="006936B3">
        <w:rPr>
          <w:color w:val="000000"/>
        </w:rPr>
        <w:t xml:space="preserve">with </w:t>
      </w:r>
      <w:sdt>
        <w:sdtPr>
          <w:rPr>
            <w:rFonts w:eastAsia="Calibri"/>
            <w:color w:val="000000"/>
            <w:kern w:val="0"/>
            <w:szCs w:val="22"/>
            <w:highlight w:val="green"/>
          </w:rPr>
          <w:alias w:val="Quality"/>
          <w:tag w:val="Quality"/>
          <w:id w:val="1724242574"/>
          <w:placeholder>
            <w:docPart w:val="716B2F27B8E441C0AD21C89052F3723D"/>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6936B3">
            <w:rPr>
              <w:rFonts w:eastAsia="Calibri"/>
              <w:color w:val="000000"/>
              <w:kern w:val="0"/>
              <w:szCs w:val="22"/>
              <w:highlight w:val="green"/>
            </w:rPr>
            <w:t>good</w:t>
          </w:r>
        </w:sdtContent>
      </w:sdt>
      <w:r w:rsidR="006936B3" w:rsidRPr="00B663E3">
        <w:rPr>
          <w:rFonts w:eastAsia="Calibri"/>
          <w:color w:val="000000"/>
          <w:kern w:val="0"/>
          <w:szCs w:val="22"/>
        </w:rPr>
        <w:t xml:space="preserve"> </w:t>
      </w:r>
      <w:r w:rsidR="006936B3">
        <w:rPr>
          <w:color w:val="000000"/>
        </w:rPr>
        <w:t xml:space="preserve">quality of landscaped areas and asphalt paving, and </w:t>
      </w:r>
      <w:r w:rsidR="006936B3" w:rsidRPr="00FD4ED9">
        <w:rPr>
          <w:color w:val="000000"/>
        </w:rPr>
        <w:t>full half-street i</w:t>
      </w:r>
      <w:r w:rsidR="006936B3">
        <w:rPr>
          <w:color w:val="000000"/>
        </w:rPr>
        <w:t xml:space="preserve">mprovements already in place, a similar mid-range </w:t>
      </w:r>
      <w:r w:rsidR="006936B3" w:rsidRPr="00534DD7">
        <w:rPr>
          <w:color w:val="000000"/>
        </w:rPr>
        <w:t xml:space="preserve">cost of </w:t>
      </w:r>
      <w:r w:rsidR="006936B3" w:rsidRPr="006936B3">
        <w:rPr>
          <w:color w:val="000000"/>
          <w:highlight w:val="yellow"/>
        </w:rPr>
        <w:t>$______ per SF</w:t>
      </w:r>
      <w:r w:rsidR="006936B3" w:rsidRPr="00534DD7">
        <w:rPr>
          <w:color w:val="000000"/>
        </w:rPr>
        <w:t xml:space="preserve"> is applied to the </w:t>
      </w:r>
      <w:sdt>
        <w:sdtPr>
          <w:rPr>
            <w:color w:val="000000"/>
            <w:highlight w:val="green"/>
          </w:rPr>
          <w:alias w:val="Land Area"/>
          <w:tag w:val="Land Area"/>
          <w:id w:val="1398318464"/>
          <w:placeholder>
            <w:docPart w:val="2B61D22F799B473C911CC66F0378561C"/>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 </w:t>
      </w:r>
      <w:r w:rsidR="006936B3">
        <w:rPr>
          <w:color w:val="000000"/>
        </w:rPr>
        <w:t>(</w:t>
      </w:r>
      <w:r w:rsidR="00F16178">
        <w:rPr>
          <w:color w:val="000000"/>
        </w:rPr>
        <w:t>${grosssf}</w:t>
      </w:r>
      <w:r w:rsidR="006936B3">
        <w:rPr>
          <w:color w:val="000000"/>
        </w:rPr>
        <w:t xml:space="preserve"> SF)</w:t>
      </w:r>
      <w:r w:rsidR="006936B3" w:rsidRPr="00534DD7">
        <w:rPr>
          <w:color w:val="000000"/>
        </w:rPr>
        <w:t>.</w:t>
      </w:r>
    </w:p>
    <w:p w14:paraId="50B74A65" w14:textId="77777777" w:rsidR="00C468AF" w:rsidRDefault="00C468AF" w:rsidP="00311CDD">
      <w:pPr>
        <w:rPr>
          <w:color w:val="000000"/>
        </w:rPr>
      </w:pPr>
    </w:p>
    <w:p w14:paraId="5A71FDBC" w14:textId="14E86089" w:rsidR="00FC5B63" w:rsidRPr="00435CAE" w:rsidRDefault="00FC5B63" w:rsidP="00FC5B63">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$________</w:t>
      </w:r>
      <w:r w:rsidRPr="000F49B1">
        <w:t xml:space="preserve"> (rounded)</w:t>
      </w:r>
      <w:r>
        <w:t>, based partially on the actual soft cost budget provided by the developer (see Addenda), as well as similar project costs we’ve reviewed from our own files</w:t>
      </w:r>
      <w:r w:rsidRPr="000F49B1">
        <w:t xml:space="preserve">.  Assuming </w:t>
      </w:r>
      <w:r w:rsidRPr="00A83022">
        <w:t xml:space="preserve">a </w:t>
      </w:r>
      <w:r>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$_________.</w:t>
      </w:r>
      <w:r w:rsidRPr="00A83022">
        <w:t xml:space="preserve"> </w:t>
      </w:r>
      <w:r w:rsidRPr="00435CAE">
        <w:t xml:space="preserve"> </w:t>
      </w:r>
      <w:r>
        <w:t xml:space="preserve">Absorption / lease-up costs for the </w:t>
      </w:r>
      <w:r w:rsidR="00C468AF">
        <w:t>project</w:t>
      </w:r>
      <w:r>
        <w:t xml:space="preserve"> to lease is estimated at the end of this report at </w:t>
      </w:r>
      <w:r w:rsidRPr="00FC5B63">
        <w:rPr>
          <w:highlight w:val="yellow"/>
        </w:rPr>
        <w:t>$____________</w:t>
      </w:r>
      <w:r>
        <w:t>.</w:t>
      </w:r>
      <w:r w:rsidRPr="00435CAE">
        <w:t xml:space="preserve"> The total of these addition soft costs amounts to </w:t>
      </w:r>
      <w:r w:rsidRPr="00FC5B63">
        <w:rPr>
          <w:highlight w:val="yellow"/>
        </w:rPr>
        <w:t>$___________</w:t>
      </w:r>
      <w:r w:rsidRPr="00435CAE">
        <w:t>.</w:t>
      </w:r>
    </w:p>
    <w:p w14:paraId="21FC07A7" w14:textId="77777777" w:rsidR="00311CDD" w:rsidRPr="00435CAE" w:rsidRDefault="00311CDD" w:rsidP="00311CDD">
      <w:pPr>
        <w:rPr>
          <w:rFonts w:eastAsia="Calibri" w:cs="Arial"/>
          <w:szCs w:val="22"/>
        </w:rPr>
      </w:pPr>
    </w:p>
    <w:p w14:paraId="5CBE65A9" w14:textId="0C3A7D3E" w:rsidR="00311CDD" w:rsidRPr="00435CAE" w:rsidRDefault="00311CDD" w:rsidP="00311CDD">
      <w:pPr>
        <w:rPr>
          <w:rFonts w:eastAsia="Calibri" w:cs="Arial"/>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 and site coverage. </w:t>
      </w:r>
      <w:r w:rsidRPr="00435CAE">
        <w:rPr>
          <w:rFonts w:eastAsia="Calibri" w:cs="Arial"/>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6300A5B" w14:textId="3870CEFA" w:rsidR="003477E8" w:rsidRDefault="00C468AF"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F6741B">
        <w:rPr>
          <w:rFonts w:eastAsia="Calibri"/>
          <w:noProof/>
        </w:rPr>
        <w:lastRenderedPageBreak/>
        <w:drawing>
          <wp:inline distT="0" distB="0" distL="0" distR="0" wp14:anchorId="516F8E1B" wp14:editId="4329DF85">
            <wp:extent cx="5943600" cy="7049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943600" cy="7049230"/>
                    </a:xfrm>
                    <a:prstGeom prst="rect">
                      <a:avLst/>
                    </a:prstGeom>
                    <a:noFill/>
                    <a:ln>
                      <a:noFill/>
                    </a:ln>
                  </pic:spPr>
                </pic:pic>
              </a:graphicData>
            </a:graphic>
          </wp:inline>
        </w:drawing>
      </w:r>
      <w:r w:rsidR="00ED215D">
        <w:rPr>
          <w:rFonts w:eastAsia="Calibri"/>
        </w:rPr>
        <w:t xml:space="preserve"> </w:t>
      </w:r>
    </w:p>
    <w:p w14:paraId="2DDFD2A9" w14:textId="77777777" w:rsidR="00C53C4C" w:rsidRPr="00C53C4C" w:rsidRDefault="00C53C4C" w:rsidP="00C53C4C">
      <w:pPr>
        <w:keepNext/>
        <w:spacing w:before="200"/>
        <w:outlineLvl w:val="2"/>
        <w:rPr>
          <w:rFonts w:cs="Arial"/>
          <w:bCs/>
          <w:color w:val="1E4959"/>
          <w:sz w:val="24"/>
          <w:szCs w:val="22"/>
          <w:u w:val="single"/>
        </w:rPr>
      </w:pPr>
      <w:bookmarkStart w:id="2" w:name="_Hlk42142238"/>
      <w:r w:rsidRPr="00C53C4C">
        <w:rPr>
          <w:rFonts w:cs="Arial"/>
          <w:bCs/>
          <w:color w:val="1E4959"/>
          <w:sz w:val="24"/>
          <w:szCs w:val="22"/>
          <w:u w:val="single"/>
        </w:rPr>
        <w:lastRenderedPageBreak/>
        <w:t>Cost Comparable Analysis</w:t>
      </w:r>
    </w:p>
    <w:bookmarkEnd w:id="2"/>
    <w:p w14:paraId="7EA15D01" w14:textId="77777777" w:rsidR="00C53C4C" w:rsidRDefault="00C53C4C" w:rsidP="00C53C4C">
      <w:r>
        <w:t>None available</w:t>
      </w:r>
      <w:r w:rsidRPr="00D7083B">
        <w:t xml:space="preserve">. </w:t>
      </w:r>
      <w:r>
        <w:t xml:space="preserve"> </w:t>
      </w:r>
    </w:p>
    <w:p w14:paraId="5A9DAC68" w14:textId="424F1A93" w:rsidR="0080078D" w:rsidRDefault="0080078D" w:rsidP="0080078D"/>
    <w:p w14:paraId="0FCC0935" w14:textId="77777777" w:rsidR="0080078D" w:rsidRPr="004A498E" w:rsidRDefault="000A78A0" w:rsidP="0080078D">
      <w:pPr>
        <w:keepNext/>
        <w:spacing w:before="200"/>
        <w:outlineLvl w:val="2"/>
        <w:rPr>
          <w:rFonts w:cs="Arial"/>
          <w:bCs/>
          <w:color w:val="1E4959"/>
          <w:sz w:val="24"/>
          <w:szCs w:val="22"/>
          <w:u w:val="single"/>
        </w:rPr>
      </w:pPr>
      <w:sdt>
        <w:sdtPr>
          <w:rPr>
            <w:rFonts w:cs="Arial"/>
            <w:bCs/>
            <w:color w:val="1E4959"/>
            <w:sz w:val="24"/>
            <w:szCs w:val="22"/>
            <w:highlight w:val="green"/>
            <w:u w:val="single"/>
          </w:rPr>
          <w:alias w:val="Contractor - Developer"/>
          <w:tag w:val="Contractor - Developer"/>
          <w:id w:val="525607011"/>
          <w:placeholder>
            <w:docPart w:val="53410AE8A5BA45DB98A4BECCED46B984"/>
          </w:placeholder>
          <w:dropDownList>
            <w:listItem w:value="Choose an item."/>
            <w:listItem w:displayText="Contractor's" w:value="Contractor's"/>
            <w:listItem w:displayText="Developer's" w:value="Developer's"/>
          </w:dropDownList>
        </w:sdtPr>
        <w:sdtEndPr/>
        <w:sdtContent>
          <w:r w:rsidR="0080078D">
            <w:rPr>
              <w:rFonts w:cs="Arial"/>
              <w:bCs/>
              <w:color w:val="1E4959"/>
              <w:sz w:val="24"/>
              <w:szCs w:val="22"/>
              <w:highlight w:val="green"/>
              <w:u w:val="single"/>
            </w:rPr>
            <w:t>Contractor's</w:t>
          </w:r>
        </w:sdtContent>
      </w:sdt>
      <w:r w:rsidR="0080078D" w:rsidRPr="004A498E">
        <w:rPr>
          <w:rFonts w:cs="Arial"/>
          <w:bCs/>
          <w:color w:val="1E4959"/>
          <w:sz w:val="24"/>
          <w:szCs w:val="22"/>
          <w:u w:val="single"/>
        </w:rPr>
        <w:t xml:space="preserve"> Cost Estimate</w:t>
      </w:r>
    </w:p>
    <w:p w14:paraId="1CE2910F" w14:textId="6BCE1044" w:rsidR="00B90D23" w:rsidRDefault="00C468AF" w:rsidP="00B90D23">
      <w:bookmarkStart w:id="3" w:name="_Hlk42142321"/>
      <w:r w:rsidRPr="00C468AF">
        <w:rPr>
          <w:highlight w:val="yellow"/>
        </w:rPr>
        <w:t xml:space="preserve">The owner/developer has included an estimated bid for the subject project and it has been included in the addenda. Randy Killen (360.834.1240) is a local developer with ample multi-family construction experience and his total cost estimate is $8,562,250. The appraiser has added in our absorption costs estimated of $230,000 to his estimate. It is noted that the developer’s costs include a land value of $1,100,000 which needs to be subtracted, but is missing absorption costs or as we estimated $230,000. After adding absorption and deducting the land value a total cost estimate of $7,692,250 is indicated or $88.42 per SF. The owner/developer’s budget is presented in the Addenda of this report. Overall </w:t>
      </w:r>
      <w:r w:rsidRPr="00C468AF">
        <w:rPr>
          <w:rFonts w:cs="Segoe UI"/>
          <w:highlight w:val="yellow"/>
        </w:rPr>
        <w:t>the budget is very similar to Marshall estimate.</w:t>
      </w:r>
      <w:r w:rsidRPr="00BC2384">
        <w:rPr>
          <w:rFonts w:cs="Segoe UI"/>
        </w:rPr>
        <w:t xml:space="preserve">  </w:t>
      </w:r>
      <w:r w:rsidR="00B90D23">
        <w:t xml:space="preserve"> </w:t>
      </w:r>
    </w:p>
    <w:p w14:paraId="7700EC86" w14:textId="77777777" w:rsidR="003477E8" w:rsidRPr="00ED778F" w:rsidRDefault="003477E8" w:rsidP="003477E8">
      <w:pPr>
        <w:keepNext/>
        <w:numPr>
          <w:ilvl w:val="1"/>
          <w:numId w:val="0"/>
        </w:numPr>
        <w:spacing w:before="200"/>
        <w:outlineLvl w:val="2"/>
        <w:rPr>
          <w:rFonts w:cs="Arial"/>
          <w:bCs/>
          <w:color w:val="1E4959"/>
          <w:sz w:val="28"/>
        </w:rPr>
      </w:pPr>
      <w:r w:rsidRPr="00ED778F">
        <w:rPr>
          <w:rFonts w:cs="Arial"/>
          <w:bCs/>
          <w:color w:val="1E4959"/>
          <w:sz w:val="28"/>
        </w:rPr>
        <w:t>Improvement Cost Conclusion</w:t>
      </w:r>
    </w:p>
    <w:bookmarkEnd w:id="3"/>
    <w:p w14:paraId="797ECA96" w14:textId="78C09986" w:rsidR="003477E8" w:rsidRPr="00A71E86" w:rsidRDefault="00B90D23" w:rsidP="003477E8">
      <w:pPr>
        <w:numPr>
          <w:ilvl w:val="1"/>
          <w:numId w:val="0"/>
        </w:numPr>
      </w:pPr>
      <w:r w:rsidRPr="00D7083B">
        <w:t xml:space="preserve">In review, the </w:t>
      </w:r>
      <w:sdt>
        <w:sdtPr>
          <w:rPr>
            <w:highlight w:val="green"/>
          </w:rPr>
          <w:alias w:val="Owner vs. Developer"/>
          <w:tag w:val="Owner vs. Developer"/>
          <w:id w:val="154656162"/>
          <w:placeholder>
            <w:docPart w:val="4C4A0BBD4B5044F6B06B1D5C2F8CC908"/>
          </w:placeholder>
          <w:dropDownList>
            <w:listItem w:value="Choose an item."/>
            <w:listItem w:displayText="owner’s actual hard / soft construction budget" w:value="owner’s actual hard / soft construction budget"/>
            <w:listItem w:displayText="adjusted developer’s construction budget" w:value="adjusted developer’s construction budget"/>
          </w:dropDownList>
        </w:sdtPr>
        <w:sdtEndPr/>
        <w:sdtContent>
          <w:r w:rsidRPr="0095173C">
            <w:rPr>
              <w:highlight w:val="green"/>
            </w:rPr>
            <w:t>owner’s actual hard / soft construction budget</w:t>
          </w:r>
        </w:sdtContent>
      </w:sdt>
      <w:r w:rsidRPr="0050628D">
        <w:t xml:space="preserve"> </w:t>
      </w:r>
      <w:r w:rsidRPr="00B90D23">
        <w:rPr>
          <w:highlight w:val="yellow"/>
        </w:rPr>
        <w:t>($</w:t>
      </w:r>
      <w:r>
        <w:rPr>
          <w:highlight w:val="yellow"/>
        </w:rPr>
        <w:t>______</w:t>
      </w:r>
      <w:r w:rsidRPr="00B90D23">
        <w:rPr>
          <w:highlight w:val="yellow"/>
        </w:rPr>
        <w:t xml:space="preserve"> per SF)</w:t>
      </w:r>
      <w:r w:rsidRPr="00D7083B">
        <w:t xml:space="preserve"> is </w:t>
      </w:r>
      <w:r w:rsidRPr="00B90D23">
        <w:rPr>
          <w:highlight w:val="yellow"/>
        </w:rPr>
        <w:t>somewhat higher</w:t>
      </w:r>
      <w:r>
        <w:t xml:space="preserve"> </w:t>
      </w:r>
      <w:r w:rsidRPr="00D7083B">
        <w:t xml:space="preserve">than the </w:t>
      </w:r>
      <w:r w:rsidRPr="00B90D23">
        <w:rPr>
          <w:highlight w:val="yellow"/>
        </w:rPr>
        <w:t>Marshall Valuation Service ($_______ per SF).</w:t>
      </w:r>
      <w:r w:rsidRPr="00D7083B">
        <w:t xml:space="preserve"> Overall, </w:t>
      </w:r>
      <w:r>
        <w:t>while primary</w:t>
      </w:r>
      <w:r w:rsidRPr="00D7083B">
        <w:t xml:space="preserve"> emphasis is placed </w:t>
      </w:r>
      <w:r>
        <w:t xml:space="preserve">on the borrower / developer’s adjusted cost estimate, with strong secondary consideration given to the MVS cost estimate.  Therefore, </w:t>
      </w:r>
      <w:r w:rsidRPr="00D7083B">
        <w:t xml:space="preserve">based on the preceding analysis, </w:t>
      </w:r>
      <w:r>
        <w:t xml:space="preserve">an mid-range </w:t>
      </w:r>
      <w:r w:rsidRPr="00F57150">
        <w:rPr>
          <w:b/>
          <w:bCs/>
        </w:rPr>
        <w:t xml:space="preserve">total </w:t>
      </w:r>
      <w:r>
        <w:rPr>
          <w:b/>
          <w:bCs/>
        </w:rPr>
        <w:t>direct &amp; indirect</w:t>
      </w:r>
      <w:r w:rsidRPr="00F57150">
        <w:rPr>
          <w:b/>
          <w:bCs/>
        </w:rPr>
        <w:t xml:space="preserve"> cost </w:t>
      </w:r>
      <w:r>
        <w:rPr>
          <w:b/>
          <w:bCs/>
        </w:rPr>
        <w:t>conclusion</w:t>
      </w:r>
      <w:r>
        <w:t xml:space="preserve"> of</w:t>
      </w:r>
      <w:r w:rsidRPr="00D7083B">
        <w:t xml:space="preserve"> </w:t>
      </w:r>
      <w:r w:rsidRPr="00B90D23">
        <w:rPr>
          <w:highlight w:val="yellow"/>
        </w:rPr>
        <w:t>$_______ per SF GBA</w:t>
      </w:r>
      <w:r>
        <w:t xml:space="preserve"> is used in this analysis. </w:t>
      </w:r>
      <w:r w:rsidR="003477E8" w:rsidRPr="00A71E86">
        <w:t xml:space="preserve">This equates to a total of </w:t>
      </w:r>
      <w:r w:rsidR="003477E8" w:rsidRPr="003477E8">
        <w:rPr>
          <w:b/>
          <w:bCs/>
          <w:highlight w:val="yellow"/>
        </w:rPr>
        <w:t>$_________</w:t>
      </w:r>
      <w:r w:rsidR="003477E8" w:rsidRPr="00A71E86">
        <w:t xml:space="preserve"> </w:t>
      </w:r>
      <w:r w:rsidR="003477E8" w:rsidRPr="003477E8">
        <w:rPr>
          <w:highlight w:val="yellow"/>
        </w:rPr>
        <w:t>($_______ / SF</w:t>
      </w:r>
      <w:r w:rsidR="003477E8" w:rsidRPr="00A71E86">
        <w:t xml:space="preserve"> x </w:t>
      </w:r>
      <w:r w:rsidR="00F16178">
        <w:t>${gba}</w:t>
      </w:r>
      <w:r w:rsidR="003477E8" w:rsidRPr="00A71E86">
        <w:t xml:space="preserve"> SF GBA).</w:t>
      </w:r>
    </w:p>
    <w:p w14:paraId="102ECAB7" w14:textId="77777777" w:rsidR="003477E8" w:rsidRPr="00D7083B" w:rsidRDefault="003477E8" w:rsidP="003477E8">
      <w:pPr>
        <w:keepNext/>
        <w:numPr>
          <w:ilvl w:val="1"/>
          <w:numId w:val="0"/>
        </w:numPr>
        <w:spacing w:before="200"/>
        <w:outlineLvl w:val="2"/>
        <w:rPr>
          <w:rFonts w:cs="Arial"/>
          <w:bCs/>
          <w:color w:val="1E4959"/>
          <w:sz w:val="24"/>
          <w:szCs w:val="22"/>
          <w:u w:val="single"/>
        </w:rPr>
      </w:pPr>
      <w:r w:rsidRPr="00A71E86">
        <w:rPr>
          <w:rFonts w:cs="Arial"/>
          <w:bCs/>
          <w:color w:val="1E4959"/>
          <w:sz w:val="24"/>
          <w:szCs w:val="22"/>
          <w:u w:val="single"/>
        </w:rPr>
        <w:t>Developer's Profit &amp; Overhead</w:t>
      </w:r>
    </w:p>
    <w:p w14:paraId="6E238972" w14:textId="77777777" w:rsidR="003477E8" w:rsidRPr="000754FA" w:rsidRDefault="003477E8" w:rsidP="003477E8">
      <w:pPr>
        <w:rPr>
          <w:rFonts w:eastAsia="Calibri" w:cs="Arial"/>
          <w:color w:val="000000"/>
          <w:szCs w:val="22"/>
        </w:rPr>
      </w:pPr>
      <w:r w:rsidRPr="00D7083B">
        <w:rPr>
          <w:rFonts w:eastAsia="Calibri" w:cs="Arial"/>
          <w:color w:val="000000"/>
          <w:szCs w:val="22"/>
        </w:rPr>
        <w:t>This cost component compensates the developer</w:t>
      </w:r>
      <w:r w:rsidRPr="000754FA">
        <w:rPr>
          <w:rFonts w:eastAsia="Calibri" w:cs="Arial"/>
          <w:color w:val="000000"/>
          <w:szCs w:val="22"/>
        </w:rPr>
        <w:t xml:space="preserve"> fo</w:t>
      </w:r>
      <w:r>
        <w:rPr>
          <w:rFonts w:eastAsia="Calibri" w:cs="Arial"/>
          <w:color w:val="000000"/>
          <w:szCs w:val="22"/>
        </w:rPr>
        <w:t xml:space="preserve">r project risk and management. </w:t>
      </w:r>
      <w:r w:rsidRPr="000754FA">
        <w:rPr>
          <w:rFonts w:eastAsia="Calibri" w:cs="Arial"/>
          <w:color w:val="000000"/>
          <w:szCs w:val="22"/>
        </w:rPr>
        <w:t>It is unlikely that a developer would proceed with a development unless adequate profit is available to justify the effort.  This cost includes office overhead, staff, profit, and ab</w:t>
      </w:r>
      <w:r>
        <w:rPr>
          <w:rFonts w:eastAsia="Calibri" w:cs="Arial"/>
          <w:color w:val="000000"/>
          <w:szCs w:val="22"/>
        </w:rPr>
        <w:t xml:space="preserve">sorption costs during rent-up. </w:t>
      </w:r>
      <w:r w:rsidRPr="000754FA">
        <w:rPr>
          <w:rFonts w:eastAsia="Calibri" w:cs="Arial"/>
          <w:color w:val="000000"/>
          <w:szCs w:val="22"/>
        </w:rPr>
        <w:t xml:space="preserve">The profit component is typically used to cover excess holding costs. According to various developers active in the market, profit and overhead generally ranges between </w:t>
      </w:r>
      <w:r w:rsidRPr="004008C2">
        <w:rPr>
          <w:rFonts w:eastAsia="Calibri" w:cs="Arial"/>
          <w:color w:val="000000"/>
          <w:szCs w:val="22"/>
          <w:highlight w:val="yellow"/>
        </w:rPr>
        <w:t>5% and 20% of the improvement costs</w:t>
      </w:r>
      <w:r w:rsidRPr="000754FA">
        <w:rPr>
          <w:rFonts w:eastAsia="Calibri" w:cs="Arial"/>
          <w:color w:val="000000"/>
          <w:szCs w:val="22"/>
        </w:rPr>
        <w:t>, depending upon project value, siz</w:t>
      </w:r>
      <w:r>
        <w:rPr>
          <w:rFonts w:eastAsia="Calibri" w:cs="Arial"/>
          <w:color w:val="000000"/>
          <w:szCs w:val="22"/>
        </w:rPr>
        <w:t>e, location, and marketability.</w:t>
      </w:r>
    </w:p>
    <w:p w14:paraId="645CD8BE" w14:textId="77777777" w:rsidR="003477E8" w:rsidRPr="000754FA" w:rsidRDefault="003477E8" w:rsidP="003477E8">
      <w:pPr>
        <w:rPr>
          <w:rFonts w:eastAsia="Calibri" w:cs="Arial"/>
          <w:color w:val="000000"/>
          <w:szCs w:val="22"/>
        </w:rPr>
      </w:pPr>
    </w:p>
    <w:p w14:paraId="58F3D474" w14:textId="5841BF78" w:rsidR="003477E8" w:rsidRPr="000754FA" w:rsidRDefault="003477E8" w:rsidP="003477E8">
      <w:pPr>
        <w:rPr>
          <w:rFonts w:eastAsia="Calibri" w:cs="Arial"/>
          <w:color w:val="000000"/>
          <w:szCs w:val="22"/>
        </w:rPr>
      </w:pPr>
      <w:r w:rsidRPr="000754FA">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r w:rsidR="00567A63" w:rsidRPr="000754FA">
        <w:rPr>
          <w:rFonts w:eastAsia="Calibri" w:cs="Arial"/>
          <w:color w:val="000000"/>
          <w:szCs w:val="22"/>
        </w:rPr>
        <w:t>The subject is a</w:t>
      </w:r>
      <w:r w:rsidR="00567A63">
        <w:rPr>
          <w:rFonts w:eastAsia="Calibri" w:cs="Arial"/>
          <w:color w:val="000000"/>
          <w:szCs w:val="22"/>
        </w:rPr>
        <w:t xml:space="preserve"> being developed for profit and would most likely sell to an investor for a moderate level of profit should be considered. </w:t>
      </w:r>
      <w:r w:rsidRPr="000754FA">
        <w:rPr>
          <w:rFonts w:eastAsia="Calibri" w:cs="Arial"/>
          <w:color w:val="000000"/>
          <w:szCs w:val="22"/>
        </w:rPr>
        <w:t xml:space="preserve">Therefore, </w:t>
      </w:r>
      <w:bookmarkStart w:id="4" w:name="_Hlk42099162"/>
      <w:bookmarkStart w:id="5" w:name="_Hlk42100906"/>
      <w:sdt>
        <w:sdtPr>
          <w:rPr>
            <w:rFonts w:eastAsia="Calibri" w:cs="Arial"/>
            <w:b/>
            <w:bCs/>
            <w:color w:val="000000"/>
            <w:szCs w:val="22"/>
            <w:highlight w:val="green"/>
          </w:rPr>
          <w:alias w:val="Developer Profit"/>
          <w:tag w:val="Developer Profit"/>
          <w:id w:val="1736500678"/>
          <w:placeholder>
            <w:docPart w:val="DefaultPlaceholder_-1854013438"/>
          </w:placeholder>
          <w:dropDownList>
            <w:listItem w:value="Choose an item."/>
            <w:listItem w:displayText="no allocaton" w:value="no allocaton"/>
            <w:listItem w:displayText="a 25.0% allocation" w:value="a 25.0% allocation"/>
            <w:listItem w:displayText="a 20.0% allocation" w:value="a 20.0% allocati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567A63">
            <w:rPr>
              <w:rFonts w:eastAsia="Calibri" w:cs="Arial"/>
              <w:b/>
              <w:bCs/>
              <w:color w:val="000000"/>
              <w:szCs w:val="22"/>
              <w:highlight w:val="green"/>
            </w:rPr>
            <w:t>a 15.0% allocation</w:t>
          </w:r>
        </w:sdtContent>
      </w:sdt>
      <w:bookmarkEnd w:id="4"/>
      <w:r w:rsidRPr="006936B3">
        <w:rPr>
          <w:rFonts w:eastAsia="Calibri" w:cs="Arial"/>
          <w:color w:val="000000"/>
          <w:szCs w:val="22"/>
        </w:rPr>
        <w:t xml:space="preserve"> </w:t>
      </w:r>
      <w:bookmarkEnd w:id="5"/>
      <w:r w:rsidRPr="006936B3">
        <w:rPr>
          <w:rFonts w:eastAsia="Calibri" w:cs="Arial"/>
          <w:color w:val="000000"/>
          <w:szCs w:val="22"/>
        </w:rPr>
        <w:t>for</w:t>
      </w:r>
      <w:r w:rsidRPr="000754FA">
        <w:rPr>
          <w:rFonts w:eastAsia="Calibri" w:cs="Arial"/>
          <w:color w:val="000000"/>
          <w:szCs w:val="22"/>
        </w:rPr>
        <w:t xml:space="preserve"> </w:t>
      </w:r>
      <w:r w:rsidRPr="000754FA">
        <w:rPr>
          <w:rFonts w:eastAsia="Calibri" w:cs="Arial"/>
          <w:b/>
          <w:color w:val="000000"/>
          <w:szCs w:val="22"/>
        </w:rPr>
        <w:t>developer</w:t>
      </w:r>
      <w:r w:rsidR="00B94D57">
        <w:rPr>
          <w:rFonts w:eastAsia="Calibri" w:cs="Arial"/>
          <w:b/>
          <w:color w:val="000000"/>
          <w:szCs w:val="22"/>
        </w:rPr>
        <w:t>’s</w:t>
      </w:r>
      <w:r w:rsidR="00567A63">
        <w:rPr>
          <w:rFonts w:eastAsia="Calibri" w:cs="Arial"/>
          <w:b/>
          <w:color w:val="000000"/>
          <w:szCs w:val="22"/>
        </w:rPr>
        <w:t xml:space="preserve"> </w:t>
      </w:r>
      <w:sdt>
        <w:sdtPr>
          <w:rPr>
            <w:rFonts w:eastAsia="Calibri" w:cs="Arial"/>
            <w:b/>
            <w:color w:val="000000"/>
            <w:szCs w:val="22"/>
            <w:highlight w:val="green"/>
          </w:rPr>
          <w:alias w:val="Management Fee or Profit"/>
          <w:tag w:val="Management Fee or Profit"/>
          <w:id w:val="1690330181"/>
          <w:placeholder>
            <w:docPart w:val="01146634356D468B966AA02B2B1A267E"/>
          </w:placeholder>
          <w:dropDownList>
            <w:listItem w:value="Choose an item."/>
            <w:listItem w:displayText="management fee" w:value="management fee"/>
            <w:listItem w:displayText="profit and overhead" w:value="profit and overhead"/>
          </w:dropDownList>
        </w:sdtPr>
        <w:sdtContent>
          <w:r w:rsidR="00B94D57" w:rsidRPr="00A54837">
            <w:rPr>
              <w:rFonts w:eastAsia="Calibri" w:cs="Arial"/>
              <w:b/>
              <w:color w:val="000000"/>
              <w:szCs w:val="22"/>
              <w:highlight w:val="green"/>
            </w:rPr>
            <w:t>profit and overhead</w:t>
          </w:r>
        </w:sdtContent>
      </w:sdt>
      <w:r w:rsidR="00B94D57" w:rsidRPr="00177BC6">
        <w:rPr>
          <w:rFonts w:eastAsia="Calibri" w:cs="Arial"/>
          <w:b/>
          <w:color w:val="000000"/>
          <w:szCs w:val="22"/>
        </w:rPr>
        <w:t xml:space="preserve"> </w:t>
      </w:r>
      <w:r w:rsidRPr="000754FA">
        <w:rPr>
          <w:rFonts w:eastAsia="Calibri" w:cs="Arial"/>
          <w:color w:val="000000"/>
          <w:szCs w:val="22"/>
        </w:rPr>
        <w:t xml:space="preserve">has been included in this analysis.  </w:t>
      </w:r>
    </w:p>
    <w:p w14:paraId="1D2A4168" w14:textId="77777777" w:rsidR="003477E8" w:rsidRPr="00F57150" w:rsidRDefault="003477E8" w:rsidP="003477E8">
      <w:pPr>
        <w:keepNext/>
        <w:numPr>
          <w:ilvl w:val="1"/>
          <w:numId w:val="0"/>
        </w:numPr>
        <w:spacing w:before="200"/>
        <w:outlineLvl w:val="2"/>
        <w:rPr>
          <w:rFonts w:cs="Arial"/>
          <w:bCs/>
          <w:color w:val="1E4959"/>
          <w:sz w:val="28"/>
        </w:rPr>
      </w:pPr>
      <w:r w:rsidRPr="00F57150">
        <w:rPr>
          <w:rFonts w:cs="Arial"/>
          <w:color w:val="1E4959"/>
          <w:sz w:val="28"/>
        </w:rPr>
        <w:t>Replacement Cost New</w:t>
      </w:r>
    </w:p>
    <w:p w14:paraId="791BEF65" w14:textId="406D053F" w:rsidR="003477E8" w:rsidRPr="000754FA" w:rsidRDefault="000A78A0" w:rsidP="003477E8">
      <w:pPr>
        <w:rPr>
          <w:rFonts w:eastAsia="Calibri" w:cs="Arial"/>
          <w:color w:val="000000"/>
          <w:szCs w:val="22"/>
        </w:rPr>
      </w:pPr>
      <w:sdt>
        <w:sdtPr>
          <w:rPr>
            <w:rFonts w:eastAsia="Calibri" w:cs="Arial"/>
            <w:color w:val="000000"/>
            <w:szCs w:val="22"/>
            <w:highlight w:val="green"/>
          </w:rPr>
          <w:alias w:val="Developer Profit"/>
          <w:tag w:val="Developer Profit"/>
          <w:id w:val="1658657758"/>
          <w:placeholder>
            <w:docPart w:val="DefaultPlaceholder_-1854013438"/>
          </w:placeholder>
          <w:dropDownList>
            <w:listItem w:value="Choose an item."/>
            <w:listItem w:displayText="With no allocation" w:value="With no allocation"/>
            <w:listItem w:displayText="Including the allocation" w:value="Including the allocation"/>
          </w:dropDownList>
        </w:sdtPr>
        <w:sdtEndPr/>
        <w:sdtContent>
          <w:r w:rsidR="003477E8" w:rsidRPr="00F31BF1">
            <w:rPr>
              <w:rFonts w:eastAsia="Calibri" w:cs="Arial"/>
              <w:color w:val="000000"/>
              <w:szCs w:val="22"/>
              <w:highlight w:val="green"/>
            </w:rPr>
            <w:t>With no allocation</w:t>
          </w:r>
        </w:sdtContent>
      </w:sdt>
      <w:r w:rsidR="003477E8" w:rsidRPr="000754FA">
        <w:rPr>
          <w:rFonts w:eastAsia="Calibri" w:cs="Arial"/>
          <w:color w:val="000000"/>
          <w:szCs w:val="22"/>
        </w:rPr>
        <w:t xml:space="preserve"> for developer's profit and overhead, direct and indirect costs for the subject improvements result in a </w:t>
      </w:r>
      <w:r w:rsidR="003477E8" w:rsidRPr="000754FA">
        <w:rPr>
          <w:rFonts w:eastAsia="Calibri" w:cs="Arial"/>
          <w:b/>
          <w:color w:val="000000"/>
          <w:szCs w:val="22"/>
        </w:rPr>
        <w:t>total replacement cost new</w:t>
      </w:r>
      <w:r w:rsidR="003477E8" w:rsidRPr="000754FA">
        <w:rPr>
          <w:rFonts w:eastAsia="Calibri" w:cs="Arial"/>
          <w:color w:val="000000"/>
          <w:szCs w:val="22"/>
        </w:rPr>
        <w:t xml:space="preserve"> of </w:t>
      </w:r>
      <w:r w:rsidR="003477E8" w:rsidRPr="001A4F3D">
        <w:rPr>
          <w:rFonts w:eastAsia="Calibri" w:cs="Arial"/>
          <w:b/>
          <w:color w:val="000000"/>
          <w:szCs w:val="22"/>
          <w:highlight w:val="yellow"/>
        </w:rPr>
        <w:t>$</w:t>
      </w:r>
      <w:r w:rsidR="001A4F3D" w:rsidRPr="001A4F3D">
        <w:rPr>
          <w:rFonts w:eastAsia="Calibri" w:cs="Arial"/>
          <w:b/>
          <w:color w:val="000000"/>
          <w:szCs w:val="22"/>
          <w:highlight w:val="yellow"/>
        </w:rPr>
        <w:t>____________</w:t>
      </w:r>
      <w:r w:rsidR="003477E8" w:rsidRPr="000754FA">
        <w:rPr>
          <w:rFonts w:eastAsia="Calibri" w:cs="Arial"/>
          <w:color w:val="000000"/>
          <w:szCs w:val="22"/>
        </w:rPr>
        <w:t>.</w:t>
      </w:r>
    </w:p>
    <w:p w14:paraId="3FBBF3DF" w14:textId="77777777" w:rsidR="003477E8" w:rsidRPr="00D7431F" w:rsidRDefault="003477E8" w:rsidP="003477E8">
      <w:pPr>
        <w:keepNext/>
        <w:numPr>
          <w:ilvl w:val="1"/>
          <w:numId w:val="0"/>
        </w:numPr>
        <w:spacing w:before="200"/>
        <w:outlineLvl w:val="2"/>
        <w:rPr>
          <w:rFonts w:cs="Arial"/>
          <w:bCs/>
          <w:color w:val="1E4959"/>
          <w:sz w:val="28"/>
        </w:rPr>
      </w:pPr>
      <w:r w:rsidRPr="00D7431F">
        <w:rPr>
          <w:rFonts w:cs="Arial"/>
          <w:color w:val="1E4959"/>
          <w:sz w:val="28"/>
        </w:rPr>
        <w:t>Accrued Depreciation</w:t>
      </w:r>
    </w:p>
    <w:p w14:paraId="2887875B" w14:textId="77777777" w:rsidR="003477E8" w:rsidRPr="000754FA" w:rsidRDefault="003477E8" w:rsidP="003477E8">
      <w:pPr>
        <w:rPr>
          <w:rFonts w:eastAsia="Calibri" w:cs="Arial"/>
          <w:color w:val="000000"/>
          <w:szCs w:val="22"/>
        </w:rPr>
      </w:pPr>
      <w:r w:rsidRPr="000754FA">
        <w:rPr>
          <w:rFonts w:eastAsia="Calibri" w:cs="Arial"/>
          <w:color w:val="000000"/>
          <w:szCs w:val="22"/>
        </w:rPr>
        <w:t xml:space="preserve">From the improvement cost new, a dollar amount of depreciation is deducted.  There are three types of depreciation: physical, functional, and external. Physical deterioration is the result of physical wear and tear on the improvements.  Functional obsolescence is the result of design or physical problems which reduce the income-producing ability or desirability of the subject property.  External obsolescence is the result of outside influences (economic, neighborhood) which decreases the value of the property. </w:t>
      </w:r>
    </w:p>
    <w:p w14:paraId="726083A0" w14:textId="77777777" w:rsidR="003477E8" w:rsidRPr="000754FA" w:rsidRDefault="003477E8" w:rsidP="003477E8">
      <w:pPr>
        <w:rPr>
          <w:rFonts w:eastAsia="Calibri" w:cs="Arial"/>
          <w:color w:val="000000"/>
          <w:szCs w:val="22"/>
        </w:rPr>
      </w:pPr>
    </w:p>
    <w:p w14:paraId="7BA67B98" w14:textId="77777777" w:rsidR="003477E8" w:rsidRDefault="003477E8" w:rsidP="003477E8">
      <w:pPr>
        <w:rPr>
          <w:rFonts w:eastAsia="Calibri" w:cs="Arial"/>
          <w:color w:val="000000"/>
          <w:szCs w:val="22"/>
        </w:rPr>
      </w:pPr>
      <w:r w:rsidRPr="000754FA">
        <w:rPr>
          <w:rFonts w:eastAsia="Calibri" w:cs="Arial"/>
          <w:color w:val="000000"/>
          <w:szCs w:val="22"/>
        </w:rPr>
        <w:lastRenderedPageBreak/>
        <w:t xml:space="preserve">Depreciation does not typically occur on a straight-line basis in the marketplace.  As a general rule, a property will experience the least amount of depreciation in the first few years of operation.  As the improvements become older the physical deterioration becomes more apparent.  In addition, the design and style of the building may become obsolete and suffer from functional obsolescence.  Finally, when the improvements provide no additional value to the land, the economic life of the improvements is considered to have ended. </w:t>
      </w:r>
    </w:p>
    <w:p w14:paraId="3CE07AC4"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Physical Deterioration</w:t>
      </w:r>
    </w:p>
    <w:p w14:paraId="0AD2977C" w14:textId="77777777" w:rsidR="003477E8" w:rsidRPr="00D7431F" w:rsidRDefault="003477E8" w:rsidP="003477E8">
      <w:pPr>
        <w:widowControl w:val="0"/>
        <w:tabs>
          <w:tab w:val="left" w:pos="288"/>
          <w:tab w:val="left" w:pos="576"/>
        </w:tabs>
        <w:rPr>
          <w:rFonts w:cstheme="minorHAnsi"/>
          <w:szCs w:val="28"/>
        </w:rPr>
      </w:pPr>
      <w:r w:rsidRPr="00D7431F">
        <w:rPr>
          <w:rFonts w:cstheme="minorHAnsi"/>
          <w:szCs w:val="28"/>
        </w:rPr>
        <w:t>This form of depreciation from physical causes is a measure of the deterioration of the improvements caused by wear and tear over time. The deterioration is generally divided into two categories:  Curable and incurable. However, the subject improvements will be new at completion and in excellent condition with no deferred maintenance. Thus, no physical depreciation is applicable.</w:t>
      </w:r>
    </w:p>
    <w:p w14:paraId="4C0A2133"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Functional Obsolescence</w:t>
      </w:r>
    </w:p>
    <w:p w14:paraId="3BA8815C" w14:textId="4FE84DEE" w:rsidR="003477E8" w:rsidRPr="000754FA" w:rsidRDefault="00B90D23" w:rsidP="00B90D23">
      <w:pPr>
        <w:rPr>
          <w:rFonts w:eastAsia="Calibri" w:cs="Arial"/>
          <w:color w:val="000000"/>
          <w:szCs w:val="22"/>
        </w:rPr>
      </w:pPr>
      <w:r w:rsidRPr="000754FA">
        <w:rPr>
          <w:rFonts w:eastAsia="Calibri" w:cs="Arial"/>
          <w:color w:val="000000"/>
          <w:szCs w:val="22"/>
        </w:rPr>
        <w:t>Functional obsolescence includes curable and incurable defects in the structure, materials or design of the subject.  To be curable, these repairs to the defects must be financially feasible, with cost to repair not exceeding the value contribution.  In the case of the subject property, the</w:t>
      </w:r>
      <w:r>
        <w:rPr>
          <w:rFonts w:eastAsia="Calibri" w:cs="Arial"/>
          <w:color w:val="000000"/>
          <w:szCs w:val="22"/>
        </w:rPr>
        <w:t xml:space="preserve"> proposed</w:t>
      </w:r>
      <w:r w:rsidRPr="000754FA">
        <w:rPr>
          <w:rFonts w:eastAsia="Calibri" w:cs="Arial"/>
          <w:color w:val="000000"/>
          <w:szCs w:val="22"/>
        </w:rPr>
        <w:t xml:space="preserve"> improvements </w:t>
      </w:r>
      <w:r>
        <w:rPr>
          <w:rFonts w:eastAsia="Calibri" w:cs="Arial"/>
          <w:color w:val="000000"/>
          <w:szCs w:val="22"/>
        </w:rPr>
        <w:t>should be</w:t>
      </w:r>
      <w:r w:rsidRPr="000754FA">
        <w:rPr>
          <w:rFonts w:eastAsia="Calibri" w:cs="Arial"/>
          <w:color w:val="000000"/>
          <w:szCs w:val="22"/>
        </w:rPr>
        <w:t xml:space="preserve"> generally functional </w:t>
      </w:r>
      <w:r>
        <w:rPr>
          <w:rFonts w:eastAsia="Calibri" w:cs="Arial"/>
          <w:color w:val="000000"/>
          <w:szCs w:val="22"/>
        </w:rPr>
        <w:t xml:space="preserve">as </w:t>
      </w:r>
      <w:r w:rsidR="00567A63">
        <w:rPr>
          <w:rFonts w:eastAsia="Calibri" w:cs="Arial"/>
          <w:color w:val="000000"/>
          <w:szCs w:val="22"/>
        </w:rPr>
        <w:t xml:space="preserve">an </w:t>
      </w:r>
      <w:r w:rsidR="00567A63" w:rsidRPr="00BC2384">
        <w:rPr>
          <w:rFonts w:eastAsia="Calibri" w:cs="Arial"/>
          <w:color w:val="000000"/>
          <w:szCs w:val="22"/>
        </w:rPr>
        <w:t>apartment</w:t>
      </w:r>
      <w:r w:rsidR="00567A63">
        <w:rPr>
          <w:rFonts w:eastAsia="Calibri" w:cs="Arial"/>
          <w:color w:val="000000"/>
          <w:szCs w:val="22"/>
        </w:rPr>
        <w:t xml:space="preserve"> project</w:t>
      </w:r>
      <w:r w:rsidRPr="000754FA">
        <w:rPr>
          <w:rFonts w:eastAsia="Calibri" w:cs="Arial"/>
          <w:color w:val="000000"/>
          <w:szCs w:val="22"/>
        </w:rPr>
        <w:t xml:space="preserve">, </w:t>
      </w:r>
      <w:r>
        <w:rPr>
          <w:rFonts w:eastAsia="Calibri" w:cs="Arial"/>
          <w:color w:val="000000"/>
          <w:szCs w:val="22"/>
        </w:rPr>
        <w:t xml:space="preserve">of reasonably </w:t>
      </w:r>
      <w:r w:rsidRPr="000754FA">
        <w:rPr>
          <w:rFonts w:eastAsia="Calibri" w:cs="Arial"/>
          <w:color w:val="000000"/>
          <w:szCs w:val="22"/>
        </w:rPr>
        <w:t>modern materials and generally</w:t>
      </w:r>
      <w:r>
        <w:rPr>
          <w:rFonts w:eastAsia="Calibri" w:cs="Arial"/>
          <w:color w:val="000000"/>
          <w:szCs w:val="22"/>
        </w:rPr>
        <w:t xml:space="preserve"> of</w:t>
      </w:r>
      <w:r w:rsidRPr="000754FA">
        <w:rPr>
          <w:rFonts w:eastAsia="Calibri" w:cs="Arial"/>
          <w:color w:val="000000"/>
          <w:szCs w:val="22"/>
        </w:rPr>
        <w:t xml:space="preserve"> </w:t>
      </w:r>
      <w:bookmarkStart w:id="6" w:name="_Hlk42144390"/>
      <w:sdt>
        <w:sdtPr>
          <w:rPr>
            <w:rFonts w:eastAsia="Calibri"/>
            <w:color w:val="000000"/>
            <w:kern w:val="0"/>
            <w:szCs w:val="22"/>
            <w:highlight w:val="green"/>
          </w:rPr>
          <w:alias w:val="Quality"/>
          <w:tag w:val="Quality"/>
          <w:id w:val="868418491"/>
          <w:placeholder>
            <w:docPart w:val="E4F21368F3724D298B3C39236B6F193D"/>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Pr>
              <w:rFonts w:eastAsia="Calibri"/>
              <w:color w:val="000000"/>
              <w:kern w:val="0"/>
              <w:szCs w:val="22"/>
              <w:highlight w:val="green"/>
            </w:rPr>
            <w:t>good</w:t>
          </w:r>
        </w:sdtContent>
      </w:sdt>
      <w:r w:rsidRPr="00B663E3">
        <w:rPr>
          <w:rFonts w:eastAsia="Calibri"/>
          <w:color w:val="000000"/>
          <w:kern w:val="0"/>
          <w:szCs w:val="22"/>
        </w:rPr>
        <w:t xml:space="preserve"> </w:t>
      </w:r>
      <w:bookmarkEnd w:id="6"/>
      <w:r w:rsidRPr="000754FA">
        <w:rPr>
          <w:rFonts w:eastAsia="Calibri" w:cs="Arial"/>
          <w:color w:val="000000"/>
          <w:szCs w:val="22"/>
        </w:rPr>
        <w:t xml:space="preserve">quality construction. Furthermore, </w:t>
      </w:r>
      <w:r w:rsidRPr="000754FA">
        <w:rPr>
          <w:rFonts w:eastAsia="Calibri" w:cs="Arial"/>
          <w:color w:val="000000"/>
          <w:szCs w:val="22"/>
          <w:u w:val="single"/>
        </w:rPr>
        <w:t>our analysis is based on replacement costs</w:t>
      </w:r>
      <w:r w:rsidRPr="000754FA">
        <w:rPr>
          <w:rFonts w:eastAsia="Calibri" w:cs="Arial"/>
          <w:color w:val="000000"/>
          <w:szCs w:val="22"/>
        </w:rPr>
        <w:t xml:space="preserve">, which assumes a building and site improvements with functional utility and </w:t>
      </w:r>
      <w:r w:rsidRPr="000754FA">
        <w:rPr>
          <w:rFonts w:eastAsia="Calibri" w:cs="Arial"/>
          <w:color w:val="000000"/>
          <w:szCs w:val="22"/>
          <w:u w:val="single"/>
        </w:rPr>
        <w:t>no noted items of obsolescence</w:t>
      </w:r>
      <w:r w:rsidRPr="000754FA">
        <w:rPr>
          <w:rFonts w:eastAsia="Calibri" w:cs="Arial"/>
          <w:color w:val="000000"/>
          <w:szCs w:val="22"/>
        </w:rPr>
        <w:t>. Based on these considerations, there is no market evidence to support functional obsolescence for the subject pr</w:t>
      </w:r>
      <w:r>
        <w:rPr>
          <w:rFonts w:eastAsia="Calibri" w:cs="Arial"/>
          <w:color w:val="000000"/>
          <w:szCs w:val="22"/>
        </w:rPr>
        <w:t>operty</w:t>
      </w:r>
      <w:r w:rsidRPr="000754FA">
        <w:rPr>
          <w:rFonts w:eastAsia="Calibri" w:cs="Arial"/>
          <w:color w:val="000000"/>
          <w:szCs w:val="22"/>
        </w:rPr>
        <w:t xml:space="preserve"> </w:t>
      </w:r>
    </w:p>
    <w:p w14:paraId="4A778C79"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External Obsolescence</w:t>
      </w:r>
    </w:p>
    <w:p w14:paraId="72BD9F3F" w14:textId="05E3EC8C" w:rsidR="00B90D23" w:rsidRPr="000754FA" w:rsidRDefault="00B90D23" w:rsidP="00B90D23">
      <w:pPr>
        <w:rPr>
          <w:rFonts w:eastAsia="Calibri" w:cs="Arial"/>
          <w:color w:val="000000"/>
          <w:szCs w:val="22"/>
        </w:rPr>
      </w:pPr>
      <w:r w:rsidRPr="000754FA">
        <w:rPr>
          <w:rFonts w:eastAsia="Calibri" w:cs="Arial"/>
          <w:color w:val="000000"/>
          <w:szCs w:val="22"/>
        </w:rPr>
        <w:t xml:space="preserve">The subject property is located </w:t>
      </w:r>
      <w:r>
        <w:rPr>
          <w:rFonts w:eastAsia="Calibri" w:cs="Arial"/>
          <w:color w:val="000000"/>
          <w:szCs w:val="22"/>
        </w:rPr>
        <w:t>near</w:t>
      </w:r>
      <w:r w:rsidRPr="000754FA">
        <w:rPr>
          <w:rFonts w:eastAsia="Calibri" w:cs="Arial"/>
          <w:color w:val="000000"/>
          <w:szCs w:val="22"/>
        </w:rPr>
        <w:t xml:space="preserve"> </w:t>
      </w:r>
      <w:r w:rsidRPr="00B90D23">
        <w:rPr>
          <w:rFonts w:eastAsia="Calibri" w:cs="Arial"/>
          <w:color w:val="000000"/>
          <w:szCs w:val="22"/>
          <w:highlight w:val="yellow"/>
        </w:rPr>
        <w:t>an established, commercial</w:t>
      </w:r>
      <w:r w:rsidR="00567A63">
        <w:rPr>
          <w:rFonts w:eastAsia="Calibri" w:cs="Arial"/>
          <w:color w:val="000000"/>
          <w:szCs w:val="22"/>
          <w:highlight w:val="yellow"/>
        </w:rPr>
        <w:t xml:space="preserve"> - residential</w:t>
      </w:r>
      <w:r w:rsidRPr="00B90D23">
        <w:rPr>
          <w:rFonts w:eastAsia="Calibri" w:cs="Arial"/>
          <w:color w:val="000000"/>
          <w:szCs w:val="22"/>
          <w:highlight w:val="yellow"/>
        </w:rPr>
        <w:t xml:space="preserve"> area, with good general and immediate access in desirable, expanding suburban area</w:t>
      </w:r>
      <w:r w:rsidRPr="000754FA">
        <w:rPr>
          <w:rFonts w:eastAsia="Calibri" w:cs="Arial"/>
          <w:color w:val="000000"/>
          <w:szCs w:val="22"/>
        </w:rPr>
        <w:t xml:space="preserve">. The local </w:t>
      </w:r>
      <w:r w:rsidR="00567A63">
        <w:rPr>
          <w:rFonts w:eastAsia="Calibri" w:cs="Arial"/>
          <w:color w:val="000000"/>
          <w:szCs w:val="22"/>
        </w:rPr>
        <w:t xml:space="preserve">apartment </w:t>
      </w:r>
      <w:r w:rsidRPr="000754FA">
        <w:rPr>
          <w:rFonts w:eastAsia="Calibri" w:cs="Arial"/>
          <w:color w:val="000000"/>
          <w:szCs w:val="22"/>
        </w:rPr>
        <w:t xml:space="preserve">market is in </w:t>
      </w:r>
      <w:r>
        <w:rPr>
          <w:rFonts w:eastAsia="Calibri" w:cs="Arial"/>
          <w:color w:val="000000"/>
          <w:szCs w:val="22"/>
        </w:rPr>
        <w:t>an expanding</w:t>
      </w:r>
      <w:r w:rsidRPr="000754FA">
        <w:rPr>
          <w:rFonts w:eastAsia="Calibri" w:cs="Arial"/>
          <w:color w:val="000000"/>
          <w:szCs w:val="22"/>
        </w:rPr>
        <w:t xml:space="preserve"> mode with limited new development occurring incrementally to meet the needs of the expanding population.  There are no known adverse environmental concerns impacting this neighborhood or the subject property. Based on these considerations, there is no market evidence to support external obsolescence for the subject property. </w:t>
      </w:r>
    </w:p>
    <w:p w14:paraId="3F2C24A8"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Accrued Depreciation Conclusion</w:t>
      </w:r>
    </w:p>
    <w:p w14:paraId="1B8725F6" w14:textId="7447AF24" w:rsidR="003477E8" w:rsidRDefault="003477E8" w:rsidP="003477E8">
      <w:r>
        <w:t xml:space="preserve">Based on the previous analysis, no incurable physical depreciation will be deducted from the replacement cost new of the improvements. This results in a </w:t>
      </w:r>
      <w:r w:rsidRPr="00285F1A">
        <w:rPr>
          <w:b/>
        </w:rPr>
        <w:t>depreciated value of the subject improvements</w:t>
      </w:r>
      <w:r>
        <w:t xml:space="preserve"> of </w:t>
      </w:r>
      <w:r w:rsidR="001A4F3D" w:rsidRPr="001A4F3D">
        <w:rPr>
          <w:rFonts w:eastAsia="Calibri" w:cs="Arial"/>
          <w:b/>
          <w:color w:val="000000"/>
          <w:szCs w:val="22"/>
          <w:highlight w:val="yellow"/>
        </w:rPr>
        <w:t>$____________</w:t>
      </w:r>
      <w:r w:rsidR="001A4F3D" w:rsidRPr="000754FA">
        <w:rPr>
          <w:rFonts w:eastAsia="Calibri" w:cs="Arial"/>
          <w:color w:val="000000"/>
          <w:szCs w:val="22"/>
        </w:rPr>
        <w:t>.</w:t>
      </w:r>
      <w:r>
        <w:t xml:space="preserve"> </w:t>
      </w:r>
    </w:p>
    <w:p w14:paraId="2AC81B8C" w14:textId="77777777" w:rsidR="003477E8" w:rsidRPr="000754FA" w:rsidRDefault="003477E8" w:rsidP="003477E8">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Concluded Market Value Via The Cost Approach</w:t>
      </w:r>
    </w:p>
    <w:p w14:paraId="21D8CC14" w14:textId="77777777" w:rsidR="001A4F3D" w:rsidRPr="001A4F3D" w:rsidRDefault="001A4F3D" w:rsidP="003477E8">
      <w:pPr>
        <w:rPr>
          <w:rFonts w:eastAsia="Calibri" w:cs="Arial"/>
          <w:b/>
          <w:bCs/>
          <w:color w:val="000000"/>
          <w:szCs w:val="22"/>
        </w:rPr>
      </w:pPr>
      <w:r w:rsidRPr="001A4F3D">
        <w:rPr>
          <w:rFonts w:eastAsia="Calibri" w:cs="Arial"/>
          <w:b/>
          <w:bCs/>
          <w:color w:val="000000"/>
          <w:szCs w:val="22"/>
          <w:highlight w:val="yellow"/>
        </w:rPr>
        <w:t>Option 1 – No Surplus / Excess Land</w:t>
      </w:r>
    </w:p>
    <w:p w14:paraId="03E3E64E" w14:textId="3AC467EC" w:rsidR="00F7407D" w:rsidRPr="00DD571A" w:rsidRDefault="00F7407D" w:rsidP="00F7407D">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E800C3">
        <w:rPr>
          <w:rFonts w:eastAsia="Calibri" w:cs="Arial"/>
          <w:b/>
          <w:color w:val="000000"/>
          <w:szCs w:val="22"/>
        </w:rPr>
        <w:t xml:space="preserve">prospective </w:t>
      </w:r>
      <w:r w:rsidR="007815D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3E48C4">
        <w:rPr>
          <w:rFonts w:eastAsia="Calibri" w:cs="Arial"/>
          <w:color w:val="000000"/>
          <w:szCs w:val="22"/>
        </w:rPr>
        <w:t xml:space="preserve">fee simple </w:t>
      </w:r>
      <w:r w:rsidRPr="00DD571A">
        <w:rPr>
          <w:rFonts w:eastAsia="Calibri" w:cs="Arial"/>
          <w:color w:val="000000"/>
          <w:szCs w:val="22"/>
        </w:rPr>
        <w:t xml:space="preserve">interest in the </w:t>
      </w:r>
      <w:r w:rsidRPr="007815D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r w:rsidR="00C15C8F">
        <w:rPr>
          <w:rFonts w:eastAsia="Calibri" w:cs="Arial"/>
          <w:color w:val="000000"/>
          <w:szCs w:val="22"/>
        </w:rPr>
        <w:t xml:space="preserve"> </w:t>
      </w:r>
      <w:r w:rsidR="00C15C8F">
        <w:rPr>
          <w:rFonts w:cs="Arial"/>
          <w:szCs w:val="22"/>
        </w:rPr>
        <w:t>(</w:t>
      </w:r>
      <w:sdt>
        <w:sdtPr>
          <w:rPr>
            <w:rFonts w:cs="Arial"/>
            <w:szCs w:val="22"/>
            <w:highlight w:val="green"/>
          </w:rPr>
          <w:alias w:val="Rounded"/>
          <w:tag w:val="Rounded"/>
          <w:id w:val="-1265304898"/>
          <w:placeholder>
            <w:docPart w:val="56CD729BBE684FEEB41000CD07452CF0"/>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15C8F">
            <w:rPr>
              <w:rFonts w:cs="Arial"/>
              <w:szCs w:val="22"/>
              <w:highlight w:val="green"/>
            </w:rPr>
            <w:t>rounded to the nearest $5,000</w:t>
          </w:r>
        </w:sdtContent>
      </w:sdt>
      <w:r w:rsidR="00C15C8F">
        <w:rPr>
          <w:rFonts w:cs="Arial"/>
          <w:szCs w:val="22"/>
        </w:rPr>
        <w:t>)</w:t>
      </w:r>
      <w:r w:rsidR="00C15C8F" w:rsidRPr="0005433A">
        <w:rPr>
          <w:rFonts w:cs="Arial"/>
          <w:szCs w:val="22"/>
        </w:rPr>
        <w:t>:</w:t>
      </w:r>
      <w:r w:rsidRPr="00DD571A">
        <w:rPr>
          <w:rFonts w:eastAsia="Calibri" w:cs="Arial"/>
          <w:color w:val="000000"/>
          <w:szCs w:val="22"/>
        </w:rPr>
        <w:t xml:space="preserve"> </w:t>
      </w:r>
    </w:p>
    <w:p w14:paraId="4EDC47AE" w14:textId="77777777" w:rsidR="003477E8" w:rsidRDefault="003477E8" w:rsidP="003477E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3477E8" w:rsidRPr="005778F3" w14:paraId="1C7D66FF" w14:textId="77777777" w:rsidTr="002A0FE6">
        <w:trPr>
          <w:jc w:val="center"/>
        </w:trPr>
        <w:tc>
          <w:tcPr>
            <w:tcW w:w="6210" w:type="dxa"/>
            <w:tcBorders>
              <w:bottom w:val="single" w:sz="24" w:space="0" w:color="3FB44F"/>
            </w:tcBorders>
            <w:shd w:val="clear" w:color="auto" w:fill="1E4959"/>
          </w:tcPr>
          <w:p w14:paraId="73B6CED3" w14:textId="77777777" w:rsidR="003477E8" w:rsidRPr="005778F3" w:rsidRDefault="003477E8" w:rsidP="002A0FE6">
            <w:pPr>
              <w:rPr>
                <w:rFonts w:cs="Segoe UI"/>
              </w:rPr>
            </w:pPr>
          </w:p>
        </w:tc>
        <w:tc>
          <w:tcPr>
            <w:tcW w:w="1665" w:type="dxa"/>
            <w:tcBorders>
              <w:bottom w:val="single" w:sz="24" w:space="0" w:color="3FB44F"/>
            </w:tcBorders>
            <w:shd w:val="clear" w:color="auto" w:fill="1E4959"/>
          </w:tcPr>
          <w:p w14:paraId="47297514" w14:textId="77777777" w:rsidR="003477E8" w:rsidRPr="005778F3" w:rsidRDefault="003477E8" w:rsidP="002A0FE6">
            <w:pPr>
              <w:rPr>
                <w:rFonts w:cs="Segoe UI"/>
              </w:rPr>
            </w:pPr>
          </w:p>
        </w:tc>
      </w:tr>
      <w:tr w:rsidR="003477E8" w:rsidRPr="005778F3" w14:paraId="12E9BDA2" w14:textId="77777777" w:rsidTr="002A0FE6">
        <w:trPr>
          <w:trHeight w:val="543"/>
          <w:jc w:val="center"/>
        </w:trPr>
        <w:tc>
          <w:tcPr>
            <w:tcW w:w="6210" w:type="dxa"/>
            <w:tcBorders>
              <w:bottom w:val="double" w:sz="6" w:space="0" w:color="auto"/>
              <w:right w:val="single" w:sz="6" w:space="0" w:color="auto"/>
            </w:tcBorders>
            <w:vAlign w:val="center"/>
          </w:tcPr>
          <w:p w14:paraId="2E0F1565" w14:textId="77777777" w:rsidR="003477E8" w:rsidRPr="005778F3" w:rsidRDefault="003477E8"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13B49CA2" w14:textId="116B49B5" w:rsidR="003477E8" w:rsidRPr="0031276E" w:rsidRDefault="003477E8" w:rsidP="002A0FE6">
            <w:pPr>
              <w:jc w:val="center"/>
              <w:rPr>
                <w:rFonts w:cs="Segoe UI"/>
                <w:b/>
              </w:rPr>
            </w:pPr>
            <w:r w:rsidRPr="001A4F3D">
              <w:rPr>
                <w:rFonts w:cs="Segoe UI"/>
                <w:b/>
                <w:highlight w:val="yellow"/>
              </w:rPr>
              <w:t>$</w:t>
            </w:r>
            <w:r w:rsidR="001A4F3D" w:rsidRPr="001A4F3D">
              <w:rPr>
                <w:rFonts w:cs="Segoe UI"/>
                <w:b/>
                <w:highlight w:val="yellow"/>
              </w:rPr>
              <w:t>__________</w:t>
            </w:r>
          </w:p>
        </w:tc>
      </w:tr>
    </w:tbl>
    <w:p w14:paraId="2C1CADF8" w14:textId="77777777" w:rsidR="003477E8" w:rsidRPr="000754FA" w:rsidRDefault="003477E8" w:rsidP="003477E8">
      <w:pPr>
        <w:rPr>
          <w:rFonts w:eastAsia="Calibri" w:cs="Arial"/>
          <w:color w:val="000000"/>
          <w:szCs w:val="22"/>
        </w:rPr>
      </w:pPr>
    </w:p>
    <w:p w14:paraId="634ACCD2" w14:textId="60417195" w:rsidR="003477E8" w:rsidRDefault="003477E8" w:rsidP="003477E8">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4C4873E8" w14:textId="01B22778" w:rsidR="001A4F3D" w:rsidRDefault="001A4F3D" w:rsidP="003477E8">
      <w:pPr>
        <w:rPr>
          <w:rFonts w:eastAsia="Calibri" w:cs="Arial"/>
          <w:color w:val="000000"/>
          <w:szCs w:val="22"/>
        </w:rPr>
      </w:pPr>
    </w:p>
    <w:p w14:paraId="2AA0D38D" w14:textId="77777777" w:rsidR="00E96443" w:rsidRDefault="00E96443" w:rsidP="003477E8">
      <w:pPr>
        <w:rPr>
          <w:rFonts w:eastAsia="Calibri" w:cs="Arial"/>
          <w:color w:val="000000"/>
          <w:szCs w:val="22"/>
        </w:rPr>
      </w:pPr>
    </w:p>
    <w:p w14:paraId="7136E897" w14:textId="7A465037" w:rsidR="001A4F3D" w:rsidRPr="001A4F3D" w:rsidRDefault="001A4F3D" w:rsidP="001A4F3D">
      <w:pPr>
        <w:rPr>
          <w:rFonts w:eastAsia="Calibri" w:cs="Arial"/>
          <w:b/>
          <w:bCs/>
          <w:color w:val="000000"/>
          <w:szCs w:val="22"/>
        </w:rPr>
      </w:pPr>
      <w:r w:rsidRPr="001A4F3D">
        <w:rPr>
          <w:rFonts w:eastAsia="Calibri" w:cs="Arial"/>
          <w:b/>
          <w:bCs/>
          <w:color w:val="000000"/>
          <w:szCs w:val="22"/>
          <w:highlight w:val="yellow"/>
        </w:rPr>
        <w:lastRenderedPageBreak/>
        <w:t xml:space="preserve">Option </w:t>
      </w:r>
      <w:r>
        <w:rPr>
          <w:rFonts w:eastAsia="Calibri" w:cs="Arial"/>
          <w:b/>
          <w:bCs/>
          <w:color w:val="000000"/>
          <w:szCs w:val="22"/>
          <w:highlight w:val="yellow"/>
        </w:rPr>
        <w:t>2</w:t>
      </w:r>
      <w:r w:rsidRPr="001A4F3D">
        <w:rPr>
          <w:rFonts w:eastAsia="Calibri" w:cs="Arial"/>
          <w:b/>
          <w:bCs/>
          <w:color w:val="000000"/>
          <w:szCs w:val="22"/>
          <w:highlight w:val="yellow"/>
        </w:rPr>
        <w:t xml:space="preserve"> – </w:t>
      </w:r>
      <w:r>
        <w:rPr>
          <w:rFonts w:eastAsia="Calibri" w:cs="Arial"/>
          <w:b/>
          <w:bCs/>
          <w:color w:val="000000"/>
          <w:szCs w:val="22"/>
          <w:highlight w:val="yellow"/>
        </w:rPr>
        <w:t xml:space="preserve">Add </w:t>
      </w:r>
      <w:r w:rsidRPr="001A4F3D">
        <w:rPr>
          <w:rFonts w:eastAsia="Calibri" w:cs="Arial"/>
          <w:b/>
          <w:bCs/>
          <w:color w:val="000000"/>
          <w:szCs w:val="22"/>
          <w:highlight w:val="yellow"/>
        </w:rPr>
        <w:t xml:space="preserve">Surplus </w:t>
      </w:r>
      <w:r w:rsidR="00F7407D">
        <w:rPr>
          <w:rFonts w:eastAsia="Calibri" w:cs="Arial"/>
          <w:b/>
          <w:bCs/>
          <w:color w:val="000000"/>
          <w:szCs w:val="22"/>
          <w:highlight w:val="yellow"/>
        </w:rPr>
        <w:t xml:space="preserve">Site </w:t>
      </w:r>
      <w:r w:rsidRPr="001A4F3D">
        <w:rPr>
          <w:rFonts w:eastAsia="Calibri" w:cs="Arial"/>
          <w:b/>
          <w:bCs/>
          <w:color w:val="000000"/>
          <w:szCs w:val="22"/>
          <w:highlight w:val="yellow"/>
        </w:rPr>
        <w:t>/ Excess Land</w:t>
      </w:r>
    </w:p>
    <w:p w14:paraId="6285E4B6" w14:textId="209916BD" w:rsidR="001A4F3D" w:rsidRPr="000754FA" w:rsidRDefault="001A4F3D" w:rsidP="001A4F3D">
      <w:pPr>
        <w:rPr>
          <w:rFonts w:eastAsia="Calibri" w:cs="Arial"/>
          <w:color w:val="000000"/>
          <w:szCs w:val="22"/>
        </w:rPr>
      </w:pPr>
      <w:r w:rsidRPr="000754FA">
        <w:rPr>
          <w:rFonts w:eastAsia="Calibri" w:cs="Arial"/>
          <w:color w:val="000000"/>
          <w:szCs w:val="22"/>
        </w:rPr>
        <w:t xml:space="preserve">Combining the concluded </w:t>
      </w:r>
      <w:r>
        <w:rPr>
          <w:rFonts w:eastAsia="Calibri" w:cs="Arial"/>
          <w:color w:val="000000"/>
          <w:szCs w:val="22"/>
        </w:rPr>
        <w:t xml:space="preserve">subject primary site </w:t>
      </w:r>
      <w:r w:rsidRPr="000754FA">
        <w:rPr>
          <w:rFonts w:eastAsia="Calibri" w:cs="Arial"/>
          <w:color w:val="000000"/>
          <w:szCs w:val="22"/>
        </w:rPr>
        <w:t>value</w:t>
      </w:r>
      <w:r>
        <w:rPr>
          <w:rFonts w:eastAsia="Calibri" w:cs="Arial"/>
          <w:color w:val="000000"/>
          <w:szCs w:val="22"/>
        </w:rPr>
        <w:t xml:space="preserve"> </w:t>
      </w:r>
      <w:r w:rsidRPr="000754FA">
        <w:rPr>
          <w:rFonts w:eastAsia="Calibri" w:cs="Arial"/>
          <w:color w:val="000000"/>
          <w:szCs w:val="22"/>
        </w:rPr>
        <w:t>with the estimated replacement cost new of the subject improvements</w:t>
      </w:r>
      <w:r>
        <w:rPr>
          <w:rFonts w:eastAsia="Calibri" w:cs="Arial"/>
          <w:color w:val="000000"/>
          <w:szCs w:val="22"/>
        </w:rPr>
        <w:t xml:space="preserve"> </w:t>
      </w:r>
      <w:r w:rsidRPr="000754FA">
        <w:rPr>
          <w:rFonts w:eastAsia="Calibri" w:cs="Arial"/>
          <w:color w:val="000000"/>
          <w:szCs w:val="22"/>
        </w:rPr>
        <w:t xml:space="preserve">indicates a </w:t>
      </w:r>
      <w:r w:rsidRPr="000754FA">
        <w:rPr>
          <w:rFonts w:eastAsia="Calibri" w:cs="Arial"/>
          <w:b/>
          <w:color w:val="000000"/>
          <w:szCs w:val="22"/>
        </w:rPr>
        <w:t xml:space="preserve">concluded </w:t>
      </w:r>
      <w:r>
        <w:rPr>
          <w:rFonts w:eastAsia="Calibri" w:cs="Arial"/>
          <w:b/>
          <w:color w:val="000000"/>
          <w:szCs w:val="22"/>
        </w:rPr>
        <w:t xml:space="preserve">prospective stabilized </w:t>
      </w:r>
      <w:r w:rsidRPr="000754FA">
        <w:rPr>
          <w:rFonts w:eastAsia="Calibri" w:cs="Arial"/>
          <w:b/>
          <w:color w:val="000000"/>
          <w:szCs w:val="22"/>
        </w:rPr>
        <w:t>market value</w:t>
      </w:r>
      <w:r w:rsidRPr="000754FA">
        <w:rPr>
          <w:rFonts w:eastAsia="Calibri" w:cs="Arial"/>
          <w:color w:val="000000"/>
          <w:szCs w:val="22"/>
        </w:rPr>
        <w:t xml:space="preserve"> of the </w:t>
      </w:r>
      <w:r w:rsidRPr="00D7431F">
        <w:rPr>
          <w:rFonts w:eastAsia="Calibri" w:cs="Arial"/>
          <w:color w:val="000000"/>
          <w:szCs w:val="22"/>
        </w:rPr>
        <w:t>fee simple</w:t>
      </w:r>
      <w:r w:rsidRPr="000754FA">
        <w:rPr>
          <w:rFonts w:eastAsia="Calibri" w:cs="Arial"/>
          <w:color w:val="000000"/>
          <w:szCs w:val="22"/>
        </w:rPr>
        <w:t xml:space="preserve"> interest in the </w:t>
      </w:r>
      <w:r w:rsidRPr="001A4F3D">
        <w:rPr>
          <w:rFonts w:eastAsia="Calibri" w:cs="Arial"/>
          <w:b/>
          <w:bCs/>
          <w:color w:val="000000"/>
          <w:szCs w:val="22"/>
        </w:rPr>
        <w:t>subject property</w:t>
      </w:r>
      <w:r>
        <w:rPr>
          <w:rFonts w:eastAsia="Calibri" w:cs="Arial"/>
          <w:color w:val="000000"/>
          <w:szCs w:val="22"/>
        </w:rPr>
        <w:t xml:space="preserve"> </w:t>
      </w:r>
      <w:sdt>
        <w:sdtPr>
          <w:rPr>
            <w:rFonts w:cs="Arial"/>
            <w:szCs w:val="22"/>
            <w:highlight w:val="green"/>
          </w:rPr>
          <w:alias w:val="Assumptions"/>
          <w:tag w:val="Assumptions"/>
          <w:id w:val="-542839001"/>
          <w:placeholder>
            <w:docPart w:val="9234D59CDF3B4FA5ABA4A107745C4391"/>
          </w:placeholder>
          <w:dropDownList>
            <w:listItem w:value="Choose an item."/>
            <w:listItem w:displayText="(excluding surplus land)" w:value="(excluding surplus land)"/>
            <w:listItem w:displayText="(excluding excess land)" w:value="(excluding excess land)"/>
            <w:listItem w:displayText="(excluding surplus land / site improvements)" w:value="(excluding surplus land / site improvements)"/>
          </w:dropDownList>
        </w:sdtPr>
        <w:sdtEndPr/>
        <w:sdtContent>
          <w:r w:rsidR="00E96443">
            <w:rPr>
              <w:rFonts w:cs="Arial"/>
              <w:szCs w:val="22"/>
              <w:highlight w:val="green"/>
            </w:rPr>
            <w:t>(excluding excess land)</w:t>
          </w:r>
        </w:sdtContent>
      </w:sdt>
      <w:r w:rsidR="00567A63">
        <w:rPr>
          <w:rFonts w:cs="Arial"/>
          <w:szCs w:val="22"/>
        </w:rPr>
        <w:t xml:space="preserve"> </w:t>
      </w:r>
      <w:r w:rsidRPr="000754FA">
        <w:rPr>
          <w:rFonts w:eastAsia="Calibri" w:cs="Arial"/>
          <w:color w:val="000000"/>
          <w:szCs w:val="22"/>
        </w:rPr>
        <w:t xml:space="preserve">via the </w:t>
      </w:r>
      <w:r w:rsidRPr="000754FA">
        <w:rPr>
          <w:rFonts w:eastAsia="Calibri" w:cs="Arial"/>
          <w:b/>
          <w:color w:val="000000"/>
          <w:szCs w:val="22"/>
        </w:rPr>
        <w:t>Cost Approach</w:t>
      </w:r>
      <w:r w:rsidRPr="000754FA">
        <w:rPr>
          <w:rFonts w:eastAsia="Calibri" w:cs="Arial"/>
          <w:color w:val="000000"/>
          <w:szCs w:val="22"/>
        </w:rPr>
        <w:t xml:space="preserve"> </w:t>
      </w:r>
      <w:r>
        <w:rPr>
          <w:rFonts w:eastAsia="Calibri" w:cs="Arial"/>
          <w:color w:val="000000"/>
          <w:szCs w:val="22"/>
        </w:rPr>
        <w:t xml:space="preserve">is </w:t>
      </w:r>
      <w:r w:rsidRPr="001A4F3D">
        <w:rPr>
          <w:rFonts w:eastAsia="Calibri" w:cs="Arial"/>
          <w:b/>
          <w:bCs/>
          <w:color w:val="000000"/>
          <w:szCs w:val="22"/>
          <w:highlight w:val="yellow"/>
        </w:rPr>
        <w:t>$___________</w:t>
      </w:r>
      <w:r>
        <w:rPr>
          <w:rFonts w:eastAsia="Calibri" w:cs="Arial"/>
          <w:color w:val="000000"/>
          <w:szCs w:val="22"/>
        </w:rPr>
        <w:t>.</w:t>
      </w:r>
      <w:r w:rsidRPr="000754FA">
        <w:rPr>
          <w:rFonts w:eastAsia="Calibri" w:cs="Arial"/>
          <w:color w:val="000000"/>
          <w:szCs w:val="22"/>
        </w:rPr>
        <w:t xml:space="preserve"> </w:t>
      </w:r>
    </w:p>
    <w:p w14:paraId="45A3FDB2" w14:textId="77777777" w:rsidR="001A4F3D" w:rsidRPr="005778F3" w:rsidRDefault="001A4F3D" w:rsidP="001A4F3D">
      <w:pPr>
        <w:rPr>
          <w:rFonts w:cs="Segoe UI"/>
        </w:rPr>
      </w:pPr>
    </w:p>
    <w:p w14:paraId="3F487EDD" w14:textId="1C160D4C" w:rsidR="001A4F3D" w:rsidRPr="005778F3" w:rsidRDefault="001A4F3D" w:rsidP="001A4F3D">
      <w:pPr>
        <w:rPr>
          <w:rFonts w:cs="Segoe UI"/>
        </w:rPr>
      </w:pPr>
      <w:r w:rsidRPr="005778F3">
        <w:rPr>
          <w:rFonts w:cs="Segoe UI"/>
        </w:rPr>
        <w:t xml:space="preserve">Previously at the end of the Site Valuation section, it was determined that the </w:t>
      </w:r>
      <w:sdt>
        <w:sdtPr>
          <w:rPr>
            <w:rFonts w:cs="Segoe UI"/>
            <w:highlight w:val="green"/>
          </w:rPr>
          <w:alias w:val="Surplus - Excess Land"/>
          <w:tag w:val="Surplus - Excess Land"/>
          <w:id w:val="1864553283"/>
          <w:placeholder>
            <w:docPart w:val="DefaultPlaceholder_-1854013438"/>
          </w:placeholder>
          <w:dropDownList>
            <w:listItem w:value="Choose an item."/>
            <w:listItem w:displayText="surplus land" w:value="surplus land"/>
            <w:listItem w:displayText="excess land" w:value="excess land"/>
            <w:listItem w:displayText="surplus land / site improvement value " w:value="surplus land / site improvement value "/>
          </w:dropDownList>
        </w:sdtPr>
        <w:sdtEndPr/>
        <w:sdtContent>
          <w:r w:rsidR="00E96443">
            <w:rPr>
              <w:rFonts w:cs="Segoe UI"/>
              <w:highlight w:val="green"/>
            </w:rPr>
            <w:t>excess land</w:t>
          </w:r>
        </w:sdtContent>
      </w:sdt>
      <w:r w:rsidRPr="005778F3">
        <w:rPr>
          <w:rFonts w:cs="Segoe UI"/>
        </w:rPr>
        <w:t xml:space="preserve"> </w:t>
      </w:r>
      <w:r w:rsidRPr="0031276E">
        <w:rPr>
          <w:rFonts w:cs="Segoe UI"/>
        </w:rPr>
        <w:t xml:space="preserve">is </w:t>
      </w:r>
      <w:r w:rsidRPr="001A4F3D">
        <w:rPr>
          <w:rFonts w:cs="Segoe UI"/>
          <w:highlight w:val="yellow"/>
        </w:rPr>
        <w:t>$</w:t>
      </w:r>
      <w:r w:rsidRPr="001A4F3D">
        <w:rPr>
          <w:rFonts w:cs="Arial"/>
          <w:szCs w:val="22"/>
          <w:highlight w:val="yellow"/>
        </w:rPr>
        <w:t>________</w:t>
      </w:r>
      <w:r w:rsidRPr="005778F3">
        <w:rPr>
          <w:rFonts w:cs="Segoe UI"/>
        </w:rPr>
        <w:t xml:space="preserve">. Adding this to the preceding concluded value of </w:t>
      </w:r>
      <w:r w:rsidRPr="001A4F3D">
        <w:rPr>
          <w:rFonts w:cs="Segoe UI"/>
          <w:highlight w:val="yellow"/>
        </w:rPr>
        <w:t>$__________</w:t>
      </w:r>
      <w:r w:rsidRPr="00D7625C">
        <w:rPr>
          <w:rFonts w:cs="Segoe UI"/>
        </w:rPr>
        <w:t xml:space="preserve"> </w:t>
      </w:r>
      <w:r w:rsidRPr="005778F3">
        <w:rPr>
          <w:rFonts w:cs="Segoe UI"/>
        </w:rPr>
        <w:t xml:space="preserve">for the primary site / building results in a </w:t>
      </w:r>
      <w:r w:rsidRPr="005778F3">
        <w:rPr>
          <w:rFonts w:cs="Segoe UI"/>
          <w:b/>
        </w:rPr>
        <w:t xml:space="preserve">total concluded </w:t>
      </w:r>
      <w:r>
        <w:rPr>
          <w:rFonts w:eastAsia="Calibri" w:cs="Arial"/>
          <w:b/>
          <w:color w:val="000000"/>
          <w:szCs w:val="22"/>
        </w:rPr>
        <w:t xml:space="preserve">prospective </w:t>
      </w:r>
      <w:r w:rsidRPr="005778F3">
        <w:rPr>
          <w:rFonts w:cs="Segoe UI"/>
          <w:b/>
        </w:rPr>
        <w:t>stabilized market value</w:t>
      </w:r>
      <w:r w:rsidRPr="005778F3">
        <w:rPr>
          <w:rFonts w:cs="Segoe UI"/>
        </w:rPr>
        <w:t xml:space="preserve"> of the </w:t>
      </w:r>
      <w:r w:rsidRPr="004008C2">
        <w:rPr>
          <w:rFonts w:cs="Segoe UI"/>
          <w:b/>
          <w:bCs/>
        </w:rPr>
        <w:t>subject property</w:t>
      </w:r>
      <w:r w:rsidRPr="005778F3">
        <w:rPr>
          <w:rFonts w:cs="Segoe UI"/>
        </w:rPr>
        <w:t xml:space="preserve"> via the </w:t>
      </w:r>
      <w:r w:rsidRPr="005778F3">
        <w:rPr>
          <w:rFonts w:cs="Segoe UI"/>
          <w:b/>
        </w:rPr>
        <w:t>Sales Comparison Approach</w:t>
      </w:r>
      <w:r w:rsidRPr="005778F3">
        <w:rPr>
          <w:rFonts w:cs="Segoe UI"/>
        </w:rPr>
        <w:t xml:space="preserve"> as follows</w:t>
      </w:r>
      <w:r w:rsidR="00C15C8F">
        <w:rPr>
          <w:rFonts w:cs="Segoe UI"/>
        </w:rPr>
        <w:t xml:space="preserve"> </w:t>
      </w:r>
      <w:bookmarkStart w:id="7" w:name="_Hlk41454087"/>
      <w:r w:rsidR="00C15C8F">
        <w:rPr>
          <w:rFonts w:cs="Arial"/>
          <w:szCs w:val="22"/>
        </w:rPr>
        <w:t>(</w:t>
      </w:r>
      <w:sdt>
        <w:sdtPr>
          <w:rPr>
            <w:rFonts w:cs="Arial"/>
            <w:szCs w:val="22"/>
            <w:highlight w:val="green"/>
          </w:rPr>
          <w:alias w:val="Rounded"/>
          <w:tag w:val="Rounded"/>
          <w:id w:val="-1183351504"/>
          <w:placeholder>
            <w:docPart w:val="ED763C758AFB470DB2A3BD46BF6C310D"/>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15C8F">
            <w:rPr>
              <w:rFonts w:cs="Arial"/>
              <w:szCs w:val="22"/>
              <w:highlight w:val="green"/>
            </w:rPr>
            <w:t>rounded to the nearest $5,000</w:t>
          </w:r>
        </w:sdtContent>
      </w:sdt>
      <w:r w:rsidR="00C15C8F">
        <w:rPr>
          <w:rFonts w:cs="Arial"/>
          <w:szCs w:val="22"/>
        </w:rPr>
        <w:t>)</w:t>
      </w:r>
      <w:r w:rsidR="00C15C8F" w:rsidRPr="0005433A">
        <w:rPr>
          <w:rFonts w:cs="Arial"/>
          <w:szCs w:val="22"/>
        </w:rPr>
        <w:t>:</w:t>
      </w:r>
      <w:bookmarkEnd w:id="7"/>
    </w:p>
    <w:p w14:paraId="5B37BF06" w14:textId="77777777" w:rsidR="001A4F3D" w:rsidRDefault="001A4F3D" w:rsidP="001A4F3D">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1A4F3D" w:rsidRPr="005778F3" w14:paraId="06C0B4AA" w14:textId="77777777" w:rsidTr="002A0FE6">
        <w:trPr>
          <w:jc w:val="center"/>
        </w:trPr>
        <w:tc>
          <w:tcPr>
            <w:tcW w:w="6210" w:type="dxa"/>
            <w:tcBorders>
              <w:bottom w:val="single" w:sz="24" w:space="0" w:color="3FB44F"/>
            </w:tcBorders>
            <w:shd w:val="clear" w:color="auto" w:fill="1E4959"/>
          </w:tcPr>
          <w:p w14:paraId="04A821C0" w14:textId="77777777" w:rsidR="001A4F3D" w:rsidRPr="005778F3" w:rsidRDefault="001A4F3D" w:rsidP="002A0FE6">
            <w:pPr>
              <w:rPr>
                <w:rFonts w:cs="Segoe UI"/>
              </w:rPr>
            </w:pPr>
          </w:p>
        </w:tc>
        <w:tc>
          <w:tcPr>
            <w:tcW w:w="1665" w:type="dxa"/>
            <w:tcBorders>
              <w:bottom w:val="single" w:sz="24" w:space="0" w:color="3FB44F"/>
            </w:tcBorders>
            <w:shd w:val="clear" w:color="auto" w:fill="1E4959"/>
          </w:tcPr>
          <w:p w14:paraId="41236AB0" w14:textId="77777777" w:rsidR="001A4F3D" w:rsidRPr="005778F3" w:rsidRDefault="001A4F3D" w:rsidP="002A0FE6">
            <w:pPr>
              <w:rPr>
                <w:rFonts w:cs="Segoe UI"/>
              </w:rPr>
            </w:pPr>
          </w:p>
        </w:tc>
      </w:tr>
      <w:tr w:rsidR="001A4F3D" w:rsidRPr="005778F3" w14:paraId="6A579B39" w14:textId="77777777" w:rsidTr="002A0FE6">
        <w:trPr>
          <w:trHeight w:val="426"/>
          <w:jc w:val="center"/>
        </w:trPr>
        <w:tc>
          <w:tcPr>
            <w:tcW w:w="6210" w:type="dxa"/>
            <w:tcBorders>
              <w:top w:val="single" w:sz="24" w:space="0" w:color="3FB44F"/>
              <w:right w:val="single" w:sz="6" w:space="0" w:color="auto"/>
            </w:tcBorders>
            <w:vAlign w:val="center"/>
          </w:tcPr>
          <w:p w14:paraId="29DF7F41" w14:textId="5763AA12" w:rsidR="001A4F3D" w:rsidRPr="005778F3" w:rsidRDefault="001A4F3D" w:rsidP="002A0FE6">
            <w:pPr>
              <w:jc w:val="left"/>
              <w:rPr>
                <w:rFonts w:cs="Segoe UI"/>
              </w:rPr>
            </w:pPr>
            <w:r w:rsidRPr="005778F3">
              <w:rPr>
                <w:rFonts w:cs="Segoe UI"/>
              </w:rPr>
              <w:t>Concluded Primary Site / Building Value:</w:t>
            </w:r>
          </w:p>
        </w:tc>
        <w:tc>
          <w:tcPr>
            <w:tcW w:w="1665" w:type="dxa"/>
            <w:tcBorders>
              <w:top w:val="single" w:sz="24" w:space="0" w:color="3FB44F"/>
              <w:left w:val="nil"/>
            </w:tcBorders>
            <w:vAlign w:val="center"/>
          </w:tcPr>
          <w:p w14:paraId="7E219B81"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512D29E5" w14:textId="77777777" w:rsidTr="002A0FE6">
        <w:trPr>
          <w:trHeight w:val="450"/>
          <w:jc w:val="center"/>
        </w:trPr>
        <w:tc>
          <w:tcPr>
            <w:tcW w:w="6210" w:type="dxa"/>
            <w:tcBorders>
              <w:bottom w:val="single" w:sz="6" w:space="0" w:color="auto"/>
              <w:right w:val="single" w:sz="6" w:space="0" w:color="auto"/>
            </w:tcBorders>
            <w:vAlign w:val="center"/>
          </w:tcPr>
          <w:p w14:paraId="3DEAC12F" w14:textId="0F711EAA" w:rsidR="001A4F3D" w:rsidRPr="005778F3" w:rsidRDefault="001A4F3D" w:rsidP="002A0FE6">
            <w:pPr>
              <w:jc w:val="left"/>
              <w:rPr>
                <w:rFonts w:cs="Segoe UI"/>
              </w:rPr>
            </w:pPr>
            <w:r w:rsidRPr="005778F3">
              <w:rPr>
                <w:rFonts w:cs="Segoe UI"/>
              </w:rPr>
              <w:t xml:space="preserve">Add: </w:t>
            </w:r>
            <w:sdt>
              <w:sdtPr>
                <w:rPr>
                  <w:rFonts w:cs="Segoe UI"/>
                  <w:highlight w:val="green"/>
                </w:rPr>
                <w:alias w:val="Surplus - Excess Land"/>
                <w:tag w:val="Surplus - Excess Land"/>
                <w:id w:val="221798758"/>
                <w:placeholder>
                  <w:docPart w:val="D7B1FF2E1D484AA892A55BC4671133F6"/>
                </w:placeholder>
                <w:dropDownList>
                  <w:listItem w:value="Choose an item."/>
                  <w:listItem w:displayText="Surplus Land" w:value="Surplus Land"/>
                  <w:listItem w:displayText="Excess Land" w:value="Excess Land"/>
                  <w:listItem w:displayText="Surplus Land / Site Improvement" w:value="Surplus Land / Site Improvement"/>
                </w:dropDownList>
              </w:sdtPr>
              <w:sdtEndPr/>
              <w:sdtContent>
                <w:r w:rsidR="00E96443">
                  <w:rPr>
                    <w:rFonts w:cs="Segoe UI"/>
                    <w:highlight w:val="green"/>
                  </w:rPr>
                  <w:t>Excess Land</w:t>
                </w:r>
              </w:sdtContent>
            </w:sdt>
            <w:r w:rsidRPr="005778F3">
              <w:rPr>
                <w:rFonts w:cs="Segoe UI"/>
              </w:rPr>
              <w:t>Value:</w:t>
            </w:r>
          </w:p>
        </w:tc>
        <w:tc>
          <w:tcPr>
            <w:tcW w:w="1665" w:type="dxa"/>
            <w:tcBorders>
              <w:left w:val="nil"/>
              <w:bottom w:val="single" w:sz="6" w:space="0" w:color="auto"/>
            </w:tcBorders>
            <w:vAlign w:val="center"/>
          </w:tcPr>
          <w:p w14:paraId="7201FBFE"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07A0F87B" w14:textId="77777777" w:rsidTr="002A0FE6">
        <w:trPr>
          <w:trHeight w:val="543"/>
          <w:jc w:val="center"/>
        </w:trPr>
        <w:tc>
          <w:tcPr>
            <w:tcW w:w="6210" w:type="dxa"/>
            <w:tcBorders>
              <w:bottom w:val="double" w:sz="6" w:space="0" w:color="auto"/>
              <w:right w:val="single" w:sz="6" w:space="0" w:color="auto"/>
            </w:tcBorders>
            <w:vAlign w:val="center"/>
          </w:tcPr>
          <w:p w14:paraId="4CAD2250" w14:textId="77777777" w:rsidR="001A4F3D" w:rsidRPr="005778F3" w:rsidRDefault="001A4F3D"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290A3506" w14:textId="77777777" w:rsidR="001A4F3D" w:rsidRPr="0031276E" w:rsidRDefault="001A4F3D" w:rsidP="002A0FE6">
            <w:pPr>
              <w:jc w:val="center"/>
              <w:rPr>
                <w:rFonts w:cs="Segoe UI"/>
                <w:b/>
              </w:rPr>
            </w:pPr>
            <w:r w:rsidRPr="001A4F3D">
              <w:rPr>
                <w:rFonts w:cs="Segoe UI"/>
                <w:b/>
                <w:highlight w:val="yellow"/>
              </w:rPr>
              <w:t>$__________</w:t>
            </w:r>
          </w:p>
        </w:tc>
      </w:tr>
    </w:tbl>
    <w:p w14:paraId="45693D3B" w14:textId="77777777" w:rsidR="001A4F3D" w:rsidRPr="000754FA" w:rsidRDefault="001A4F3D" w:rsidP="001A4F3D">
      <w:pPr>
        <w:rPr>
          <w:rFonts w:eastAsia="Calibri" w:cs="Arial"/>
          <w:color w:val="000000"/>
          <w:szCs w:val="22"/>
        </w:rPr>
      </w:pPr>
    </w:p>
    <w:p w14:paraId="715EE343" w14:textId="542E1457" w:rsidR="001A4F3D" w:rsidRDefault="001A4F3D" w:rsidP="001A4F3D">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53545BA8" w14:textId="77777777" w:rsidR="0070665A" w:rsidRDefault="0070665A" w:rsidP="0070665A">
      <w:pPr>
        <w:rPr>
          <w:rFonts w:eastAsia="Calibri" w:cs="Arial"/>
          <w:color w:val="000000"/>
          <w:szCs w:val="22"/>
        </w:rPr>
      </w:pPr>
    </w:p>
    <w:p w14:paraId="664D1378" w14:textId="77777777" w:rsidR="0070665A" w:rsidRDefault="0070665A" w:rsidP="0070665A">
      <w:pPr>
        <w:rPr>
          <w:rFonts w:eastAsia="Calibri" w:cs="Arial"/>
          <w:color w:val="000000"/>
          <w:szCs w:val="22"/>
        </w:rPr>
        <w:sectPr w:rsidR="0070665A" w:rsidSect="00ED215D">
          <w:endnotePr>
            <w:numFmt w:val="decimal"/>
          </w:endnotePr>
          <w:pgSz w:w="12240" w:h="15840" w:code="1"/>
          <w:pgMar w:top="1440" w:right="1440" w:bottom="720" w:left="1440" w:header="720" w:footer="720" w:gutter="0"/>
          <w:cols w:space="720"/>
          <w:docGrid w:linePitch="286"/>
        </w:sectPr>
      </w:pPr>
    </w:p>
    <w:p w14:paraId="35F0E1D3" w14:textId="55661DF6" w:rsidR="0070665A" w:rsidRDefault="00E800C3" w:rsidP="0070665A">
      <w:pPr>
        <w:rPr>
          <w:rFonts w:eastAsia="Calibri" w:cs="Arial"/>
          <w:color w:val="000000"/>
          <w:szCs w:val="22"/>
        </w:rPr>
        <w:sectPr w:rsidR="0070665A" w:rsidSect="00DE5271">
          <w:endnotePr>
            <w:numFmt w:val="decimal"/>
          </w:endnotePr>
          <w:pgSz w:w="12240" w:h="15840" w:code="1"/>
          <w:pgMar w:top="1440" w:right="1440" w:bottom="720" w:left="1440" w:header="720" w:footer="720" w:gutter="0"/>
          <w:cols w:space="720"/>
          <w:vAlign w:val="center"/>
          <w:docGrid w:linePitch="286"/>
        </w:sectPr>
      </w:pPr>
      <w:r w:rsidRPr="00C06361">
        <w:rPr>
          <w:noProof/>
        </w:rPr>
        <w:lastRenderedPageBreak/>
        <w:drawing>
          <wp:inline distT="0" distB="0" distL="0" distR="0" wp14:anchorId="2EAD7155" wp14:editId="410AC64C">
            <wp:extent cx="5943600" cy="4607176"/>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943600" cy="4607176"/>
                    </a:xfrm>
                    <a:prstGeom prst="rect">
                      <a:avLst/>
                    </a:prstGeom>
                    <a:noFill/>
                    <a:ln>
                      <a:noFill/>
                    </a:ln>
                  </pic:spPr>
                </pic:pic>
              </a:graphicData>
            </a:graphic>
          </wp:inline>
        </w:drawing>
      </w:r>
    </w:p>
    <w:p w14:paraId="75141F76" w14:textId="77777777" w:rsidR="0070665A" w:rsidRPr="00DD571A" w:rsidRDefault="0070665A" w:rsidP="0070665A">
      <w:pPr>
        <w:rPr>
          <w:rFonts w:eastAsia="Calibri" w:cs="Arial"/>
          <w:color w:val="000000"/>
          <w:szCs w:val="22"/>
        </w:rPr>
      </w:pPr>
    </w:p>
    <w:sectPr w:rsidR="0070665A"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3C053" w14:textId="77777777" w:rsidR="000A78A0" w:rsidRDefault="000A78A0">
      <w:r>
        <w:separator/>
      </w:r>
    </w:p>
  </w:endnote>
  <w:endnote w:type="continuationSeparator" w:id="0">
    <w:p w14:paraId="09A71B91" w14:textId="77777777" w:rsidR="000A78A0" w:rsidRDefault="000A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F16178">
      <w:rPr>
        <w:rFonts w:cs="Segoe UI"/>
        <w:bCs/>
        <w:iCs/>
        <w:kern w:val="0"/>
        <w:sz w:val="20"/>
        <w:szCs w:val="18"/>
        <w:shd w:val="clear" w:color="auto" w:fill="FFFFFF"/>
      </w:rPr>
      <w:t>${reportname}</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401DF" w14:textId="77777777" w:rsidR="000A78A0" w:rsidRDefault="000A78A0">
      <w:r>
        <w:separator/>
      </w:r>
    </w:p>
  </w:footnote>
  <w:footnote w:type="continuationSeparator" w:id="0">
    <w:p w14:paraId="6E1D1E30" w14:textId="77777777" w:rsidR="000A78A0" w:rsidRDefault="000A78A0">
      <w:r>
        <w:continuationSeparator/>
      </w:r>
    </w:p>
  </w:footnote>
  <w:footnote w:id="1">
    <w:p w14:paraId="633FAC78" w14:textId="77777777" w:rsidR="00311CDD" w:rsidRPr="002B15BB" w:rsidRDefault="00311CDD" w:rsidP="00311CDD">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Pr>
          <w:sz w:val="18"/>
          <w:szCs w:val="18"/>
        </w:rPr>
        <w:t>6th</w:t>
      </w:r>
      <w:r w:rsidRPr="00534DD7">
        <w:rPr>
          <w:sz w:val="18"/>
          <w:szCs w:val="18"/>
        </w:rPr>
        <w:t xml:space="preserve"> Edition, 201</w:t>
      </w:r>
      <w:r>
        <w:rPr>
          <w:sz w:val="18"/>
          <w:szCs w:val="18"/>
        </w:rPr>
        <w:t>5</w:t>
      </w:r>
      <w:r w:rsidRPr="00534DD7">
        <w:rPr>
          <w:sz w:val="18"/>
          <w:szCs w:val="18"/>
        </w:rPr>
        <w:t>, The Appraisal Institute, Page 1</w:t>
      </w:r>
      <w:r>
        <w:rPr>
          <w:sz w:val="18"/>
          <w:szCs w:val="18"/>
        </w:rPr>
        <w:t>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F16178">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5224196"/>
    <w:multiLevelType w:val="hybridMultilevel"/>
    <w:tmpl w:val="71566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5"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6"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7"/>
  </w:num>
  <w:num w:numId="18">
    <w:abstractNumId w:val="19"/>
  </w:num>
  <w:num w:numId="19">
    <w:abstractNumId w:val="20"/>
  </w:num>
  <w:num w:numId="20">
    <w:abstractNumId w:val="13"/>
  </w:num>
  <w:num w:numId="21">
    <w:abstractNumId w:val="36"/>
  </w:num>
  <w:num w:numId="22">
    <w:abstractNumId w:val="14"/>
  </w:num>
  <w:num w:numId="23">
    <w:abstractNumId w:val="16"/>
  </w:num>
  <w:num w:numId="24">
    <w:abstractNumId w:val="27"/>
  </w:num>
  <w:num w:numId="25">
    <w:abstractNumId w:val="12"/>
  </w:num>
  <w:num w:numId="26">
    <w:abstractNumId w:val="10"/>
  </w:num>
  <w:num w:numId="27">
    <w:abstractNumId w:val="35"/>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4"/>
  </w:num>
  <w:num w:numId="36">
    <w:abstractNumId w:val="15"/>
  </w:num>
  <w:num w:numId="37">
    <w:abstractNumId w:val="2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2B9"/>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34C"/>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8A0"/>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01E0"/>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03E"/>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611"/>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6EA6"/>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289"/>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574"/>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33F6"/>
    <w:rsid w:val="003E412C"/>
    <w:rsid w:val="003E4275"/>
    <w:rsid w:val="003E4555"/>
    <w:rsid w:val="003E484F"/>
    <w:rsid w:val="003E48C4"/>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985"/>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4CFD"/>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A63"/>
    <w:rsid w:val="00567D97"/>
    <w:rsid w:val="0057004D"/>
    <w:rsid w:val="005712D6"/>
    <w:rsid w:val="005713A7"/>
    <w:rsid w:val="00571653"/>
    <w:rsid w:val="00571786"/>
    <w:rsid w:val="0057193A"/>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9A4"/>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B3"/>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665A"/>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15D1"/>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7D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78D"/>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73C"/>
    <w:rsid w:val="009524DC"/>
    <w:rsid w:val="00952A9C"/>
    <w:rsid w:val="00953376"/>
    <w:rsid w:val="00953CB0"/>
    <w:rsid w:val="0095447E"/>
    <w:rsid w:val="00954CA6"/>
    <w:rsid w:val="00954F7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437"/>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6F6"/>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067"/>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D23"/>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4D57"/>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5C8F"/>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68AF"/>
    <w:rsid w:val="00C47129"/>
    <w:rsid w:val="00C47318"/>
    <w:rsid w:val="00C47783"/>
    <w:rsid w:val="00C501DD"/>
    <w:rsid w:val="00C504EE"/>
    <w:rsid w:val="00C50F1E"/>
    <w:rsid w:val="00C51197"/>
    <w:rsid w:val="00C51210"/>
    <w:rsid w:val="00C51772"/>
    <w:rsid w:val="00C5177D"/>
    <w:rsid w:val="00C51964"/>
    <w:rsid w:val="00C51972"/>
    <w:rsid w:val="00C5223B"/>
    <w:rsid w:val="00C53C4C"/>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DD2"/>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95A"/>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90E"/>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B66"/>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0C3"/>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443"/>
    <w:rsid w:val="00E965E9"/>
    <w:rsid w:val="00E9661F"/>
    <w:rsid w:val="00E96761"/>
    <w:rsid w:val="00E96976"/>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178"/>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BF1"/>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5B63"/>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D7B1FF2E1D484AA892A55BC4671133F6"/>
        <w:category>
          <w:name w:val="General"/>
          <w:gallery w:val="placeholder"/>
        </w:category>
        <w:types>
          <w:type w:val="bbPlcHdr"/>
        </w:types>
        <w:behaviors>
          <w:behavior w:val="content"/>
        </w:behaviors>
        <w:guid w:val="{F5F5AE76-53C7-436A-97EE-645D90F70D58}"/>
      </w:docPartPr>
      <w:docPartBody>
        <w:p w:rsidR="001F2085" w:rsidRDefault="00EC6390" w:rsidP="00EC6390">
          <w:pPr>
            <w:pStyle w:val="D7B1FF2E1D484AA892A55BC4671133F6"/>
          </w:pPr>
          <w:r w:rsidRPr="003B43C3">
            <w:rPr>
              <w:rStyle w:val="PlaceholderText"/>
            </w:rPr>
            <w:t>Choose an item.</w:t>
          </w:r>
        </w:p>
      </w:docPartBody>
    </w:docPart>
    <w:docPart>
      <w:docPartPr>
        <w:name w:val="716B2F27B8E441C0AD21C89052F3723D"/>
        <w:category>
          <w:name w:val="General"/>
          <w:gallery w:val="placeholder"/>
        </w:category>
        <w:types>
          <w:type w:val="bbPlcHdr"/>
        </w:types>
        <w:behaviors>
          <w:behavior w:val="content"/>
        </w:behaviors>
        <w:guid w:val="{897A6ABA-3FE0-4F12-A1B6-AD0CA8A7717F}"/>
      </w:docPartPr>
      <w:docPartBody>
        <w:p w:rsidR="002D4C7F" w:rsidRDefault="001F2085" w:rsidP="001F2085">
          <w:pPr>
            <w:pStyle w:val="716B2F27B8E441C0AD21C89052F3723D"/>
          </w:pPr>
          <w:r w:rsidRPr="003B43C3">
            <w:rPr>
              <w:rStyle w:val="PlaceholderText"/>
            </w:rPr>
            <w:t>Choose an item.</w:t>
          </w:r>
        </w:p>
      </w:docPartBody>
    </w:docPart>
    <w:docPart>
      <w:docPartPr>
        <w:name w:val="B604B96186124E61B3034C3DA194435B"/>
        <w:category>
          <w:name w:val="General"/>
          <w:gallery w:val="placeholder"/>
        </w:category>
        <w:types>
          <w:type w:val="bbPlcHdr"/>
        </w:types>
        <w:behaviors>
          <w:behavior w:val="content"/>
        </w:behaviors>
        <w:guid w:val="{ED8C1C55-9B34-4BF5-8350-B736F238FB54}"/>
      </w:docPartPr>
      <w:docPartBody>
        <w:p w:rsidR="002D4C7F" w:rsidRDefault="001F2085" w:rsidP="001F2085">
          <w:pPr>
            <w:pStyle w:val="B604B96186124E61B3034C3DA194435B"/>
          </w:pPr>
          <w:r w:rsidRPr="003B43C3">
            <w:rPr>
              <w:rStyle w:val="PlaceholderText"/>
            </w:rPr>
            <w:t>Choose an item.</w:t>
          </w:r>
        </w:p>
      </w:docPartBody>
    </w:docPart>
    <w:docPart>
      <w:docPartPr>
        <w:name w:val="2B61D22F799B473C911CC66F0378561C"/>
        <w:category>
          <w:name w:val="General"/>
          <w:gallery w:val="placeholder"/>
        </w:category>
        <w:types>
          <w:type w:val="bbPlcHdr"/>
        </w:types>
        <w:behaviors>
          <w:behavior w:val="content"/>
        </w:behaviors>
        <w:guid w:val="{10D7D6FF-C42B-43AD-976C-FDB729406E75}"/>
      </w:docPartPr>
      <w:docPartBody>
        <w:p w:rsidR="002D4C7F" w:rsidRDefault="001F2085" w:rsidP="001F2085">
          <w:pPr>
            <w:pStyle w:val="2B61D22F799B473C911CC66F0378561C"/>
          </w:pPr>
          <w:r w:rsidRPr="003B43C3">
            <w:rPr>
              <w:rStyle w:val="PlaceholderText"/>
            </w:rPr>
            <w:t>Choose an item.</w:t>
          </w:r>
        </w:p>
      </w:docPartBody>
    </w:docPart>
    <w:docPart>
      <w:docPartPr>
        <w:name w:val="53410AE8A5BA45DB98A4BECCED46B984"/>
        <w:category>
          <w:name w:val="General"/>
          <w:gallery w:val="placeholder"/>
        </w:category>
        <w:types>
          <w:type w:val="bbPlcHdr"/>
        </w:types>
        <w:behaviors>
          <w:behavior w:val="content"/>
        </w:behaviors>
        <w:guid w:val="{A13BEA73-D16D-43B8-95E3-9046793D1E62}"/>
      </w:docPartPr>
      <w:docPartBody>
        <w:p w:rsidR="00C217B0" w:rsidRDefault="002D4C7F" w:rsidP="002D4C7F">
          <w:pPr>
            <w:pStyle w:val="53410AE8A5BA45DB98A4BECCED46B984"/>
          </w:pPr>
          <w:r w:rsidRPr="003B43C3">
            <w:rPr>
              <w:rStyle w:val="PlaceholderText"/>
            </w:rPr>
            <w:t>Choose an item.</w:t>
          </w:r>
        </w:p>
      </w:docPartBody>
    </w:docPart>
    <w:docPart>
      <w:docPartPr>
        <w:name w:val="EEC86BF0499D4D858177710EB246606B"/>
        <w:category>
          <w:name w:val="General"/>
          <w:gallery w:val="placeholder"/>
        </w:category>
        <w:types>
          <w:type w:val="bbPlcHdr"/>
        </w:types>
        <w:behaviors>
          <w:behavior w:val="content"/>
        </w:behaviors>
        <w:guid w:val="{DC30BF6C-3A51-4BC5-BDE3-E53AD15E3010}"/>
      </w:docPartPr>
      <w:docPartBody>
        <w:p w:rsidR="005B0DD4" w:rsidRDefault="007E33A9" w:rsidP="007E33A9">
          <w:pPr>
            <w:pStyle w:val="EEC86BF0499D4D858177710EB246606B"/>
          </w:pPr>
          <w:r w:rsidRPr="003B43C3">
            <w:rPr>
              <w:rStyle w:val="PlaceholderText"/>
            </w:rPr>
            <w:t>Choose an item.</w:t>
          </w:r>
        </w:p>
      </w:docPartBody>
    </w:docPart>
    <w:docPart>
      <w:docPartPr>
        <w:name w:val="13E05790B9094D26905292653276EA97"/>
        <w:category>
          <w:name w:val="General"/>
          <w:gallery w:val="placeholder"/>
        </w:category>
        <w:types>
          <w:type w:val="bbPlcHdr"/>
        </w:types>
        <w:behaviors>
          <w:behavior w:val="content"/>
        </w:behaviors>
        <w:guid w:val="{DC2E167B-A9A5-47EF-BCA0-DC111D58CA20}"/>
      </w:docPartPr>
      <w:docPartBody>
        <w:p w:rsidR="005B0DD4" w:rsidRDefault="007E33A9" w:rsidP="007E33A9">
          <w:pPr>
            <w:pStyle w:val="13E05790B9094D26905292653276EA97"/>
          </w:pPr>
          <w:r w:rsidRPr="003B43C3">
            <w:rPr>
              <w:rStyle w:val="PlaceholderText"/>
            </w:rPr>
            <w:t>Choose an item.</w:t>
          </w:r>
        </w:p>
      </w:docPartBody>
    </w:docPart>
    <w:docPart>
      <w:docPartPr>
        <w:name w:val="4C4A0BBD4B5044F6B06B1D5C2F8CC908"/>
        <w:category>
          <w:name w:val="General"/>
          <w:gallery w:val="placeholder"/>
        </w:category>
        <w:types>
          <w:type w:val="bbPlcHdr"/>
        </w:types>
        <w:behaviors>
          <w:behavior w:val="content"/>
        </w:behaviors>
        <w:guid w:val="{FC764618-DDA5-4A38-9E59-D9E22CEB6055}"/>
      </w:docPartPr>
      <w:docPartBody>
        <w:p w:rsidR="005B0DD4" w:rsidRDefault="007E33A9" w:rsidP="007E33A9">
          <w:pPr>
            <w:pStyle w:val="4C4A0BBD4B5044F6B06B1D5C2F8CC908"/>
          </w:pPr>
          <w:r w:rsidRPr="003B43C3">
            <w:rPr>
              <w:rStyle w:val="PlaceholderText"/>
            </w:rPr>
            <w:t>Choose an item.</w:t>
          </w:r>
        </w:p>
      </w:docPartBody>
    </w:docPart>
    <w:docPart>
      <w:docPartPr>
        <w:name w:val="E4F21368F3724D298B3C39236B6F193D"/>
        <w:category>
          <w:name w:val="General"/>
          <w:gallery w:val="placeholder"/>
        </w:category>
        <w:types>
          <w:type w:val="bbPlcHdr"/>
        </w:types>
        <w:behaviors>
          <w:behavior w:val="content"/>
        </w:behaviors>
        <w:guid w:val="{3730D100-43A6-4E9F-A2EF-079ABB0D5C37}"/>
      </w:docPartPr>
      <w:docPartBody>
        <w:p w:rsidR="005B0DD4" w:rsidRDefault="007E33A9" w:rsidP="007E33A9">
          <w:pPr>
            <w:pStyle w:val="E4F21368F3724D298B3C39236B6F193D"/>
          </w:pPr>
          <w:r w:rsidRPr="003B43C3">
            <w:rPr>
              <w:rStyle w:val="PlaceholderText"/>
            </w:rPr>
            <w:t>Choose an item.</w:t>
          </w:r>
        </w:p>
      </w:docPartBody>
    </w:docPart>
    <w:docPart>
      <w:docPartPr>
        <w:name w:val="ED763C758AFB470DB2A3BD46BF6C310D"/>
        <w:category>
          <w:name w:val="General"/>
          <w:gallery w:val="placeholder"/>
        </w:category>
        <w:types>
          <w:type w:val="bbPlcHdr"/>
        </w:types>
        <w:behaviors>
          <w:behavior w:val="content"/>
        </w:behaviors>
        <w:guid w:val="{E6B44E6E-D8AD-45BA-848B-B212ED2A93F5}"/>
      </w:docPartPr>
      <w:docPartBody>
        <w:p w:rsidR="00B72BDC" w:rsidRDefault="005B0DD4" w:rsidP="005B0DD4">
          <w:pPr>
            <w:pStyle w:val="ED763C758AFB470DB2A3BD46BF6C310D"/>
          </w:pPr>
          <w:r w:rsidRPr="003B43C3">
            <w:rPr>
              <w:rStyle w:val="PlaceholderText"/>
            </w:rPr>
            <w:t>Choose an item.</w:t>
          </w:r>
        </w:p>
      </w:docPartBody>
    </w:docPart>
    <w:docPart>
      <w:docPartPr>
        <w:name w:val="56CD729BBE684FEEB41000CD07452CF0"/>
        <w:category>
          <w:name w:val="General"/>
          <w:gallery w:val="placeholder"/>
        </w:category>
        <w:types>
          <w:type w:val="bbPlcHdr"/>
        </w:types>
        <w:behaviors>
          <w:behavior w:val="content"/>
        </w:behaviors>
        <w:guid w:val="{A91723ED-318D-4F78-A952-8822D6A8A856}"/>
      </w:docPartPr>
      <w:docPartBody>
        <w:p w:rsidR="00B72BDC" w:rsidRDefault="005B0DD4" w:rsidP="005B0DD4">
          <w:pPr>
            <w:pStyle w:val="56CD729BBE684FEEB41000CD07452CF0"/>
          </w:pPr>
          <w:r w:rsidRPr="003B43C3">
            <w:rPr>
              <w:rStyle w:val="PlaceholderText"/>
            </w:rPr>
            <w:t>Choose an item.</w:t>
          </w:r>
        </w:p>
      </w:docPartBody>
    </w:docPart>
    <w:docPart>
      <w:docPartPr>
        <w:name w:val="9234D59CDF3B4FA5ABA4A107745C4391"/>
        <w:category>
          <w:name w:val="General"/>
          <w:gallery w:val="placeholder"/>
        </w:category>
        <w:types>
          <w:type w:val="bbPlcHdr"/>
        </w:types>
        <w:behaviors>
          <w:behavior w:val="content"/>
        </w:behaviors>
        <w:guid w:val="{764AEA01-F244-4EA9-AE4B-CE1953962D6D}"/>
      </w:docPartPr>
      <w:docPartBody>
        <w:p w:rsidR="009337A3" w:rsidRDefault="00B72BDC" w:rsidP="00B72BDC">
          <w:pPr>
            <w:pStyle w:val="9234D59CDF3B4FA5ABA4A107745C4391"/>
          </w:pPr>
          <w:r w:rsidRPr="003B43C3">
            <w:rPr>
              <w:rStyle w:val="PlaceholderText"/>
            </w:rPr>
            <w:t>Choose an item.</w:t>
          </w:r>
        </w:p>
      </w:docPartBody>
    </w:docPart>
    <w:docPart>
      <w:docPartPr>
        <w:name w:val="01146634356D468B966AA02B2B1A267E"/>
        <w:category>
          <w:name w:val="General"/>
          <w:gallery w:val="placeholder"/>
        </w:category>
        <w:types>
          <w:type w:val="bbPlcHdr"/>
        </w:types>
        <w:behaviors>
          <w:behavior w:val="content"/>
        </w:behaviors>
        <w:guid w:val="{1E294AE9-5076-4418-A225-EDD37BC269E7}"/>
      </w:docPartPr>
      <w:docPartBody>
        <w:p w:rsidR="00000000" w:rsidRDefault="006E31F8" w:rsidP="006E31F8">
          <w:pPr>
            <w:pStyle w:val="01146634356D468B966AA02B2B1A267E"/>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016703"/>
    <w:rsid w:val="001F2085"/>
    <w:rsid w:val="002D4C7F"/>
    <w:rsid w:val="003C5581"/>
    <w:rsid w:val="004D74AB"/>
    <w:rsid w:val="005B0DD4"/>
    <w:rsid w:val="00664EDB"/>
    <w:rsid w:val="006E31F8"/>
    <w:rsid w:val="007179CA"/>
    <w:rsid w:val="007C6195"/>
    <w:rsid w:val="007E33A9"/>
    <w:rsid w:val="0081274B"/>
    <w:rsid w:val="009337A3"/>
    <w:rsid w:val="00A73FDE"/>
    <w:rsid w:val="00A80821"/>
    <w:rsid w:val="00B11CC8"/>
    <w:rsid w:val="00B72BDC"/>
    <w:rsid w:val="00B958C0"/>
    <w:rsid w:val="00BC4BE4"/>
    <w:rsid w:val="00C0066B"/>
    <w:rsid w:val="00C217B0"/>
    <w:rsid w:val="00CF4332"/>
    <w:rsid w:val="00D67A39"/>
    <w:rsid w:val="00D8781F"/>
    <w:rsid w:val="00DE186E"/>
    <w:rsid w:val="00EC6390"/>
    <w:rsid w:val="00F2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1F8"/>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716B2F27B8E441C0AD21C89052F3723D">
    <w:name w:val="716B2F27B8E441C0AD21C89052F3723D"/>
    <w:rsid w:val="001F2085"/>
  </w:style>
  <w:style w:type="paragraph" w:customStyle="1" w:styleId="B604B96186124E61B3034C3DA194435B">
    <w:name w:val="B604B96186124E61B3034C3DA194435B"/>
    <w:rsid w:val="001F2085"/>
  </w:style>
  <w:style w:type="paragraph" w:customStyle="1" w:styleId="2B61D22F799B473C911CC66F0378561C">
    <w:name w:val="2B61D22F799B473C911CC66F0378561C"/>
    <w:rsid w:val="001F2085"/>
  </w:style>
  <w:style w:type="paragraph" w:customStyle="1" w:styleId="F51B5C0143CF48BABC4B17D7E9F2A212">
    <w:name w:val="F51B5C0143CF48BABC4B17D7E9F2A212"/>
    <w:rsid w:val="001F2085"/>
  </w:style>
  <w:style w:type="paragraph" w:customStyle="1" w:styleId="573851478F6841339076BAC74BC2CF8E">
    <w:name w:val="573851478F6841339076BAC74BC2CF8E"/>
    <w:rsid w:val="001F2085"/>
  </w:style>
  <w:style w:type="paragraph" w:customStyle="1" w:styleId="50D1459ECE2C43B29921C49E42ED2009">
    <w:name w:val="50D1459ECE2C43B29921C49E42ED2009"/>
    <w:rsid w:val="002D4C7F"/>
  </w:style>
  <w:style w:type="paragraph" w:customStyle="1" w:styleId="53410AE8A5BA45DB98A4BECCED46B984">
    <w:name w:val="53410AE8A5BA45DB98A4BECCED46B984"/>
    <w:rsid w:val="002D4C7F"/>
  </w:style>
  <w:style w:type="paragraph" w:customStyle="1" w:styleId="034B85BD6D804E95B4A56235E28A3AB7">
    <w:name w:val="034B85BD6D804E95B4A56235E28A3AB7"/>
    <w:rsid w:val="007E33A9"/>
  </w:style>
  <w:style w:type="paragraph" w:customStyle="1" w:styleId="DDF4823999A44FBDB52278F16A00EC1A">
    <w:name w:val="DDF4823999A44FBDB52278F16A00EC1A"/>
    <w:rsid w:val="007E33A9"/>
  </w:style>
  <w:style w:type="paragraph" w:customStyle="1" w:styleId="EEC86BF0499D4D858177710EB246606B">
    <w:name w:val="EEC86BF0499D4D858177710EB246606B"/>
    <w:rsid w:val="007E33A9"/>
  </w:style>
  <w:style w:type="paragraph" w:customStyle="1" w:styleId="13E05790B9094D26905292653276EA97">
    <w:name w:val="13E05790B9094D26905292653276EA97"/>
    <w:rsid w:val="007E33A9"/>
  </w:style>
  <w:style w:type="paragraph" w:customStyle="1" w:styleId="4C4A0BBD4B5044F6B06B1D5C2F8CC908">
    <w:name w:val="4C4A0BBD4B5044F6B06B1D5C2F8CC908"/>
    <w:rsid w:val="007E33A9"/>
  </w:style>
  <w:style w:type="paragraph" w:customStyle="1" w:styleId="6A571133144B42AA8CF5EE4AFF0147F3">
    <w:name w:val="6A571133144B42AA8CF5EE4AFF0147F3"/>
    <w:rsid w:val="007E33A9"/>
  </w:style>
  <w:style w:type="paragraph" w:customStyle="1" w:styleId="E4F21368F3724D298B3C39236B6F193D">
    <w:name w:val="E4F21368F3724D298B3C39236B6F193D"/>
    <w:rsid w:val="007E33A9"/>
  </w:style>
  <w:style w:type="paragraph" w:customStyle="1" w:styleId="ED763C758AFB470DB2A3BD46BF6C310D">
    <w:name w:val="ED763C758AFB470DB2A3BD46BF6C310D"/>
    <w:rsid w:val="005B0DD4"/>
  </w:style>
  <w:style w:type="paragraph" w:customStyle="1" w:styleId="56CD729BBE684FEEB41000CD07452CF0">
    <w:name w:val="56CD729BBE684FEEB41000CD07452CF0"/>
    <w:rsid w:val="005B0DD4"/>
  </w:style>
  <w:style w:type="paragraph" w:customStyle="1" w:styleId="9234D59CDF3B4FA5ABA4A107745C4391">
    <w:name w:val="9234D59CDF3B4FA5ABA4A107745C4391"/>
    <w:rsid w:val="00B72BDC"/>
  </w:style>
  <w:style w:type="paragraph" w:customStyle="1" w:styleId="01146634356D468B966AA02B2B1A267E">
    <w:name w:val="01146634356D468B966AA02B2B1A267E"/>
    <w:rsid w:val="006E3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39CD93-8445-413C-92E9-7C6039065075}">
  <ds:schemaRefs>
    <ds:schemaRef ds:uri="http://schemas.openxmlformats.org/officeDocument/2006/bibliography"/>
  </ds:schemaRefs>
</ds:datastoreItem>
</file>

<file path=customXml/itemProps3.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4.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12296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2020-06-04T13:54:00Z</dcterms:created>
  <dcterms:modified xsi:type="dcterms:W3CDTF">2020-06-14T20:24:00Z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