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1222E0">
        <w:trPr>
          <w:trHeight w:hRule="exact" w:val="590"/>
        </w:trPr>
        <w:tc>
          <w:tcPr>
            <w:tcW w:w="9490" w:type="dxa"/>
            <w:vAlign w:val="center"/>
          </w:tcPr>
          <w:p w14:paraId="5725AE8C" w14:textId="77777777" w:rsidR="005A24B3" w:rsidRPr="000754FA" w:rsidRDefault="005A24B3" w:rsidP="001222E0">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BF546B4"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Methodology</w:t>
      </w:r>
    </w:p>
    <w:p w14:paraId="5BA61A6A" w14:textId="45CC2977" w:rsidR="005A24B3" w:rsidRPr="00087E8D" w:rsidRDefault="005A24B3" w:rsidP="005A24B3">
      <w:pPr>
        <w:rPr>
          <w:rFonts w:cs="Arial"/>
          <w:szCs w:val="22"/>
        </w:rPr>
      </w:pPr>
      <w:r w:rsidRPr="00087E8D">
        <w:rPr>
          <w:rFonts w:cs="Arial"/>
          <w:szCs w:val="22"/>
        </w:rPr>
        <w:t xml:space="preserve">The market valuation of the subject property is summarized in this section via the </w:t>
      </w:r>
      <w:r w:rsidRPr="00087E8D">
        <w:rPr>
          <w:rFonts w:cs="Arial"/>
          <w:b/>
          <w:szCs w:val="22"/>
        </w:rPr>
        <w:t>Direct Capitalization Method</w:t>
      </w:r>
      <w:r w:rsidRPr="00087E8D">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0E504919"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Potential Gross Rental Income</w:t>
      </w:r>
    </w:p>
    <w:p w14:paraId="39110FD6" w14:textId="20449587" w:rsidR="005A24B3" w:rsidRPr="00087E8D" w:rsidRDefault="005A24B3" w:rsidP="005A24B3">
      <w:pPr>
        <w:rPr>
          <w:rFonts w:cs="Arial"/>
          <w:szCs w:val="22"/>
        </w:rPr>
      </w:pPr>
      <w:r w:rsidRPr="00087E8D">
        <w:rPr>
          <w:rFonts w:cs="Arial"/>
          <w:szCs w:val="22"/>
        </w:rPr>
        <w:t xml:space="preserve">The first step in the Income Approach is to estimate the subject's potential gross income, which reflects its market rent if currently leased in the marketplace. The analysis is conducted on the basis of </w:t>
      </w:r>
      <w:bookmarkStart w:id="3" w:name="_Hlk41202372"/>
      <w:r w:rsidR="00DF0A93">
        <w:rPr>
          <w:rFonts w:cs="Arial"/>
          <w:szCs w:val="22"/>
        </w:rPr>
        <w:t>an annual</w:t>
      </w:r>
      <w:r w:rsidRPr="00087E8D">
        <w:rPr>
          <w:rFonts w:cs="Arial"/>
          <w:szCs w:val="22"/>
        </w:rPr>
        <w:t xml:space="preserve"> dollar</w:t>
      </w:r>
      <w:bookmarkEnd w:id="3"/>
      <w:r w:rsidRPr="00087E8D">
        <w:rPr>
          <w:rFonts w:cs="Arial"/>
          <w:szCs w:val="22"/>
        </w:rPr>
        <w:t xml:space="preserve"> per square foot rental, which is then applied to the </w:t>
      </w:r>
      <w:r w:rsidR="00DF0A93">
        <w:rPr>
          <w:rFonts w:cs="Arial"/>
          <w:szCs w:val="22"/>
        </w:rPr>
        <w:t>gross leasable</w:t>
      </w:r>
      <w:r w:rsidR="00F829F9" w:rsidRPr="00087E8D">
        <w:rPr>
          <w:rFonts w:cs="Arial"/>
          <w:szCs w:val="22"/>
        </w:rPr>
        <w:t xml:space="preserve"> area (</w:t>
      </w:r>
      <w:r w:rsidR="00DF0A93">
        <w:rPr>
          <w:rFonts w:cs="Arial"/>
          <w:szCs w:val="22"/>
        </w:rPr>
        <w:t>GLA</w:t>
      </w:r>
      <w:r w:rsidR="00F829F9" w:rsidRPr="00087E8D">
        <w:rPr>
          <w:rFonts w:cs="Arial"/>
          <w:szCs w:val="22"/>
        </w:rPr>
        <w:t xml:space="preserve">) </w:t>
      </w:r>
      <w:r w:rsidRPr="00087E8D">
        <w:rPr>
          <w:rFonts w:cs="Arial"/>
          <w:szCs w:val="22"/>
        </w:rPr>
        <w:t xml:space="preserve">of the property. </w:t>
      </w:r>
    </w:p>
    <w:p w14:paraId="3D607E27" w14:textId="77777777" w:rsidR="005A43AB" w:rsidRDefault="005A43AB" w:rsidP="005A43AB">
      <w:pPr>
        <w:rPr>
          <w:rFonts w:cs="Arial"/>
          <w:szCs w:val="22"/>
        </w:rPr>
      </w:pPr>
    </w:p>
    <w:p w14:paraId="19796AD6" w14:textId="19C1CA62" w:rsidR="005A43AB" w:rsidRPr="00087E8D" w:rsidRDefault="005A43AB" w:rsidP="005A43AB">
      <w:pPr>
        <w:rPr>
          <w:rFonts w:cs="Arial"/>
          <w:szCs w:val="22"/>
        </w:rPr>
      </w:pPr>
      <w:r w:rsidRPr="00087E8D">
        <w:rPr>
          <w:rFonts w:cs="Arial"/>
          <w:szCs w:val="22"/>
        </w:rPr>
        <w:t xml:space="preserve">A review of current subject market trends indicates that typical </w:t>
      </w:r>
      <w:r>
        <w:rPr>
          <w:rFonts w:cs="Arial"/>
          <w:szCs w:val="22"/>
        </w:rPr>
        <w:t xml:space="preserve">single-tenant </w:t>
      </w:r>
      <w:sdt>
        <w:sdtPr>
          <w:rPr>
            <w:rFonts w:cs="Arial"/>
            <w:szCs w:val="22"/>
            <w:highlight w:val="green"/>
          </w:rPr>
          <w:alias w:val="Commercial Type"/>
          <w:tag w:val="Commercial Type"/>
          <w:id w:val="-422192910"/>
          <w:placeholder>
            <w:docPart w:val="88478AAF8C4A49FB8D81EEE9B885F47D"/>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sidR="0084197E">
            <w:rPr>
              <w:rFonts w:cs="Arial"/>
              <w:szCs w:val="22"/>
              <w:highlight w:val="green"/>
            </w:rPr>
            <w:t>general commercial</w:t>
          </w:r>
        </w:sdtContent>
      </w:sdt>
      <w:r w:rsidR="0084197E">
        <w:rPr>
          <w:rFonts w:cs="Arial"/>
          <w:szCs w:val="22"/>
        </w:rPr>
        <w:t xml:space="preserve"> </w:t>
      </w:r>
      <w:r w:rsidRPr="00087E8D">
        <w:rPr>
          <w:rFonts w:cs="Arial"/>
          <w:szCs w:val="22"/>
        </w:rPr>
        <w:t xml:space="preserve">leases in the subject market area are </w:t>
      </w:r>
      <w:r w:rsidR="00C41197" w:rsidRPr="00A219FB">
        <w:rPr>
          <w:rFonts w:cs="Arial"/>
          <w:szCs w:val="22"/>
        </w:rPr>
        <w:t xml:space="preserve">written on </w:t>
      </w:r>
      <w:r w:rsidR="00C41197" w:rsidRPr="00A219FB">
        <w:rPr>
          <w:rFonts w:cs="Arial"/>
          <w:bCs/>
          <w:szCs w:val="22"/>
        </w:rPr>
        <w:t xml:space="preserve">an </w:t>
      </w:r>
      <w:r w:rsidR="00C41197">
        <w:rPr>
          <w:rFonts w:cs="Arial"/>
          <w:b/>
          <w:szCs w:val="22"/>
        </w:rPr>
        <w:t>absolute t</w:t>
      </w:r>
      <w:r w:rsidR="00C41197" w:rsidRPr="00A219FB">
        <w:rPr>
          <w:rFonts w:cs="Arial"/>
          <w:b/>
          <w:szCs w:val="22"/>
        </w:rPr>
        <w:t xml:space="preserve">riple net </w:t>
      </w:r>
      <w:r w:rsidR="00C41197" w:rsidRPr="00A219FB">
        <w:rPr>
          <w:rFonts w:cs="Arial"/>
          <w:szCs w:val="22"/>
        </w:rPr>
        <w:t>rental basis.</w:t>
      </w:r>
      <w:r w:rsidR="00C41197">
        <w:rPr>
          <w:rFonts w:cs="Arial"/>
          <w:szCs w:val="22"/>
        </w:rPr>
        <w:t xml:space="preserve"> Such t</w:t>
      </w:r>
      <w:r w:rsidR="00C41197" w:rsidRPr="00A219FB">
        <w:rPr>
          <w:rFonts w:cs="Arial"/>
          <w:szCs w:val="22"/>
        </w:rPr>
        <w:t xml:space="preserve">riple net tenant rents include </w:t>
      </w:r>
      <w:r w:rsidR="00C41197">
        <w:rPr>
          <w:rFonts w:cs="Arial"/>
          <w:szCs w:val="22"/>
        </w:rPr>
        <w:t xml:space="preserve">not </w:t>
      </w:r>
      <w:r w:rsidR="00C41197" w:rsidRPr="00A219FB">
        <w:rPr>
          <w:rFonts w:cs="Arial"/>
          <w:szCs w:val="22"/>
        </w:rPr>
        <w:t xml:space="preserve">only the net base rent, with the tenant typically </w:t>
      </w:r>
      <w:r w:rsidR="00C41197">
        <w:rPr>
          <w:rFonts w:cs="Arial"/>
          <w:szCs w:val="22"/>
        </w:rPr>
        <w:t xml:space="preserve">also </w:t>
      </w:r>
      <w:r w:rsidR="00C41197" w:rsidRPr="00A219FB">
        <w:rPr>
          <w:rFonts w:cs="Arial"/>
          <w:szCs w:val="22"/>
        </w:rPr>
        <w:t>responsible for all building operating expenses (</w:t>
      </w:r>
      <w:r w:rsidR="00C41197" w:rsidRPr="00F823F7">
        <w:rPr>
          <w:rFonts w:cs="Arial"/>
          <w:szCs w:val="22"/>
        </w:rPr>
        <w:t>(</w:t>
      </w:r>
      <w:sdt>
        <w:sdtPr>
          <w:rPr>
            <w:highlight w:val="green"/>
          </w:rPr>
          <w:alias w:val="Including or Excluding"/>
          <w:tag w:val="Including or Excluding"/>
          <w:id w:val="-385188248"/>
          <w:placeholder>
            <w:docPart w:val="753223F9872340C68FD14F85EF45BFD7"/>
          </w:placeholder>
          <w:dropDownList>
            <w:listItem w:value="Choose an item."/>
            <w:listItem w:displayText="excluding" w:value="excluding"/>
            <w:listItem w:displayText="including" w:value="including"/>
          </w:dropDownList>
        </w:sdtPr>
        <w:sdtEndPr/>
        <w:sdtContent>
          <w:r w:rsidR="00C41197">
            <w:rPr>
              <w:highlight w:val="green"/>
            </w:rPr>
            <w:t>including</w:t>
          </w:r>
        </w:sdtContent>
      </w:sdt>
      <w:r w:rsidR="00C41197" w:rsidRPr="00F823F7">
        <w:rPr>
          <w:rFonts w:cs="Arial"/>
          <w:szCs w:val="22"/>
        </w:rPr>
        <w:t xml:space="preserve"> </w:t>
      </w:r>
      <w:r w:rsidR="00C41197" w:rsidRPr="00E14FDB">
        <w:t>manage</w:t>
      </w:r>
      <w:r w:rsidR="00C41197">
        <w:t>m</w:t>
      </w:r>
      <w:r w:rsidR="00C41197" w:rsidRPr="00E14FDB">
        <w:t>ent fees and reserves for capital expenditures</w:t>
      </w:r>
      <w:r w:rsidR="00C41197" w:rsidRPr="00F823F7">
        <w:rPr>
          <w:rFonts w:cs="Arial"/>
          <w:szCs w:val="22"/>
        </w:rPr>
        <w:t>).</w:t>
      </w:r>
      <w:r w:rsidR="00C41197">
        <w:rPr>
          <w:rFonts w:cs="Arial"/>
          <w:szCs w:val="22"/>
        </w:rPr>
        <w:t xml:space="preserve"> </w:t>
      </w:r>
      <w:r w:rsidR="00C41197" w:rsidRPr="00A219FB">
        <w:rPr>
          <w:rFonts w:cs="Arial"/>
          <w:szCs w:val="22"/>
        </w:rPr>
        <w:t>Hence, we have anticipated that all future rent for the subject would be payable on this basis.</w:t>
      </w:r>
    </w:p>
    <w:p w14:paraId="205C4B17" w14:textId="77777777" w:rsidR="005A24B3" w:rsidRPr="00B323A6"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Comparable Rent Analysis</w:t>
      </w:r>
    </w:p>
    <w:p w14:paraId="3D171A67" w14:textId="1ADDB4BE" w:rsidR="000D7CF2" w:rsidRPr="00B323A6" w:rsidRDefault="000D7CF2" w:rsidP="000D7CF2">
      <w:pPr>
        <w:widowControl w:val="0"/>
        <w:rPr>
          <w:rFonts w:cs="Arial"/>
          <w:szCs w:val="22"/>
        </w:rPr>
      </w:pPr>
      <w:r w:rsidRPr="00B323A6">
        <w:rPr>
          <w:rFonts w:cs="Arial"/>
          <w:szCs w:val="22"/>
        </w:rPr>
        <w:t>In order to estimate the current market rent for the subject</w:t>
      </w:r>
      <w:r>
        <w:rPr>
          <w:rFonts w:cs="Arial"/>
          <w:szCs w:val="22"/>
        </w:rPr>
        <w:t xml:space="preserve"> </w:t>
      </w:r>
      <w:r w:rsidRPr="00B323A6">
        <w:rPr>
          <w:rFonts w:cs="Arial"/>
          <w:szCs w:val="22"/>
        </w:rPr>
        <w:t xml:space="preserve">property, we conducted a survey of reasonably comparable tenant leases </w:t>
      </w:r>
      <w:r w:rsidRPr="00BA4BC4">
        <w:rPr>
          <w:rFonts w:cs="Arial"/>
          <w:szCs w:val="22"/>
        </w:rPr>
        <w:t xml:space="preserve">of </w:t>
      </w:r>
      <w:sdt>
        <w:sdtPr>
          <w:rPr>
            <w:rFonts w:cs="Arial"/>
            <w:szCs w:val="22"/>
            <w:highlight w:val="green"/>
          </w:rPr>
          <w:alias w:val="Commercial Type"/>
          <w:tag w:val="Commercial Type"/>
          <w:id w:val="1542316695"/>
          <w:placeholder>
            <w:docPart w:val="A1DB010F7CB74459BC825EABEF2BB63A"/>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sidR="0084197E">
            <w:rPr>
              <w:rFonts w:cs="Arial"/>
              <w:szCs w:val="22"/>
              <w:highlight w:val="green"/>
            </w:rPr>
            <w:t>general commercial</w:t>
          </w:r>
        </w:sdtContent>
      </w:sdt>
      <w:r w:rsidR="0084197E">
        <w:rPr>
          <w:rFonts w:cs="Arial"/>
          <w:szCs w:val="22"/>
        </w:rPr>
        <w:t xml:space="preserve"> </w:t>
      </w:r>
      <w:r w:rsidRPr="00BA4BC4">
        <w:rPr>
          <w:rFonts w:cs="Arial"/>
          <w:szCs w:val="22"/>
        </w:rPr>
        <w:t>buildings</w:t>
      </w:r>
      <w:r w:rsidRPr="00B323A6">
        <w:rPr>
          <w:rFonts w:cs="Arial"/>
          <w:szCs w:val="22"/>
        </w:rPr>
        <w:t xml:space="preserve"> 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B1B932A1DA1A448CABD7D10D696D0F9D"/>
          </w:placeholder>
          <w:dropDownList>
            <w:listItem w:value="Choose an item."/>
            <w:listItem w:displayText="local" w:value="local"/>
            <w:listItem w:displayText="immediate to expanded" w:value="immediate to expanded"/>
            <w:listItem w:displayText="competitive" w:value="competitive"/>
          </w:dropDownList>
        </w:sdtPr>
        <w:sdtEndPr/>
        <w:sdtContent>
          <w:r w:rsidR="0049779D">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  The result of this survey is summarized on the preceding pages, along with a location map and photographs of the buildings relating to each lease comparable.</w:t>
      </w:r>
    </w:p>
    <w:p w14:paraId="5B7CD614"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B323A6">
        <w:rPr>
          <w:rFonts w:eastAsiaTheme="majorEastAsia" w:cs="Arial"/>
          <w:color w:val="1E4959"/>
          <w:sz w:val="24"/>
          <w:szCs w:val="22"/>
          <w:u w:val="single"/>
        </w:rPr>
        <w:t>Rental Adjustments</w:t>
      </w:r>
    </w:p>
    <w:p w14:paraId="5F2D9741" w14:textId="77777777" w:rsidR="005A24B3" w:rsidRDefault="005A24B3" w:rsidP="005A24B3">
      <w:pPr>
        <w:rPr>
          <w:rFonts w:cs="Arial"/>
          <w:szCs w:val="22"/>
        </w:rPr>
      </w:pPr>
      <w:r w:rsidRPr="00AA44C4">
        <w:rPr>
          <w:rFonts w:cs="Arial"/>
          <w:szCs w:val="22"/>
        </w:rPr>
        <w:t>Depending on market conditions, free rent,</w:t>
      </w:r>
      <w:r>
        <w:rPr>
          <w:rFonts w:cs="Arial"/>
          <w:szCs w:val="22"/>
        </w:rPr>
        <w:t xml:space="preserve"> </w:t>
      </w:r>
      <w:r w:rsidRPr="00AA44C4">
        <w:rPr>
          <w:rFonts w:cs="Arial"/>
          <w:szCs w:val="22"/>
        </w:rPr>
        <w:t xml:space="preserve">or other incentives are used to attract tenants. When applicable, the comparable rents are adjusted to reflect current market terms with </w:t>
      </w:r>
      <w:r w:rsidRPr="00BA6391">
        <w:rPr>
          <w:rFonts w:cs="Arial"/>
          <w:szCs w:val="22"/>
        </w:rPr>
        <w:t xml:space="preserve">an effective rent to the property owner. </w:t>
      </w:r>
      <w:r>
        <w:rPr>
          <w:rFonts w:cs="Arial"/>
          <w:szCs w:val="22"/>
        </w:rPr>
        <w:t xml:space="preserve"> </w:t>
      </w:r>
    </w:p>
    <w:p w14:paraId="73107838" w14:textId="77777777" w:rsidR="005A24B3" w:rsidRPr="000754FA" w:rsidRDefault="005A24B3" w:rsidP="005A24B3">
      <w:pPr>
        <w:rPr>
          <w:rFonts w:cs="Arial"/>
          <w:szCs w:val="22"/>
        </w:rPr>
      </w:pPr>
    </w:p>
    <w:p w14:paraId="59E0F3DA" w14:textId="77777777" w:rsidR="005A24B3" w:rsidRPr="000754FA" w:rsidRDefault="005A24B3" w:rsidP="005A24B3">
      <w:pPr>
        <w:rPr>
          <w:rFonts w:cs="Arial"/>
          <w:szCs w:val="22"/>
        </w:rPr>
        <w:sectPr w:rsidR="005A24B3" w:rsidRPr="000754FA" w:rsidSect="001222E0">
          <w:headerReference w:type="default" r:id="rId9"/>
          <w:footerReference w:type="default" r:id="rId10"/>
          <w:pgSz w:w="12240" w:h="15840"/>
          <w:pgMar w:top="1440" w:right="1440" w:bottom="1440" w:left="1440" w:header="720" w:footer="720" w:gutter="0"/>
          <w:cols w:space="720"/>
          <w:noEndnote/>
          <w:docGrid w:linePitch="286"/>
        </w:sectPr>
      </w:pPr>
    </w:p>
    <w:p w14:paraId="25F7E79C" w14:textId="1239BF45" w:rsidR="005A24B3" w:rsidRDefault="00DF0A93" w:rsidP="005A24B3">
      <w:pPr>
        <w:ind w:left="-720"/>
        <w:jc w:val="center"/>
        <w:rPr>
          <w:noProof/>
        </w:rPr>
        <w:sectPr w:rsidR="005A24B3" w:rsidSect="001222E0">
          <w:pgSz w:w="12240" w:h="15840"/>
          <w:pgMar w:top="1440" w:right="1440" w:bottom="720" w:left="1440" w:header="720" w:footer="720" w:gutter="0"/>
          <w:cols w:space="720"/>
          <w:vAlign w:val="center"/>
          <w:docGrid w:linePitch="360"/>
        </w:sectPr>
      </w:pPr>
      <w:r w:rsidRPr="00C135BE">
        <w:rPr>
          <w:noProof/>
        </w:rPr>
        <w:lastRenderedPageBreak/>
        <w:drawing>
          <wp:inline distT="0" distB="0" distL="0" distR="0" wp14:anchorId="08A141B4" wp14:editId="6CBC8A93">
            <wp:extent cx="6846282" cy="56845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6857472" cy="5693811"/>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p w14:paraId="327D175A" w14:textId="5F9ACCEA" w:rsidR="005A24B3" w:rsidRDefault="005A24B3" w:rsidP="005A24B3">
      <w:pPr>
        <w:ind w:left="-720"/>
        <w:jc w:val="center"/>
        <w:sectPr w:rsidR="005A24B3" w:rsidSect="001222E0">
          <w:pgSz w:w="12240" w:h="15840"/>
          <w:pgMar w:top="1440" w:right="1440" w:bottom="720" w:left="1440" w:header="720" w:footer="720" w:gutter="0"/>
          <w:cols w:space="720"/>
          <w:vAlign w:val="center"/>
          <w:docGrid w:linePitch="360"/>
        </w:sectPr>
      </w:pPr>
      <w:r w:rsidRPr="00117877">
        <w:lastRenderedPageBreak/>
        <w:t xml:space="preserve"> </w:t>
      </w:r>
      <w:r w:rsidR="00DF0A93" w:rsidRPr="002A2615">
        <w:rPr>
          <w:rFonts w:eastAsia="Calibri"/>
          <w:noProof/>
        </w:rPr>
        <w:drawing>
          <wp:inline distT="0" distB="0" distL="0" distR="0" wp14:anchorId="032B7DAA" wp14:editId="33B10CF8">
            <wp:extent cx="6778019" cy="5859780"/>
            <wp:effectExtent l="0" t="0" r="381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6786357" cy="5866988"/>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1222E0">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1222E0">
            <w:pPr>
              <w:tabs>
                <w:tab w:val="left" w:pos="3960"/>
              </w:tabs>
              <w:spacing w:before="120" w:after="60" w:line="20" w:lineRule="atLeast"/>
              <w:jc w:val="center"/>
              <w:rPr>
                <w:rFonts w:cs="Arial"/>
                <w:b/>
                <w:smallCaps/>
                <w:color w:val="FFFFFF" w:themeColor="background1"/>
                <w:sz w:val="28"/>
                <w:szCs w:val="22"/>
              </w:rPr>
            </w:pPr>
            <w:r w:rsidRPr="00D050A8">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1222E0">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1222E0">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1222E0">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1222E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1222E0">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842B6F">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1222E0">
          <w:pgSz w:w="12240" w:h="15840"/>
          <w:pgMar w:top="1080" w:right="1440" w:bottom="1080" w:left="1440" w:header="720" w:footer="720" w:gutter="0"/>
          <w:paperSrc w:first="15" w:other="15"/>
          <w:cols w:space="720"/>
          <w:noEndnote/>
          <w:docGrid w:linePitch="360"/>
        </w:sectPr>
      </w:pPr>
    </w:p>
    <w:p w14:paraId="09EA56F5"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Comparable Rent Analysis</w:t>
      </w:r>
    </w:p>
    <w:p w14:paraId="6D0FDDED" w14:textId="0FF4A51A" w:rsidR="009B7DEE" w:rsidRPr="00756BD2" w:rsidRDefault="009B7DEE" w:rsidP="009B7DEE">
      <w:pPr>
        <w:rPr>
          <w:rFonts w:cs="Arial"/>
          <w:szCs w:val="22"/>
        </w:rPr>
      </w:pPr>
      <w:r w:rsidRPr="00A46E01">
        <w:rPr>
          <w:rFonts w:cs="Arial"/>
          <w:szCs w:val="22"/>
        </w:rPr>
        <w:t>From our rental survey we selected</w:t>
      </w:r>
      <w:r w:rsidRPr="00A46E01">
        <w:rPr>
          <w:rFonts w:cs="Arial"/>
          <w:color w:val="0000FF"/>
          <w:szCs w:val="22"/>
        </w:rPr>
        <w:t xml:space="preserve"> </w:t>
      </w:r>
      <w:r w:rsidRPr="00A46E01">
        <w:rPr>
          <w:rFonts w:cs="Arial"/>
          <w:szCs w:val="22"/>
        </w:rPr>
        <w:t xml:space="preserve">leases of </w:t>
      </w:r>
      <w:sdt>
        <w:sdtPr>
          <w:rPr>
            <w:rFonts w:cs="Arial"/>
            <w:szCs w:val="22"/>
            <w:highlight w:val="green"/>
          </w:rPr>
          <w:alias w:val="Commercial Type"/>
          <w:tag w:val="Commercial Type"/>
          <w:id w:val="24442667"/>
          <w:placeholder>
            <w:docPart w:val="E8E62862C3714D449FD19390169A2C1C"/>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sidR="00E90159">
            <w:rPr>
              <w:rFonts w:cs="Arial"/>
              <w:szCs w:val="22"/>
              <w:highlight w:val="green"/>
            </w:rPr>
            <w:t>general commercial</w:t>
          </w:r>
        </w:sdtContent>
      </w:sdt>
      <w:r w:rsidR="00E90159">
        <w:rPr>
          <w:rFonts w:cs="Arial"/>
          <w:szCs w:val="22"/>
        </w:rPr>
        <w:t xml:space="preserve"> </w:t>
      </w:r>
      <w:r w:rsidRPr="00967B66">
        <w:rPr>
          <w:rFonts w:cs="Arial"/>
          <w:szCs w:val="22"/>
        </w:rPr>
        <w:t xml:space="preserve">space most similar to the subject property. Overall, the comparables provide a reasonable basis for concluding a market rent for the subject property, and indicates </w:t>
      </w:r>
      <w:r>
        <w:rPr>
          <w:rFonts w:cs="Arial"/>
          <w:szCs w:val="22"/>
        </w:rPr>
        <w:t xml:space="preserve">adjusted </w:t>
      </w:r>
      <w:r w:rsidRPr="00967B66">
        <w:rPr>
          <w:rFonts w:cs="Arial"/>
          <w:szCs w:val="22"/>
        </w:rPr>
        <w:t xml:space="preserve">annual triple net leases ranging from </w:t>
      </w:r>
      <w:r w:rsidRPr="009B7DEE">
        <w:rPr>
          <w:rFonts w:cs="Arial"/>
          <w:szCs w:val="22"/>
          <w:highlight w:val="yellow"/>
        </w:rPr>
        <w:t>$17.21 to $27.55</w:t>
      </w:r>
      <w:r w:rsidRPr="00967B66">
        <w:rPr>
          <w:rFonts w:cs="Arial"/>
          <w:szCs w:val="22"/>
        </w:rPr>
        <w:t xml:space="preserve"> per SF </w:t>
      </w:r>
      <w:r w:rsidR="00DF0A93">
        <w:rPr>
          <w:rFonts w:cs="Arial"/>
          <w:szCs w:val="22"/>
        </w:rPr>
        <w:t>GLA</w:t>
      </w:r>
      <w:r>
        <w:rPr>
          <w:rFonts w:cs="Arial"/>
          <w:szCs w:val="22"/>
        </w:rPr>
        <w:t>. Overall</w:t>
      </w:r>
      <w:r w:rsidRPr="00967B66">
        <w:rPr>
          <w:rFonts w:cs="Arial"/>
          <w:szCs w:val="22"/>
        </w:rPr>
        <w:t xml:space="preserve">, </w:t>
      </w:r>
      <w:r w:rsidRPr="00C61AA8">
        <w:rPr>
          <w:rFonts w:cs="Arial"/>
          <w:szCs w:val="22"/>
          <w:highlight w:val="yellow"/>
        </w:rPr>
        <w:t xml:space="preserve">the market has remained stable to improving for </w:t>
      </w:r>
      <w:sdt>
        <w:sdtPr>
          <w:rPr>
            <w:rFonts w:cs="Arial"/>
            <w:szCs w:val="22"/>
            <w:highlight w:val="green"/>
          </w:rPr>
          <w:alias w:val="Commercial Type"/>
          <w:tag w:val="Commercial Type"/>
          <w:id w:val="-35117261"/>
          <w:placeholder>
            <w:docPart w:val="EA8048A8EEA545E5978F769DEB27EBCA"/>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sidR="00E90159">
            <w:rPr>
              <w:rFonts w:cs="Arial"/>
              <w:szCs w:val="22"/>
              <w:highlight w:val="green"/>
            </w:rPr>
            <w:t>general commercial</w:t>
          </w:r>
        </w:sdtContent>
      </w:sdt>
      <w:r w:rsidR="00E90159">
        <w:rPr>
          <w:rFonts w:cs="Arial"/>
          <w:szCs w:val="22"/>
        </w:rPr>
        <w:t xml:space="preserve"> </w:t>
      </w:r>
      <w:r w:rsidRPr="00C61AA8">
        <w:rPr>
          <w:rFonts w:cs="Arial"/>
          <w:szCs w:val="22"/>
          <w:highlight w:val="yellow"/>
        </w:rPr>
        <w:t>properties</w:t>
      </w:r>
      <w:r w:rsidRPr="00756BD2">
        <w:rPr>
          <w:rFonts w:cs="Arial"/>
          <w:szCs w:val="22"/>
        </w:rPr>
        <w:t>, and therefore, the</w:t>
      </w:r>
      <w:r>
        <w:rPr>
          <w:rFonts w:cs="Arial"/>
          <w:szCs w:val="22"/>
        </w:rPr>
        <w:t xml:space="preserve"> selected</w:t>
      </w:r>
      <w:r w:rsidRPr="00756BD2">
        <w:rPr>
          <w:rFonts w:cs="Arial"/>
          <w:szCs w:val="22"/>
        </w:rPr>
        <w:t xml:space="preserve"> rent comparables were considered to be reasonable for use in comparison to the subject.</w:t>
      </w:r>
    </w:p>
    <w:p w14:paraId="0C9B0CB7" w14:textId="77777777" w:rsidR="005A24B3" w:rsidRDefault="005A24B3" w:rsidP="005A24B3">
      <w:pPr>
        <w:widowControl w:val="0"/>
        <w:rPr>
          <w:rFonts w:cs="Arial"/>
          <w:szCs w:val="22"/>
        </w:rPr>
      </w:pPr>
    </w:p>
    <w:p w14:paraId="3343810D" w14:textId="77777777" w:rsidR="00B46DD4" w:rsidRDefault="00B46DD4" w:rsidP="00B46DD4">
      <w:pPr>
        <w:rPr>
          <w:rFonts w:ascii="Calibri" w:hAnsi="Calibri" w:cs="Segoe UI"/>
        </w:rPr>
      </w:pPr>
      <w:r w:rsidRPr="000D7CF2">
        <w:rPr>
          <w:rFonts w:ascii="Calibri" w:hAnsi="Calibri" w:cs="Segoe UI"/>
          <w:highlight w:val="green"/>
        </w:rPr>
        <w:t>Merge &amp; Insert Rent Comp Data Analysis Output</w:t>
      </w:r>
    </w:p>
    <w:p w14:paraId="3FBAAEE2" w14:textId="77777777" w:rsidR="00B46DD4" w:rsidRDefault="00B46DD4" w:rsidP="005A24B3">
      <w:pPr>
        <w:widowControl w:val="0"/>
        <w:rPr>
          <w:rFonts w:cs="Arial"/>
          <w:szCs w:val="22"/>
        </w:rPr>
      </w:pPr>
    </w:p>
    <w:p w14:paraId="77D3E1CD" w14:textId="77777777" w:rsidR="00B46DD4" w:rsidRDefault="00B46DD4" w:rsidP="005A24B3">
      <w:pPr>
        <w:widowControl w:val="0"/>
        <w:rPr>
          <w:rFonts w:cs="Arial"/>
          <w:szCs w:val="22"/>
        </w:rPr>
      </w:pPr>
    </w:p>
    <w:p w14:paraId="168A5D2D" w14:textId="77777777" w:rsidR="005A24B3" w:rsidRPr="007D705F" w:rsidRDefault="005A24B3" w:rsidP="005A24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1AA26078" w14:textId="264EAC52" w:rsidR="009B7DEE" w:rsidRDefault="009B7DEE" w:rsidP="009B7DEE">
      <w:pPr>
        <w:pStyle w:val="Footer"/>
        <w:rPr>
          <w:rFonts w:cs="Arial"/>
          <w:kern w:val="20"/>
          <w:szCs w:val="22"/>
        </w:rPr>
      </w:pPr>
      <w:r w:rsidRPr="00D15756">
        <w:rPr>
          <w:rFonts w:cs="Arial"/>
          <w:kern w:val="20"/>
          <w:szCs w:val="22"/>
        </w:rPr>
        <w:t xml:space="preserve">As supplemental support, an adjustment grid for the comparable rents is provided as additional analysis following the </w:t>
      </w:r>
      <w:r w:rsidRPr="00496B38">
        <w:rPr>
          <w:rFonts w:cs="Arial"/>
          <w:kern w:val="20"/>
          <w:szCs w:val="22"/>
        </w:rPr>
        <w:t xml:space="preserve">summary chart. The comparables indicate an adjusted rents per square foot </w:t>
      </w:r>
      <w:r w:rsidRPr="00AD49AD">
        <w:rPr>
          <w:rFonts w:cs="Arial"/>
          <w:kern w:val="20"/>
          <w:szCs w:val="22"/>
        </w:rPr>
        <w:t xml:space="preserve">between </w:t>
      </w:r>
      <w:r w:rsidRPr="009B7DEE">
        <w:rPr>
          <w:rFonts w:cs="Arial"/>
          <w:kern w:val="20"/>
          <w:szCs w:val="22"/>
          <w:highlight w:val="yellow"/>
        </w:rPr>
        <w:t>$20.53 and $23.47</w:t>
      </w:r>
      <w:r w:rsidRPr="00AD49AD">
        <w:rPr>
          <w:rFonts w:cs="Arial"/>
          <w:kern w:val="20"/>
          <w:szCs w:val="22"/>
        </w:rPr>
        <w:t xml:space="preserve"> per SF </w:t>
      </w:r>
      <w:r w:rsidR="00DF0A93">
        <w:rPr>
          <w:rFonts w:cs="Arial"/>
          <w:kern w:val="20"/>
          <w:szCs w:val="22"/>
        </w:rPr>
        <w:t>GLA</w:t>
      </w:r>
      <w:r w:rsidRPr="00AD49AD">
        <w:rPr>
          <w:rFonts w:cs="Arial"/>
          <w:kern w:val="20"/>
          <w:szCs w:val="22"/>
        </w:rPr>
        <w:t xml:space="preserve"> with an average rent of </w:t>
      </w:r>
      <w:r w:rsidRPr="009B7DEE">
        <w:rPr>
          <w:rFonts w:cs="Arial"/>
          <w:kern w:val="20"/>
          <w:szCs w:val="22"/>
          <w:highlight w:val="yellow"/>
        </w:rPr>
        <w:t>$22.01</w:t>
      </w:r>
      <w:r w:rsidRPr="00AD49AD">
        <w:rPr>
          <w:rFonts w:cs="Arial"/>
          <w:kern w:val="20"/>
          <w:szCs w:val="22"/>
        </w:rPr>
        <w:t xml:space="preserve"> per SF and median rent of </w:t>
      </w:r>
      <w:r w:rsidRPr="009B7DEE">
        <w:rPr>
          <w:rFonts w:cs="Arial"/>
          <w:kern w:val="20"/>
          <w:szCs w:val="22"/>
          <w:highlight w:val="yellow"/>
        </w:rPr>
        <w:t>$21.93</w:t>
      </w:r>
      <w:r w:rsidRPr="0026461B">
        <w:rPr>
          <w:rFonts w:cs="Arial"/>
          <w:kern w:val="20"/>
          <w:szCs w:val="22"/>
        </w:rPr>
        <w:t xml:space="preserve"> </w:t>
      </w:r>
      <w:r w:rsidRPr="00AD49AD">
        <w:rPr>
          <w:rFonts w:cs="Arial"/>
          <w:kern w:val="20"/>
          <w:szCs w:val="22"/>
        </w:rPr>
        <w:t>per SF.</w:t>
      </w:r>
      <w:r w:rsidRPr="00496B38">
        <w:rPr>
          <w:rFonts w:cs="Arial"/>
          <w:kern w:val="20"/>
          <w:szCs w:val="22"/>
        </w:rPr>
        <w:t xml:space="preserve"> Note that a market conditions adjustment of </w:t>
      </w:r>
      <w:r w:rsidRPr="002D28AC">
        <w:rPr>
          <w:rFonts w:cs="Arial"/>
          <w:kern w:val="20"/>
          <w:szCs w:val="22"/>
          <w:highlight w:val="yellow"/>
        </w:rPr>
        <w:t>3.0%</w:t>
      </w:r>
      <w:r w:rsidRPr="00496B38">
        <w:rPr>
          <w:rFonts w:cs="Arial"/>
          <w:kern w:val="20"/>
          <w:szCs w:val="22"/>
        </w:rPr>
        <w:t xml:space="preserve"> per year was applied in this </w:t>
      </w:r>
      <w:sdt>
        <w:sdtPr>
          <w:rPr>
            <w:rFonts w:cs="Arial"/>
            <w:kern w:val="20"/>
            <w:szCs w:val="22"/>
            <w:highlight w:val="green"/>
          </w:rPr>
          <w:alias w:val="Inflation"/>
          <w:tag w:val="Inflation"/>
          <w:id w:val="472414936"/>
          <w:placeholder>
            <w:docPart w:val="34D875A5CC444DF69972B3652DA51122"/>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Content>
          <w:r w:rsidR="002D28AC">
            <w:rPr>
              <w:rFonts w:cs="Arial"/>
              <w:kern w:val="20"/>
              <w:szCs w:val="22"/>
              <w:highlight w:val="green"/>
            </w:rPr>
            <w:t>analysis</w:t>
          </w:r>
        </w:sdtContent>
      </w:sdt>
      <w:r w:rsidR="002D28AC" w:rsidRPr="009A5B6F">
        <w:rPr>
          <w:rFonts w:cs="Arial"/>
          <w:kern w:val="20"/>
          <w:szCs w:val="22"/>
        </w:rPr>
        <w:t xml:space="preserve">. </w:t>
      </w:r>
      <w:r w:rsidRPr="00496B38">
        <w:rPr>
          <w:rFonts w:cs="Arial"/>
          <w:kern w:val="20"/>
          <w:szCs w:val="22"/>
        </w:rPr>
        <w:t xml:space="preserve">The adjusted </w:t>
      </w:r>
      <w:r>
        <w:rPr>
          <w:rFonts w:cs="Arial"/>
          <w:kern w:val="20"/>
          <w:szCs w:val="22"/>
        </w:rPr>
        <w:t>comparable rent</w:t>
      </w:r>
      <w:r w:rsidRPr="00496B38">
        <w:rPr>
          <w:rFonts w:cs="Arial"/>
          <w:kern w:val="20"/>
          <w:szCs w:val="22"/>
        </w:rPr>
        <w:t xml:space="preserve"> range provides additional support for the</w:t>
      </w:r>
      <w:r w:rsidRPr="00DC2E7A">
        <w:rPr>
          <w:rFonts w:cs="Arial"/>
          <w:kern w:val="20"/>
          <w:szCs w:val="22"/>
        </w:rPr>
        <w:t xml:space="preserve"> following final </w:t>
      </w:r>
      <w:r>
        <w:rPr>
          <w:rFonts w:cs="Arial"/>
          <w:kern w:val="20"/>
          <w:szCs w:val="22"/>
        </w:rPr>
        <w:t>market rent</w:t>
      </w:r>
      <w:r w:rsidRPr="00DC2E7A">
        <w:rPr>
          <w:rFonts w:cs="Arial"/>
          <w:kern w:val="20"/>
          <w:szCs w:val="22"/>
        </w:rPr>
        <w:t xml:space="preserve"> conclusion.</w:t>
      </w:r>
      <w:r>
        <w:rPr>
          <w:rFonts w:cs="Arial"/>
          <w:kern w:val="20"/>
          <w:szCs w:val="22"/>
        </w:rPr>
        <w:t xml:space="preserve"> </w:t>
      </w:r>
    </w:p>
    <w:p w14:paraId="128D6876" w14:textId="77777777" w:rsidR="005A24B3" w:rsidRPr="00430A18" w:rsidRDefault="005A24B3" w:rsidP="005A24B3">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Subject Leasing Activity</w:t>
      </w:r>
    </w:p>
    <w:p w14:paraId="55ED3DAC" w14:textId="77777777" w:rsidR="00B46DD4" w:rsidRDefault="00B46DD4" w:rsidP="005A24B3">
      <w:r>
        <w:t>None.</w:t>
      </w:r>
    </w:p>
    <w:p w14:paraId="0963E247" w14:textId="77777777" w:rsidR="00B46DD4" w:rsidRDefault="00B46DD4" w:rsidP="005A24B3"/>
    <w:p w14:paraId="57EC7BC2" w14:textId="77777777" w:rsidR="00B46DD4" w:rsidRDefault="00B46DD4" w:rsidP="005A24B3">
      <w:r w:rsidRPr="009B7DEE">
        <w:rPr>
          <w:highlight w:val="green"/>
        </w:rPr>
        <w:t>Or here is an example:</w:t>
      </w:r>
    </w:p>
    <w:p w14:paraId="2654A3A2" w14:textId="77777777" w:rsidR="00B46DD4" w:rsidRDefault="00B46DD4" w:rsidP="005A24B3"/>
    <w:p w14:paraId="6B980CDF" w14:textId="56E5D24B" w:rsidR="009B7DEE" w:rsidRDefault="009B7DEE" w:rsidP="009B7DEE">
      <w:pPr>
        <w:rPr>
          <w:rFonts w:cs="Arial"/>
          <w:color w:val="000000"/>
          <w:szCs w:val="22"/>
        </w:rPr>
      </w:pPr>
      <w:r>
        <w:rPr>
          <w:highlight w:val="yellow"/>
        </w:rPr>
        <w:t>The subject property is currently 100% leased to</w:t>
      </w:r>
      <w:r w:rsidRPr="009B7DEE">
        <w:rPr>
          <w:highlight w:val="yellow"/>
        </w:rPr>
        <w:t xml:space="preserve"> Eye Health Northwest P.C.</w:t>
      </w:r>
      <w:r>
        <w:rPr>
          <w:highlight w:val="yellow"/>
        </w:rPr>
        <w:t xml:space="preserve"> </w:t>
      </w:r>
      <w:r w:rsidRPr="009B7DEE">
        <w:rPr>
          <w:highlight w:val="yellow"/>
        </w:rPr>
        <w:t xml:space="preserve">for a 10-year period which began in May 23, 2019.  Annual contract rent began at $20,800 per month triple net ($32.32 / SF </w:t>
      </w:r>
      <w:r w:rsidR="00DF0A93">
        <w:rPr>
          <w:highlight w:val="yellow"/>
        </w:rPr>
        <w:t>GLA</w:t>
      </w:r>
      <w:r w:rsidRPr="009B7DEE">
        <w:rPr>
          <w:highlight w:val="yellow"/>
        </w:rPr>
        <w:t>), which is fixed for Years 1 to 3, and then escalates by CPI annually thereafter (limited maximum 3</w:t>
      </w:r>
      <w:r>
        <w:rPr>
          <w:highlight w:val="yellow"/>
        </w:rPr>
        <w:t>.0</w:t>
      </w:r>
      <w:r w:rsidRPr="009B7DEE">
        <w:rPr>
          <w:highlight w:val="yellow"/>
        </w:rPr>
        <w:t xml:space="preserve">% annual rent escalations).  Note that the landlord is responsible for structural maintenance and management fees.  A copy of this related-party lease is provided in the Addenda. </w:t>
      </w:r>
      <w:r w:rsidRPr="009B7DEE">
        <w:rPr>
          <w:rFonts w:cs="Arial"/>
          <w:color w:val="000000"/>
          <w:szCs w:val="22"/>
          <w:highlight w:val="yellow"/>
        </w:rPr>
        <w:t>A rent roll for the subject property is provided below.</w:t>
      </w:r>
    </w:p>
    <w:p w14:paraId="4332C7F7" w14:textId="77777777" w:rsidR="009B7DEE" w:rsidRDefault="009B7DEE" w:rsidP="009B7DEE">
      <w:pPr>
        <w:rPr>
          <w:rFonts w:cs="Arial"/>
          <w:color w:val="000000"/>
          <w:szCs w:val="22"/>
        </w:rPr>
      </w:pPr>
    </w:p>
    <w:p w14:paraId="0E2E1970" w14:textId="77777777" w:rsidR="009B7DEE" w:rsidRDefault="009B7DEE" w:rsidP="009B7DEE">
      <w:pPr>
        <w:ind w:left="-720"/>
      </w:pPr>
      <w:r w:rsidRPr="004A2065">
        <w:rPr>
          <w:noProof/>
        </w:rPr>
        <w:drawing>
          <wp:inline distT="0" distB="0" distL="0" distR="0" wp14:anchorId="5AE4CD7E" wp14:editId="16AC3B5C">
            <wp:extent cx="6807200" cy="19439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35066" cy="1951938"/>
                    </a:xfrm>
                    <a:prstGeom prst="rect">
                      <a:avLst/>
                    </a:prstGeom>
                    <a:noFill/>
                    <a:ln>
                      <a:noFill/>
                    </a:ln>
                  </pic:spPr>
                </pic:pic>
              </a:graphicData>
            </a:graphic>
          </wp:inline>
        </w:drawing>
      </w:r>
      <w:r w:rsidRPr="004A2065">
        <w:t xml:space="preserve">  </w:t>
      </w:r>
    </w:p>
    <w:p w14:paraId="199294D6" w14:textId="77777777" w:rsidR="009B7DEE" w:rsidRDefault="009B7DEE" w:rsidP="009B7DEE"/>
    <w:p w14:paraId="163BDAD5" w14:textId="77777777" w:rsidR="00EB0B1F" w:rsidRDefault="00EB0B1F" w:rsidP="00EB0B1F">
      <w:pPr>
        <w:rPr>
          <w:rFonts w:cs="Arial"/>
          <w:szCs w:val="22"/>
        </w:rPr>
      </w:pPr>
    </w:p>
    <w:p w14:paraId="11275D41" w14:textId="140B5B99" w:rsidR="00113B80" w:rsidRPr="00FF1F4B" w:rsidRDefault="00113B80" w:rsidP="00113B80">
      <w:pPr>
        <w:widowControl w:val="0"/>
        <w:tabs>
          <w:tab w:val="left" w:pos="3744"/>
        </w:tabs>
        <w:rPr>
          <w:rFonts w:cs="Segoe UI"/>
        </w:rPr>
      </w:pPr>
      <w:r>
        <w:t>Based on the preceding,</w:t>
      </w:r>
      <w:r w:rsidRPr="0061766B">
        <w:t xml:space="preserve"> the tenant</w:t>
      </w:r>
      <w:r w:rsidR="009B7DEE">
        <w:t>’</w:t>
      </w:r>
      <w:r w:rsidRPr="0061766B">
        <w:t xml:space="preserve">s contract rent is considered </w:t>
      </w:r>
      <w:sdt>
        <w:sdtPr>
          <w:rPr>
            <w:highlight w:val="green"/>
          </w:rPr>
          <w:alias w:val="Above or Below Mkt Rent"/>
          <w:tag w:val="Above or Below Mkt Rent"/>
          <w:id w:val="-1121612385"/>
          <w:placeholder>
            <w:docPart w:val="805F71AF157140C6A18F0979E79F7AB5"/>
          </w:placeholder>
          <w:dropDownList>
            <w:listItem w:value="Choose an item."/>
            <w:listItem w:displayText="above market" w:value="above market"/>
            <w:listItem w:displayText="below market" w:value="below market"/>
            <w:listItem w:displayText="at market" w:value="at market"/>
          </w:dropDownList>
        </w:sdtPr>
        <w:sdtEndPr/>
        <w:sdtContent>
          <w:r w:rsidR="0049779D">
            <w:rPr>
              <w:highlight w:val="green"/>
            </w:rPr>
            <w:t>below market</w:t>
          </w:r>
        </w:sdtContent>
      </w:sdt>
      <w:r w:rsidRPr="0061766B">
        <w:t xml:space="preserve"> with </w:t>
      </w:r>
      <w:sdt>
        <w:sdtPr>
          <w:rPr>
            <w:highlight w:val="green"/>
          </w:rPr>
          <w:alias w:val="LH Interest"/>
          <w:tag w:val="LH Interest"/>
          <w:id w:val="31089777"/>
          <w:placeholder>
            <w:docPart w:val="805F71AF157140C6A18F0979E79F7AB5"/>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sidR="0049779D">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654882922"/>
          <w:placeholder>
            <w:docPart w:val="805F71AF157140C6A18F0979E79F7AB5"/>
          </w:placeholder>
          <w:dropDownList>
            <w:listItem w:value="Choose an item."/>
            <w:listItem w:displayText="equal to" w:value="equal to"/>
            <w:listItem w:displayText="greater than" w:value="greater than"/>
            <w:listItem w:displayText="less than" w:value="less than"/>
          </w:dropDownList>
        </w:sdtPr>
        <w:sdtEndPr/>
        <w:sdtContent>
          <w:r w:rsidR="0049779D">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 A valuation of the subject</w:t>
      </w:r>
      <w:r>
        <w:rPr>
          <w:rFonts w:ascii="Calibri" w:hAnsi="Calibri" w:cs="Calibri"/>
          <w:szCs w:val="22"/>
        </w:rPr>
        <w:t xml:space="preserve"> </w:t>
      </w:r>
      <w:sdt>
        <w:sdtPr>
          <w:rPr>
            <w:rFonts w:ascii="Calibri" w:hAnsi="Calibri" w:cs="Calibri"/>
            <w:szCs w:val="22"/>
            <w:highlight w:val="green"/>
          </w:rPr>
          <w:alias w:val="LH Interest"/>
          <w:tag w:val="LH Interest"/>
          <w:id w:val="-646278994"/>
          <w:placeholder>
            <w:docPart w:val="805F71AF157140C6A18F0979E79F7AB5"/>
          </w:placeholder>
          <w:dropDownList>
            <w:listItem w:value="Choose an item."/>
            <w:listItem w:displayText="positive" w:value="positive"/>
            <w:listItem w:displayText="negative" w:value="negative"/>
          </w:dropDownList>
        </w:sdtPr>
        <w:sdtEndPr/>
        <w:sdtContent>
          <w:r w:rsidR="0049779D">
            <w:rPr>
              <w:rFonts w:ascii="Calibri" w:hAnsi="Calibri" w:cs="Calibri"/>
              <w:szCs w:val="22"/>
              <w:highlight w:val="green"/>
            </w:rPr>
            <w:t>positive</w:t>
          </w:r>
        </w:sdtContent>
      </w:sdt>
      <w:r>
        <w:rPr>
          <w:rFonts w:ascii="Calibri" w:hAnsi="Calibri" w:cs="Calibri"/>
          <w:szCs w:val="22"/>
        </w:rPr>
        <w:t xml:space="preserve"> </w:t>
      </w:r>
      <w:r w:rsidRPr="00447014">
        <w:rPr>
          <w:rFonts w:ascii="Calibri" w:hAnsi="Calibri" w:cs="Calibri"/>
          <w:szCs w:val="22"/>
          <w:highlight w:val="yellow"/>
        </w:rPr>
        <w:t>leasehold interest is provided at the end of the Reconciliation section</w:t>
      </w:r>
      <w:r>
        <w:rPr>
          <w:rFonts w:ascii="Calibri" w:hAnsi="Calibri" w:cs="Calibri"/>
          <w:szCs w:val="22"/>
        </w:rPr>
        <w:t>.</w:t>
      </w:r>
    </w:p>
    <w:p w14:paraId="4362140B" w14:textId="77777777" w:rsidR="005A24B3" w:rsidRPr="002B71DD" w:rsidRDefault="005A24B3" w:rsidP="005A24B3">
      <w:pPr>
        <w:spacing w:before="240"/>
        <w:rPr>
          <w:rFonts w:cs="Arial"/>
          <w:color w:val="1E4959"/>
          <w:sz w:val="28"/>
          <w:szCs w:val="22"/>
        </w:rPr>
      </w:pPr>
      <w:r w:rsidRPr="002B71DD">
        <w:rPr>
          <w:rFonts w:cs="Arial"/>
          <w:color w:val="1E4959"/>
          <w:sz w:val="28"/>
          <w:szCs w:val="22"/>
        </w:rPr>
        <w:lastRenderedPageBreak/>
        <w:t>Market Rent Conclusion</w:t>
      </w:r>
    </w:p>
    <w:p w14:paraId="64E7BBB9" w14:textId="1C1ACAA1" w:rsidR="009B7DEE" w:rsidRDefault="009B7DEE" w:rsidP="009B7DEE">
      <w:r w:rsidRPr="00CB4DB3">
        <w:t xml:space="preserve">Based on the preceding discussions, it is concluded that the market rent for the subject property is reasonably supported </w:t>
      </w:r>
      <w:r>
        <w:t xml:space="preserve">near the </w:t>
      </w:r>
      <w:r w:rsidRPr="001D0208">
        <w:rPr>
          <w:highlight w:val="yellow"/>
        </w:rPr>
        <w:t>lower end to mid-range</w:t>
      </w:r>
      <w:r>
        <w:t xml:space="preserve"> values indicated by</w:t>
      </w:r>
      <w:r w:rsidRPr="00CB4DB3">
        <w:t xml:space="preserve"> </w:t>
      </w:r>
      <w:r w:rsidRPr="009B7DEE">
        <w:rPr>
          <w:highlight w:val="yellow"/>
        </w:rPr>
        <w:t>Rent Comps 1, 2 and 3 ($19.83, $19.67, and $25.48 per SF</w:t>
      </w:r>
      <w:r w:rsidRPr="00CB4DB3">
        <w:t>)</w:t>
      </w:r>
      <w:r>
        <w:t>. A</w:t>
      </w:r>
      <w:r w:rsidRPr="000766C3">
        <w:rPr>
          <w:rFonts w:cs="Segoe UI"/>
        </w:rPr>
        <w:t xml:space="preserve">dditional secondary consideration given to the adjusted average and median rent indicators </w:t>
      </w:r>
      <w:r w:rsidRPr="009B7DEE">
        <w:rPr>
          <w:rFonts w:cs="Segoe UI"/>
          <w:highlight w:val="yellow"/>
        </w:rPr>
        <w:t>($22.01 and $21.93</w:t>
      </w:r>
      <w:r w:rsidRPr="000766C3">
        <w:rPr>
          <w:rFonts w:cs="Segoe UI"/>
        </w:rPr>
        <w:t xml:space="preserve"> per SF).</w:t>
      </w:r>
      <w:r>
        <w:rPr>
          <w:rFonts w:cs="Segoe UI"/>
        </w:rPr>
        <w:t xml:space="preserve"> </w:t>
      </w:r>
      <w:r>
        <w:t>Based on the preceding, we have</w:t>
      </w:r>
      <w:r w:rsidRPr="000766C3">
        <w:t xml:space="preserve"> </w:t>
      </w:r>
      <w:r w:rsidRPr="000766C3">
        <w:rPr>
          <w:b/>
        </w:rPr>
        <w:t xml:space="preserve">concluded </w:t>
      </w:r>
      <w:r>
        <w:rPr>
          <w:b/>
        </w:rPr>
        <w:t xml:space="preserve">to a </w:t>
      </w:r>
      <w:r w:rsidRPr="000766C3">
        <w:rPr>
          <w:b/>
        </w:rPr>
        <w:t>market rent</w:t>
      </w:r>
      <w:r w:rsidRPr="000766C3">
        <w:t xml:space="preserve"> </w:t>
      </w:r>
      <w:r>
        <w:t xml:space="preserve">for the subject property of </w:t>
      </w:r>
      <w:r w:rsidRPr="009B7DEE">
        <w:rPr>
          <w:b/>
          <w:highlight w:val="yellow"/>
        </w:rPr>
        <w:t>$______</w:t>
      </w:r>
      <w:r w:rsidRPr="000766C3">
        <w:rPr>
          <w:b/>
        </w:rPr>
        <w:t xml:space="preserve"> per SF </w:t>
      </w:r>
      <w:r w:rsidR="00DF0A93">
        <w:rPr>
          <w:b/>
        </w:rPr>
        <w:t>GLA</w:t>
      </w:r>
      <w:r w:rsidRPr="000766C3">
        <w:t>.</w:t>
      </w:r>
      <w:r>
        <w:t xml:space="preserve"> </w:t>
      </w:r>
    </w:p>
    <w:p w14:paraId="72B3F928"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Potential Gross</w:t>
      </w:r>
      <w:r>
        <w:rPr>
          <w:rFonts w:asciiTheme="minorHAnsi" w:hAnsiTheme="minorHAnsi" w:cs="Arial"/>
          <w:b w:val="0"/>
          <w:color w:val="1E4959"/>
          <w:spacing w:val="0"/>
          <w:kern w:val="20"/>
          <w:sz w:val="28"/>
          <w:szCs w:val="22"/>
        </w:rPr>
        <w:t xml:space="preserve"> Rental</w:t>
      </w:r>
      <w:r w:rsidRPr="009B6E44">
        <w:rPr>
          <w:rFonts w:asciiTheme="minorHAnsi" w:hAnsiTheme="minorHAnsi" w:cs="Arial"/>
          <w:b w:val="0"/>
          <w:color w:val="1E4959"/>
          <w:spacing w:val="0"/>
          <w:kern w:val="20"/>
          <w:sz w:val="28"/>
          <w:szCs w:val="22"/>
        </w:rPr>
        <w:t xml:space="preserve"> Income</w:t>
      </w:r>
    </w:p>
    <w:p w14:paraId="7D6A60A0" w14:textId="41EA3978" w:rsidR="005A24B3" w:rsidRDefault="005A24B3" w:rsidP="005A24B3">
      <w:pPr>
        <w:rPr>
          <w:rFonts w:cs="Arial"/>
          <w:szCs w:val="22"/>
        </w:rPr>
      </w:pPr>
      <w:r w:rsidRPr="000754FA">
        <w:rPr>
          <w:rFonts w:cs="Arial"/>
          <w:szCs w:val="22"/>
        </w:rPr>
        <w:t xml:space="preserve">Applying the market rent estimates results in an annual potential gross rental income of </w:t>
      </w:r>
      <w:r w:rsidRPr="00B46DD4">
        <w:rPr>
          <w:rFonts w:cs="Arial"/>
          <w:b/>
          <w:szCs w:val="22"/>
          <w:highlight w:val="yellow"/>
        </w:rPr>
        <w:t>$</w:t>
      </w:r>
      <w:r w:rsidR="00B46DD4" w:rsidRPr="00B46DD4">
        <w:rPr>
          <w:rFonts w:cs="Arial"/>
          <w:b/>
          <w:szCs w:val="22"/>
          <w:highlight w:val="yellow"/>
        </w:rPr>
        <w:t>__________</w:t>
      </w:r>
      <w:r w:rsidRPr="00B46DD4">
        <w:rPr>
          <w:rFonts w:cs="Arial"/>
          <w:b/>
          <w:szCs w:val="22"/>
          <w:highlight w:val="yellow"/>
        </w:rPr>
        <w:t xml:space="preserve">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per SF </w:t>
      </w:r>
      <w:r w:rsidR="00DF0A93">
        <w:rPr>
          <w:rFonts w:cs="Arial"/>
          <w:szCs w:val="22"/>
          <w:highlight w:val="yellow"/>
        </w:rPr>
        <w:t>GLA</w:t>
      </w:r>
      <w:r w:rsidRPr="00B46DD4">
        <w:rPr>
          <w:rFonts w:cs="Arial"/>
          <w:szCs w:val="22"/>
          <w:highlight w:val="yellow"/>
        </w:rPr>
        <w:t>)</w:t>
      </w:r>
      <w:r w:rsidRPr="000754FA">
        <w:rPr>
          <w:rFonts w:cs="Arial"/>
          <w:szCs w:val="22"/>
        </w:rPr>
        <w:t>,</w:t>
      </w:r>
      <w:r w:rsidR="009F4A3D">
        <w:rPr>
          <w:rFonts w:cs="Arial"/>
          <w:szCs w:val="22"/>
        </w:rPr>
        <w:t xml:space="preserve"> </w:t>
      </w:r>
      <w:r w:rsidR="009F4A3D">
        <w:rPr>
          <w:rFonts w:cs="Arial"/>
          <w:bCs/>
          <w:szCs w:val="22"/>
        </w:rPr>
        <w:t xml:space="preserve">as </w:t>
      </w:r>
      <w:r w:rsidRPr="000754FA">
        <w:rPr>
          <w:rFonts w:cs="Arial"/>
          <w:szCs w:val="22"/>
        </w:rPr>
        <w:t>indicated in the following stabilized income and expense statement for the subject property (at the end of this section).</w:t>
      </w:r>
    </w:p>
    <w:p w14:paraId="7509C5F2" w14:textId="77777777" w:rsidR="005A24B3" w:rsidRPr="009B6E44" w:rsidRDefault="005A24B3" w:rsidP="005A24B3">
      <w:pPr>
        <w:pStyle w:val="Heading20"/>
        <w:spacing w:before="24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12FBBD71" w14:textId="77777777" w:rsidR="005A24B3" w:rsidRDefault="005A24B3" w:rsidP="005A24B3">
      <w:pPr>
        <w:rPr>
          <w:rFonts w:cs="Arial"/>
          <w:szCs w:val="22"/>
        </w:rPr>
      </w:pPr>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p>
    <w:p w14:paraId="5E9F5A83" w14:textId="0EC7FF2D" w:rsidR="005A24B3" w:rsidRDefault="005A24B3" w:rsidP="005A24B3">
      <w:pPr>
        <w:rPr>
          <w:rFonts w:cs="Arial"/>
          <w:szCs w:val="22"/>
        </w:rPr>
      </w:pPr>
    </w:p>
    <w:p w14:paraId="72DDB354" w14:textId="77777777" w:rsidR="00317A0D" w:rsidRDefault="00317A0D" w:rsidP="00317A0D">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185DF69D" w14:textId="77777777" w:rsidR="0084197E" w:rsidRPr="007E1421" w:rsidRDefault="0084197E" w:rsidP="0084197E">
      <w:pPr>
        <w:tabs>
          <w:tab w:val="left" w:pos="0"/>
          <w:tab w:val="center" w:pos="4680"/>
        </w:tabs>
      </w:pPr>
      <w:r w:rsidRPr="0084197E">
        <w:rPr>
          <w:highlight w:val="yellow"/>
        </w:rPr>
        <w:t xml:space="preserve">The appraiser used </w:t>
      </w:r>
      <w:r w:rsidRPr="0084197E">
        <w:rPr>
          <w:b/>
          <w:highlight w:val="yellow"/>
        </w:rPr>
        <w:t>CoStar</w:t>
      </w:r>
      <w:r w:rsidRPr="0084197E">
        <w:rPr>
          <w:highlight w:val="yellow"/>
        </w:rPr>
        <w:t xml:space="preserve"> to produce a search of the subject’s expanded and competing </w:t>
      </w:r>
      <w:r w:rsidRPr="0084197E">
        <w:rPr>
          <w:highlight w:val="yellow"/>
          <w:u w:val="single"/>
        </w:rPr>
        <w:t>Mall 205 / Gateway / Clackamas-Milwaukie submarket</w:t>
      </w:r>
      <w:r w:rsidRPr="0084197E">
        <w:rPr>
          <w:highlight w:val="yellow"/>
        </w:rPr>
        <w:t xml:space="preserve"> for </w:t>
      </w:r>
      <w:r w:rsidRPr="0084197E">
        <w:rPr>
          <w:b/>
          <w:highlight w:val="yellow"/>
        </w:rPr>
        <w:t>restaurant / bar properties</w:t>
      </w:r>
      <w:r w:rsidRPr="0084197E">
        <w:rPr>
          <w:highlight w:val="yellow"/>
        </w:rPr>
        <w:t>. As of May 2019, report indicates an extremely low total sit-down restaurant / bar vacancy of 0.7% (7,732 SF out of 1,141,797 SF; 288 properties), with a 5-year average vacancy only a bit higher at 1.9%, but still indicating long-term tight market conditions. In tandem with strengthening market conditions, average asking rental rates for restaurants have exhibited an upward trend over the past 5 years. No new construction of restaurant / bar properties is underway, nor has any new inventory been completed in the past 12 months. The current surveyed average restaurant rent is $23.19 per SF, up from the 5-year average of $20.30 per SF per year NNN.  However, these statistics can be sharply skewed by the available inventory at any given time, and may be fully reflective of the market as a whole.</w:t>
      </w:r>
    </w:p>
    <w:p w14:paraId="5F653F00" w14:textId="77777777" w:rsidR="005A24B3" w:rsidRDefault="005A24B3" w:rsidP="005A24B3">
      <w:pPr>
        <w:rPr>
          <w:rFonts w:cs="Arial"/>
          <w:szCs w:val="22"/>
        </w:rPr>
      </w:pPr>
    </w:p>
    <w:p w14:paraId="4A2ED5CA" w14:textId="1CA301F5" w:rsidR="005A24B3" w:rsidRPr="000754FA" w:rsidRDefault="005A24B3" w:rsidP="005A24B3">
      <w:pPr>
        <w:rPr>
          <w:rFonts w:cs="Arial"/>
          <w:szCs w:val="22"/>
        </w:rPr>
      </w:pPr>
      <w:r w:rsidRPr="000754FA">
        <w:rPr>
          <w:rFonts w:cs="Arial"/>
          <w:szCs w:val="22"/>
        </w:rPr>
        <w:t xml:space="preserve">Based on the subject's good </w:t>
      </w:r>
      <w:r w:rsidR="006D3641" w:rsidRPr="006D3641">
        <w:rPr>
          <w:rFonts w:cs="Arial"/>
          <w:szCs w:val="22"/>
          <w:highlight w:val="yellow"/>
        </w:rPr>
        <w:t>suburban</w:t>
      </w:r>
      <w:r w:rsidR="006D3641">
        <w:rPr>
          <w:rFonts w:cs="Arial"/>
          <w:szCs w:val="22"/>
        </w:rPr>
        <w:t xml:space="preserve"> </w:t>
      </w:r>
      <w:r w:rsidR="0084197E" w:rsidRPr="0084197E">
        <w:rPr>
          <w:rFonts w:cs="Arial"/>
          <w:szCs w:val="22"/>
          <w:highlight w:val="yellow"/>
        </w:rPr>
        <w:t>commercial</w:t>
      </w:r>
      <w:r w:rsidRPr="000754FA">
        <w:rPr>
          <w:rFonts w:cs="Arial"/>
          <w:szCs w:val="22"/>
        </w:rPr>
        <w:t xml:space="preserve"> location, as well as prevalent </w:t>
      </w:r>
      <w:r>
        <w:rPr>
          <w:rFonts w:cs="Arial"/>
          <w:szCs w:val="22"/>
        </w:rPr>
        <w:t xml:space="preserve">long-term </w:t>
      </w:r>
      <w:r w:rsidRPr="000754FA">
        <w:rPr>
          <w:rFonts w:cs="Arial"/>
          <w:szCs w:val="22"/>
        </w:rPr>
        <w:t xml:space="preserve">market expectations, a </w:t>
      </w:r>
      <w:r w:rsidRPr="000754FA">
        <w:rPr>
          <w:rFonts w:cs="Arial"/>
          <w:b/>
          <w:bCs/>
          <w:szCs w:val="22"/>
        </w:rPr>
        <w:t xml:space="preserve">stabilized vacancy and credit loss </w:t>
      </w:r>
      <w:r w:rsidRPr="000754FA">
        <w:rPr>
          <w:rFonts w:cs="Arial"/>
          <w:szCs w:val="22"/>
        </w:rPr>
        <w:t xml:space="preserve">of </w:t>
      </w:r>
      <w:r w:rsidRPr="00B46DD4">
        <w:rPr>
          <w:rFonts w:cs="Arial"/>
          <w:b/>
          <w:bCs/>
          <w:szCs w:val="22"/>
          <w:highlight w:val="yellow"/>
        </w:rPr>
        <w:t>5.0%</w:t>
      </w:r>
      <w:r w:rsidRPr="000754FA">
        <w:rPr>
          <w:rFonts w:cs="Arial"/>
          <w:b/>
          <w:bCs/>
          <w:szCs w:val="22"/>
        </w:rPr>
        <w:t xml:space="preserve"> </w:t>
      </w:r>
      <w:r w:rsidRPr="000754FA">
        <w:rPr>
          <w:rFonts w:cs="Arial"/>
          <w:szCs w:val="22"/>
        </w:rPr>
        <w:t xml:space="preserve">is considered applicable for the subject property. The concluded rate is equivalent to </w:t>
      </w:r>
      <w:r w:rsidRPr="00B46DD4">
        <w:rPr>
          <w:rFonts w:cs="Arial"/>
          <w:szCs w:val="22"/>
          <w:highlight w:val="yellow"/>
        </w:rPr>
        <w:t>6 months</w:t>
      </w:r>
      <w:r w:rsidRPr="000754FA">
        <w:rPr>
          <w:rFonts w:cs="Arial"/>
          <w:szCs w:val="22"/>
        </w:rPr>
        <w:t xml:space="preserve"> of rent loss every 10 years. </w:t>
      </w:r>
    </w:p>
    <w:p w14:paraId="01CC8AB7"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0E04ED">
        <w:rPr>
          <w:rFonts w:asciiTheme="minorHAnsi" w:hAnsiTheme="minorHAnsi" w:cs="Arial"/>
          <w:b w:val="0"/>
          <w:color w:val="1E4959"/>
          <w:spacing w:val="0"/>
          <w:kern w:val="20"/>
          <w:sz w:val="28"/>
          <w:szCs w:val="22"/>
        </w:rPr>
        <w:t>Effective Gross Income</w:t>
      </w:r>
    </w:p>
    <w:p w14:paraId="1EF24A47" w14:textId="4D2B66C5" w:rsidR="005A24B3" w:rsidRDefault="005A24B3" w:rsidP="005A24B3">
      <w:pPr>
        <w:widowControl w:val="0"/>
        <w:rPr>
          <w:rFonts w:cs="Arial"/>
          <w:szCs w:val="22"/>
        </w:rPr>
      </w:pPr>
      <w:r w:rsidRPr="00994D88">
        <w:rPr>
          <w:rFonts w:cs="Arial"/>
          <w:szCs w:val="22"/>
        </w:rPr>
        <w:t xml:space="preserve">Based on the preceding, </w:t>
      </w:r>
      <w:r w:rsidRPr="00994D88">
        <w:rPr>
          <w:rFonts w:cs="Arial"/>
          <w:b/>
          <w:szCs w:val="22"/>
        </w:rPr>
        <w:t>effective gross rental income</w:t>
      </w:r>
      <w:r w:rsidRPr="00994D88">
        <w:rPr>
          <w:rFonts w:cs="Arial"/>
          <w:szCs w:val="22"/>
        </w:rPr>
        <w:t xml:space="preserve"> for the subject property is estimated at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DF0A93">
        <w:rPr>
          <w:rFonts w:cs="Arial"/>
          <w:szCs w:val="22"/>
          <w:highlight w:val="yellow"/>
        </w:rPr>
        <w:t>GLA</w:t>
      </w:r>
      <w:r w:rsidR="00B46DD4" w:rsidRPr="00B46DD4">
        <w:rPr>
          <w:rFonts w:cs="Arial"/>
          <w:szCs w:val="22"/>
          <w:highlight w:val="yellow"/>
        </w:rPr>
        <w:t>)</w:t>
      </w:r>
      <w:r w:rsidRPr="00994D88">
        <w:rPr>
          <w:rFonts w:cs="Arial"/>
          <w:szCs w:val="22"/>
        </w:rPr>
        <w:t>.</w:t>
      </w:r>
    </w:p>
    <w:p w14:paraId="50183752"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Projected Operating Expenses</w:t>
      </w:r>
    </w:p>
    <w:p w14:paraId="056488B2" w14:textId="6E90757A" w:rsidR="00C41197" w:rsidRPr="000754FA" w:rsidRDefault="00C41197" w:rsidP="00C41197">
      <w:pPr>
        <w:rPr>
          <w:rFonts w:cs="Segoe UI"/>
          <w:color w:val="000000"/>
          <w:szCs w:val="22"/>
        </w:rPr>
      </w:pPr>
      <w:r w:rsidRPr="000754FA">
        <w:rPr>
          <w:rFonts w:cs="Segoe UI"/>
          <w:color w:val="000000"/>
          <w:szCs w:val="22"/>
        </w:rPr>
        <w:t xml:space="preserve">The market rent conclusion has been based on a typical </w:t>
      </w:r>
      <w:r>
        <w:rPr>
          <w:rFonts w:cs="Segoe UI"/>
          <w:color w:val="000000"/>
          <w:szCs w:val="22"/>
        </w:rPr>
        <w:t xml:space="preserve">absolute </w:t>
      </w:r>
      <w:r w:rsidRPr="000754FA">
        <w:rPr>
          <w:rFonts w:cs="Segoe UI"/>
          <w:color w:val="000000"/>
          <w:szCs w:val="22"/>
        </w:rPr>
        <w:t xml:space="preserve">triple net lease for </w:t>
      </w:r>
      <w:sdt>
        <w:sdtPr>
          <w:rPr>
            <w:rFonts w:cs="Arial"/>
            <w:szCs w:val="22"/>
            <w:highlight w:val="green"/>
          </w:rPr>
          <w:alias w:val="Commercial Type"/>
          <w:tag w:val="Commercial Type"/>
          <w:id w:val="409897601"/>
          <w:placeholder>
            <w:docPart w:val="C5C2F52A7D384C918D895F8F89D51AF1"/>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Pr>
              <w:rFonts w:cs="Arial"/>
              <w:szCs w:val="22"/>
              <w:highlight w:val="green"/>
            </w:rPr>
            <w:t>general commercial</w:t>
          </w:r>
        </w:sdtContent>
      </w:sdt>
      <w:r>
        <w:rPr>
          <w:rFonts w:cs="Arial"/>
          <w:szCs w:val="22"/>
        </w:rPr>
        <w:t xml:space="preserve"> </w:t>
      </w:r>
      <w:r w:rsidRPr="000754FA">
        <w:rPr>
          <w:rFonts w:cs="Segoe UI"/>
          <w:color w:val="000000"/>
          <w:szCs w:val="22"/>
        </w:rPr>
        <w:t xml:space="preserve">properties similar in </w:t>
      </w:r>
      <w:r>
        <w:rPr>
          <w:rFonts w:cs="Segoe UI"/>
          <w:color w:val="000000"/>
          <w:szCs w:val="22"/>
        </w:rPr>
        <w:t xml:space="preserve">newer </w:t>
      </w:r>
      <w:r w:rsidRPr="000754FA">
        <w:rPr>
          <w:rFonts w:cs="Segoe UI"/>
          <w:color w:val="000000"/>
          <w:szCs w:val="22"/>
        </w:rPr>
        <w:t>age</w:t>
      </w:r>
      <w:r>
        <w:rPr>
          <w:rFonts w:cs="Segoe UI"/>
          <w:color w:val="000000"/>
          <w:szCs w:val="22"/>
        </w:rPr>
        <w:t xml:space="preserve"> / condition</w:t>
      </w:r>
      <w:r w:rsidRPr="000754FA">
        <w:rPr>
          <w:rFonts w:cs="Segoe UI"/>
          <w:color w:val="000000"/>
          <w:szCs w:val="22"/>
        </w:rPr>
        <w:t xml:space="preserve"> to the subject, in which </w:t>
      </w:r>
      <w:r>
        <w:rPr>
          <w:rFonts w:cs="Segoe UI"/>
          <w:color w:val="000000"/>
          <w:szCs w:val="22"/>
        </w:rPr>
        <w:t>both</w:t>
      </w:r>
      <w:r w:rsidRPr="000754FA">
        <w:rPr>
          <w:rFonts w:cs="Segoe UI"/>
          <w:color w:val="000000"/>
          <w:szCs w:val="22"/>
        </w:rPr>
        <w:t xml:space="preserve"> professional management fees and </w:t>
      </w:r>
      <w:r w:rsidRPr="000754FA">
        <w:rPr>
          <w:rFonts w:cs="Segoe UI"/>
          <w:szCs w:val="22"/>
        </w:rPr>
        <w:t>a reserve allowance for the replacement of capital items</w:t>
      </w:r>
      <w:r w:rsidRPr="000754FA">
        <w:rPr>
          <w:rFonts w:cs="Segoe UI"/>
          <w:color w:val="000000"/>
          <w:szCs w:val="22"/>
        </w:rPr>
        <w:t xml:space="preserve"> are </w:t>
      </w:r>
      <w:r>
        <w:rPr>
          <w:rFonts w:cs="Segoe UI"/>
          <w:color w:val="000000"/>
          <w:szCs w:val="22"/>
        </w:rPr>
        <w:t xml:space="preserve">reimbursed by the tenant. Therefore, just a minor deduction is applied for miscellaneous landlord expenses (non-reimbursable administrative costs mostly). </w:t>
      </w:r>
      <w:r w:rsidRPr="000754FA">
        <w:rPr>
          <w:rFonts w:cs="Segoe UI"/>
          <w:color w:val="000000"/>
          <w:szCs w:val="22"/>
        </w:rPr>
        <w:t xml:space="preserve">To estimate expenses applicable to the subject property on a stabilized basis, local suppliers have been contacted, and comparable properties have been analyzed. </w:t>
      </w:r>
    </w:p>
    <w:p w14:paraId="7CDCD014" w14:textId="77777777" w:rsidR="00C41197" w:rsidRPr="000754FA" w:rsidRDefault="00C41197" w:rsidP="00C41197">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lastRenderedPageBreak/>
        <w:t>M</w:t>
      </w:r>
      <w:r>
        <w:rPr>
          <w:rFonts w:eastAsiaTheme="majorEastAsia" w:cs="Arial"/>
          <w:color w:val="1E4959"/>
          <w:sz w:val="24"/>
          <w:szCs w:val="22"/>
          <w:u w:val="single"/>
        </w:rPr>
        <w:t>iscellaneous Expenses</w:t>
      </w:r>
    </w:p>
    <w:p w14:paraId="3E27910B" w14:textId="10817761" w:rsidR="00C41197" w:rsidRPr="000754FA" w:rsidRDefault="00C41197" w:rsidP="00C41197">
      <w:pPr>
        <w:rPr>
          <w:rFonts w:cs="Segoe UI"/>
          <w:color w:val="000000"/>
          <w:szCs w:val="22"/>
        </w:rPr>
      </w:pPr>
      <w:r w:rsidRPr="000754FA">
        <w:rPr>
          <w:rFonts w:cs="Segoe UI"/>
          <w:color w:val="000000"/>
          <w:szCs w:val="22"/>
        </w:rPr>
        <w:t xml:space="preserve">The market rent conclusion has been based on a typical </w:t>
      </w:r>
      <w:r>
        <w:rPr>
          <w:rFonts w:cs="Segoe UI"/>
          <w:color w:val="000000"/>
          <w:szCs w:val="22"/>
        </w:rPr>
        <w:t xml:space="preserve">absolute </w:t>
      </w:r>
      <w:r w:rsidRPr="000754FA">
        <w:rPr>
          <w:rFonts w:cs="Segoe UI"/>
          <w:color w:val="000000"/>
          <w:szCs w:val="22"/>
        </w:rPr>
        <w:t xml:space="preserve">triple net lease for </w:t>
      </w:r>
      <w:r>
        <w:rPr>
          <w:rFonts w:cs="Segoe UI"/>
          <w:color w:val="000000"/>
          <w:szCs w:val="22"/>
        </w:rPr>
        <w:t xml:space="preserve">newer, single-tenant </w:t>
      </w:r>
      <w:sdt>
        <w:sdtPr>
          <w:rPr>
            <w:rFonts w:cs="Arial"/>
            <w:szCs w:val="22"/>
            <w:highlight w:val="green"/>
          </w:rPr>
          <w:alias w:val="Commercial Type"/>
          <w:tag w:val="Commercial Type"/>
          <w:id w:val="1286924064"/>
          <w:placeholder>
            <w:docPart w:val="85678FA48D1B4A68807D9758E614D9F8"/>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Pr>
              <w:rFonts w:cs="Arial"/>
              <w:szCs w:val="22"/>
              <w:highlight w:val="green"/>
            </w:rPr>
            <w:t>general commercial</w:t>
          </w:r>
        </w:sdtContent>
      </w:sdt>
      <w:r>
        <w:rPr>
          <w:rFonts w:cs="Arial"/>
          <w:szCs w:val="22"/>
        </w:rPr>
        <w:t xml:space="preserve"> </w:t>
      </w:r>
      <w:r w:rsidRPr="000754FA">
        <w:rPr>
          <w:rFonts w:cs="Segoe UI"/>
          <w:color w:val="000000"/>
          <w:szCs w:val="22"/>
        </w:rPr>
        <w:t xml:space="preserve">properties similar to the subject, in which </w:t>
      </w:r>
      <w:r>
        <w:rPr>
          <w:rFonts w:cs="Segoe UI"/>
          <w:color w:val="000000"/>
          <w:szCs w:val="22"/>
        </w:rPr>
        <w:t>both</w:t>
      </w:r>
      <w:r w:rsidRPr="000754FA">
        <w:rPr>
          <w:rFonts w:cs="Segoe UI"/>
          <w:color w:val="000000"/>
          <w:szCs w:val="22"/>
        </w:rPr>
        <w:t xml:space="preserve"> professional management fees and </w:t>
      </w:r>
      <w:r w:rsidRPr="000754FA">
        <w:rPr>
          <w:rFonts w:cs="Segoe UI"/>
          <w:szCs w:val="22"/>
        </w:rPr>
        <w:t>a reserve allowance for the replacement of capital items</w:t>
      </w:r>
      <w:r w:rsidRPr="000754FA">
        <w:rPr>
          <w:rFonts w:cs="Segoe UI"/>
          <w:color w:val="000000"/>
          <w:szCs w:val="22"/>
        </w:rPr>
        <w:t xml:space="preserve"> are </w:t>
      </w:r>
      <w:r>
        <w:rPr>
          <w:rFonts w:cs="Segoe UI"/>
          <w:color w:val="000000"/>
          <w:szCs w:val="22"/>
        </w:rPr>
        <w:t xml:space="preserve">reimbursed by the tenant. Therefore, just a minor deduction for miscellaneous landlord expenses (non-reimbursable administrative costs mostly). </w:t>
      </w:r>
    </w:p>
    <w:p w14:paraId="0EF41D8E" w14:textId="77777777" w:rsidR="00C41197" w:rsidRDefault="00C41197" w:rsidP="00C41197">
      <w:pPr>
        <w:rPr>
          <w:rFonts w:cs="Arial"/>
          <w:szCs w:val="22"/>
        </w:rPr>
      </w:pPr>
    </w:p>
    <w:p w14:paraId="461E79CC" w14:textId="77777777" w:rsidR="00C41197" w:rsidRPr="000754FA" w:rsidRDefault="00C41197" w:rsidP="00C41197">
      <w:pPr>
        <w:rPr>
          <w:rFonts w:cs="Arial"/>
          <w:szCs w:val="22"/>
        </w:rPr>
      </w:pPr>
      <w:r>
        <w:rPr>
          <w:rFonts w:cs="Arial"/>
          <w:szCs w:val="22"/>
        </w:rPr>
        <w:t>Overall, the ownership is likely to incur minor administrative expenses associated with the property ownership which would not be considered reimbursable by the tenant(s)</w:t>
      </w:r>
      <w:r w:rsidRPr="000754FA">
        <w:rPr>
          <w:rFonts w:cs="Arial"/>
          <w:szCs w:val="22"/>
        </w:rPr>
        <w:t xml:space="preserve">. Considering the subject's </w:t>
      </w:r>
      <w:r>
        <w:rPr>
          <w:rFonts w:cs="Arial"/>
          <w:szCs w:val="22"/>
        </w:rPr>
        <w:t xml:space="preserve">moderate </w:t>
      </w:r>
      <w:r w:rsidRPr="000754FA">
        <w:rPr>
          <w:rFonts w:cs="Arial"/>
          <w:szCs w:val="22"/>
        </w:rPr>
        <w:t xml:space="preserve">size, quality, condition, and triple net lease structure, a </w:t>
      </w:r>
      <w:r>
        <w:rPr>
          <w:rFonts w:cs="Arial"/>
          <w:szCs w:val="22"/>
        </w:rPr>
        <w:t>miscellaneous expense of</w:t>
      </w:r>
      <w:r w:rsidRPr="000754FA">
        <w:rPr>
          <w:rFonts w:cs="Arial"/>
          <w:szCs w:val="22"/>
        </w:rPr>
        <w:t xml:space="preserve"> </w:t>
      </w:r>
      <w:r w:rsidRPr="00575538">
        <w:rPr>
          <w:rFonts w:cs="Arial"/>
          <w:b/>
          <w:szCs w:val="22"/>
          <w:highlight w:val="yellow"/>
        </w:rPr>
        <w:t>1.0%</w:t>
      </w:r>
      <w:r w:rsidRPr="000754FA">
        <w:rPr>
          <w:rFonts w:cs="Arial"/>
          <w:b/>
          <w:szCs w:val="22"/>
        </w:rPr>
        <w:t xml:space="preserve"> of effective gross income</w:t>
      </w:r>
      <w:r w:rsidRPr="000754FA">
        <w:rPr>
          <w:rFonts w:cs="Arial"/>
          <w:szCs w:val="22"/>
        </w:rPr>
        <w:t xml:space="preserve"> is considered reasonable for use in this analysis.  </w:t>
      </w:r>
    </w:p>
    <w:p w14:paraId="1293E0D7" w14:textId="77777777" w:rsidR="005A24B3" w:rsidRPr="00F1687C"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F1687C">
        <w:rPr>
          <w:rFonts w:eastAsiaTheme="majorEastAsia" w:cs="Arial"/>
          <w:color w:val="1E4959"/>
          <w:sz w:val="24"/>
          <w:szCs w:val="22"/>
          <w:u w:val="single"/>
        </w:rPr>
        <w:t>Total Operating Expenses</w:t>
      </w:r>
    </w:p>
    <w:p w14:paraId="4E2555D9" w14:textId="0213ECDE" w:rsidR="005A24B3" w:rsidRPr="00F1687C" w:rsidRDefault="005A24B3" w:rsidP="005A24B3">
      <w:pPr>
        <w:rPr>
          <w:rFonts w:cs="Arial"/>
          <w:szCs w:val="22"/>
        </w:rPr>
      </w:pPr>
      <w:r w:rsidRPr="00F1687C">
        <w:rPr>
          <w:rFonts w:cs="Arial"/>
          <w:szCs w:val="22"/>
        </w:rPr>
        <w:t xml:space="preserve">Based on the preceding, </w:t>
      </w:r>
      <w:r w:rsidRPr="00F1687C">
        <w:rPr>
          <w:rFonts w:cs="Arial"/>
          <w:b/>
          <w:szCs w:val="22"/>
        </w:rPr>
        <w:t>total stabilized operating expenses</w:t>
      </w:r>
      <w:r w:rsidRPr="00F1687C">
        <w:rPr>
          <w:rFonts w:cs="Arial"/>
          <w:szCs w:val="22"/>
        </w:rPr>
        <w:t xml:space="preserve"> for the subject property of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DF0A93">
        <w:rPr>
          <w:rFonts w:cs="Arial"/>
          <w:szCs w:val="22"/>
          <w:highlight w:val="yellow"/>
        </w:rPr>
        <w:t>GLA</w:t>
      </w:r>
      <w:r w:rsidR="00B46DD4" w:rsidRPr="00B46DD4">
        <w:rPr>
          <w:rFonts w:cs="Arial"/>
          <w:szCs w:val="22"/>
          <w:highlight w:val="yellow"/>
        </w:rPr>
        <w:t>)</w:t>
      </w:r>
      <w:r w:rsidRPr="00F1687C">
        <w:rPr>
          <w:rFonts w:cs="Arial"/>
          <w:szCs w:val="22"/>
        </w:rPr>
        <w:t xml:space="preserve"> were considered reasonably supported in this analysis. </w:t>
      </w:r>
    </w:p>
    <w:p w14:paraId="095B3316"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F1687C">
        <w:rPr>
          <w:rFonts w:asciiTheme="minorHAnsi" w:hAnsiTheme="minorHAnsi" w:cs="Arial"/>
          <w:b w:val="0"/>
          <w:color w:val="1E4959"/>
          <w:spacing w:val="0"/>
          <w:kern w:val="20"/>
          <w:sz w:val="28"/>
          <w:szCs w:val="22"/>
        </w:rPr>
        <w:t>Net Operating Income</w:t>
      </w:r>
    </w:p>
    <w:p w14:paraId="0AC390E3" w14:textId="357E2371" w:rsidR="005A24B3" w:rsidRPr="000754FA" w:rsidRDefault="005A24B3" w:rsidP="005A24B3">
      <w:pPr>
        <w:rPr>
          <w:rFonts w:cs="Arial"/>
          <w:szCs w:val="22"/>
        </w:rPr>
      </w:pPr>
      <w:r w:rsidRPr="000754FA">
        <w:rPr>
          <w:rFonts w:cs="Arial"/>
          <w:szCs w:val="22"/>
        </w:rPr>
        <w:t xml:space="preserve">Deducting projected annual operating expenses from the annual effective gross income results in a projected </w:t>
      </w:r>
      <w:r w:rsidRPr="000754FA">
        <w:rPr>
          <w:rFonts w:cs="Arial"/>
          <w:b/>
          <w:szCs w:val="22"/>
        </w:rPr>
        <w:t xml:space="preserve">net operating income </w:t>
      </w:r>
      <w:r w:rsidRPr="000754FA">
        <w:rPr>
          <w:rFonts w:cs="Arial"/>
          <w:szCs w:val="22"/>
        </w:rPr>
        <w:t xml:space="preserve">for the subject property of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DF0A93">
        <w:rPr>
          <w:rFonts w:cs="Arial"/>
          <w:szCs w:val="22"/>
          <w:highlight w:val="yellow"/>
        </w:rPr>
        <w:t>GLA</w:t>
      </w:r>
      <w:r w:rsidR="00B46DD4" w:rsidRPr="00B46DD4">
        <w:rPr>
          <w:rFonts w:cs="Arial"/>
          <w:szCs w:val="22"/>
          <w:highlight w:val="yellow"/>
        </w:rPr>
        <w:t>)</w:t>
      </w:r>
      <w:r w:rsidR="00B46DD4">
        <w:rPr>
          <w:rFonts w:cs="Arial"/>
          <w:szCs w:val="22"/>
        </w:rPr>
        <w:t xml:space="preserve"> </w:t>
      </w:r>
      <w:r w:rsidRPr="000754FA">
        <w:rPr>
          <w:rFonts w:cs="Arial"/>
          <w:szCs w:val="22"/>
        </w:rPr>
        <w:t xml:space="preserve">as is summarized on a following page. It is at this time that net income can be capitalized into a value estimate. </w:t>
      </w:r>
    </w:p>
    <w:p w14:paraId="0B9A094B"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2F6337E5"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0C642822" w14:textId="77777777" w:rsidR="005A24B3" w:rsidRPr="000754FA" w:rsidRDefault="005A24B3" w:rsidP="005A24B3">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79644EF4" w14:textId="77777777" w:rsidR="005A24B3" w:rsidRPr="000754FA" w:rsidRDefault="005A24B3" w:rsidP="005A24B3">
      <w:pPr>
        <w:rPr>
          <w:rFonts w:cs="Arial"/>
          <w:szCs w:val="22"/>
        </w:rPr>
      </w:pPr>
    </w:p>
    <w:p w14:paraId="04EE9786" w14:textId="1E703AE2" w:rsidR="00113B80" w:rsidRDefault="005A24B3" w:rsidP="00113B80">
      <w:pPr>
        <w:rPr>
          <w:rFonts w:cs="Arial"/>
          <w:szCs w:val="22"/>
        </w:rPr>
      </w:pPr>
      <w:r w:rsidRPr="000754FA">
        <w:rPr>
          <w:rFonts w:cs="Arial"/>
          <w:szCs w:val="22"/>
        </w:rPr>
        <w:t xml:space="preserve">The primary factors </w:t>
      </w:r>
      <w:r w:rsidRPr="00E955E2">
        <w:rPr>
          <w:rFonts w:cs="Arial"/>
          <w:szCs w:val="22"/>
        </w:rPr>
        <w:t xml:space="preserve">influencing capitalization rates are:  1) The quality and certainty of the net operating income stream; 2) risk factors; 3) physical and locational characteristics of the property; 4) the competitive market position of the property and 5) the potential for future appreciation. The following chart summarizes the data used to estimate the market capitalization rate applicable to the subject property. </w:t>
      </w:r>
    </w:p>
    <w:p w14:paraId="5037A7A7" w14:textId="05B3644B" w:rsidR="00113B80" w:rsidRDefault="00113B80" w:rsidP="00113B80">
      <w:pPr>
        <w:rPr>
          <w:rFonts w:cs="Arial"/>
          <w:szCs w:val="22"/>
        </w:rPr>
      </w:pPr>
    </w:p>
    <w:p w14:paraId="4E1B4459" w14:textId="77777777" w:rsidR="0084197E" w:rsidRDefault="0084197E" w:rsidP="00113B80">
      <w:pPr>
        <w:rPr>
          <w:rFonts w:cs="Arial"/>
          <w:szCs w:val="22"/>
        </w:rPr>
      </w:pPr>
    </w:p>
    <w:p w14:paraId="02277F73" w14:textId="77777777" w:rsidR="00113B80" w:rsidRDefault="00113B80" w:rsidP="00113B80">
      <w:pPr>
        <w:rPr>
          <w:rFonts w:cs="Arial"/>
          <w:szCs w:val="22"/>
        </w:rPr>
      </w:pPr>
      <w:r w:rsidRPr="00E26156">
        <w:rPr>
          <w:rFonts w:cs="Arial"/>
          <w:szCs w:val="22"/>
          <w:highlight w:val="green"/>
        </w:rPr>
        <w:t>Merge cap rate comparables from CARDS and insert into here (example below)</w:t>
      </w:r>
    </w:p>
    <w:p w14:paraId="46362800" w14:textId="77777777" w:rsidR="006D3641" w:rsidRDefault="006D3641" w:rsidP="006D3641">
      <w:pPr>
        <w:rPr>
          <w:rFonts w:cs="Arial"/>
          <w:szCs w:val="22"/>
        </w:rPr>
      </w:pPr>
    </w:p>
    <w:tbl>
      <w:tblPr>
        <w:tblW w:w="0" w:type="auto"/>
        <w:tblLook w:val="01E0" w:firstRow="1" w:lastRow="1" w:firstColumn="1" w:lastColumn="1" w:noHBand="0" w:noVBand="0"/>
      </w:tblPr>
      <w:tblGrid>
        <w:gridCol w:w="817"/>
        <w:gridCol w:w="2333"/>
        <w:gridCol w:w="1054"/>
        <w:gridCol w:w="1391"/>
        <w:gridCol w:w="1176"/>
        <w:gridCol w:w="1681"/>
        <w:gridCol w:w="908"/>
      </w:tblGrid>
      <w:tr w:rsidR="006D3641" w:rsidRPr="00EE6F4E" w14:paraId="504DA6DC" w14:textId="77777777" w:rsidTr="001222E0">
        <w:tc>
          <w:tcPr>
            <w:tcW w:w="817" w:type="dxa"/>
            <w:tcBorders>
              <w:bottom w:val="single" w:sz="24" w:space="0" w:color="3FB44F"/>
            </w:tcBorders>
            <w:shd w:val="clear" w:color="auto" w:fill="1E4959"/>
            <w:vAlign w:val="bottom"/>
          </w:tcPr>
          <w:p w14:paraId="26A974CC"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333" w:type="dxa"/>
            <w:tcBorders>
              <w:bottom w:val="single" w:sz="24" w:space="0" w:color="3FB44F"/>
            </w:tcBorders>
            <w:shd w:val="clear" w:color="auto" w:fill="1E4959"/>
            <w:vAlign w:val="bottom"/>
          </w:tcPr>
          <w:p w14:paraId="4DF2860F" w14:textId="77777777" w:rsidR="006D3641" w:rsidRPr="00674D31" w:rsidRDefault="006D3641" w:rsidP="001222E0">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054" w:type="dxa"/>
            <w:tcBorders>
              <w:bottom w:val="single" w:sz="24" w:space="0" w:color="3FB44F"/>
            </w:tcBorders>
            <w:shd w:val="clear" w:color="auto" w:fill="1E4959"/>
            <w:vAlign w:val="bottom"/>
          </w:tcPr>
          <w:p w14:paraId="6C0DC005"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668C6019"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76" w:type="dxa"/>
            <w:tcBorders>
              <w:bottom w:val="single" w:sz="24" w:space="0" w:color="3FB44F"/>
            </w:tcBorders>
            <w:shd w:val="clear" w:color="auto" w:fill="1E4959"/>
            <w:vAlign w:val="bottom"/>
          </w:tcPr>
          <w:p w14:paraId="324F88A8" w14:textId="77777777" w:rsidR="006D364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303A6C40" w14:textId="77777777" w:rsidR="006D3641" w:rsidRPr="00674D3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681" w:type="dxa"/>
            <w:tcBorders>
              <w:bottom w:val="single" w:sz="24" w:space="0" w:color="3FB44F"/>
            </w:tcBorders>
            <w:shd w:val="clear" w:color="auto" w:fill="1E4959"/>
            <w:vAlign w:val="bottom"/>
          </w:tcPr>
          <w:p w14:paraId="4C579736"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08" w:type="dxa"/>
            <w:tcBorders>
              <w:bottom w:val="single" w:sz="24" w:space="0" w:color="3FB44F"/>
            </w:tcBorders>
            <w:shd w:val="clear" w:color="auto" w:fill="1E4959"/>
            <w:vAlign w:val="bottom"/>
          </w:tcPr>
          <w:p w14:paraId="5750C2CA"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6D3641" w:rsidRPr="008E30FA" w14:paraId="5E988780" w14:textId="77777777" w:rsidTr="001222E0">
        <w:tc>
          <w:tcPr>
            <w:tcW w:w="817" w:type="dxa"/>
            <w:tcBorders>
              <w:bottom w:val="single" w:sz="4" w:space="0" w:color="auto"/>
              <w:right w:val="single" w:sz="2" w:space="0" w:color="auto"/>
            </w:tcBorders>
            <w:shd w:val="clear" w:color="auto" w:fill="auto"/>
          </w:tcPr>
          <w:p w14:paraId="4E0719D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A</w:t>
            </w:r>
          </w:p>
        </w:tc>
        <w:tc>
          <w:tcPr>
            <w:tcW w:w="2333" w:type="dxa"/>
            <w:tcBorders>
              <w:left w:val="single" w:sz="2" w:space="0" w:color="auto"/>
              <w:bottom w:val="single" w:sz="4" w:space="0" w:color="auto"/>
              <w:right w:val="single" w:sz="2" w:space="0" w:color="auto"/>
            </w:tcBorders>
            <w:shd w:val="clear" w:color="auto" w:fill="auto"/>
          </w:tcPr>
          <w:p w14:paraId="017737BC"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Kids Incorporated Learning Center</w:t>
            </w:r>
            <w:r w:rsidRPr="008E30FA">
              <w:rPr>
                <w:rFonts w:ascii="Calibri" w:hAnsi="Calibri" w:cs="Arial"/>
                <w:sz w:val="20"/>
                <w:highlight w:val="yellow"/>
              </w:rPr>
              <w:br/>
              <w:t>18425 NW Walker Road</w:t>
            </w:r>
            <w:r w:rsidRPr="008E30FA">
              <w:rPr>
                <w:rFonts w:ascii="Calibri" w:hAnsi="Calibri" w:cs="Arial"/>
                <w:sz w:val="20"/>
                <w:highlight w:val="yellow"/>
              </w:rPr>
              <w:br/>
              <w:t>Beaverton, OR</w:t>
            </w:r>
          </w:p>
        </w:tc>
        <w:tc>
          <w:tcPr>
            <w:tcW w:w="1054" w:type="dxa"/>
            <w:tcBorders>
              <w:left w:val="single" w:sz="2" w:space="0" w:color="auto"/>
              <w:bottom w:val="single" w:sz="4" w:space="0" w:color="auto"/>
            </w:tcBorders>
            <w:shd w:val="clear" w:color="auto" w:fill="auto"/>
          </w:tcPr>
          <w:p w14:paraId="55A1C69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03/20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3A4D726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482A473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18FAB72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$1,385,370</w:t>
            </w:r>
          </w:p>
        </w:tc>
        <w:tc>
          <w:tcPr>
            <w:tcW w:w="908" w:type="dxa"/>
            <w:tcBorders>
              <w:left w:val="single" w:sz="2" w:space="0" w:color="auto"/>
              <w:bottom w:val="single" w:sz="4" w:space="0" w:color="auto"/>
            </w:tcBorders>
            <w:shd w:val="clear" w:color="auto" w:fill="auto"/>
          </w:tcPr>
          <w:p w14:paraId="65508F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7.05 %</w:t>
            </w:r>
          </w:p>
        </w:tc>
      </w:tr>
      <w:tr w:rsidR="006D3641" w:rsidRPr="008E30FA" w14:paraId="4597F664" w14:textId="77777777" w:rsidTr="001222E0">
        <w:tc>
          <w:tcPr>
            <w:tcW w:w="817" w:type="dxa"/>
            <w:tcBorders>
              <w:bottom w:val="single" w:sz="4" w:space="0" w:color="auto"/>
              <w:right w:val="single" w:sz="2" w:space="0" w:color="auto"/>
            </w:tcBorders>
            <w:shd w:val="clear" w:color="auto" w:fill="auto"/>
          </w:tcPr>
          <w:p w14:paraId="1C93137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B</w:t>
            </w:r>
          </w:p>
        </w:tc>
        <w:tc>
          <w:tcPr>
            <w:tcW w:w="2333" w:type="dxa"/>
            <w:tcBorders>
              <w:left w:val="single" w:sz="2" w:space="0" w:color="auto"/>
              <w:bottom w:val="single" w:sz="4" w:space="0" w:color="auto"/>
              <w:right w:val="single" w:sz="2" w:space="0" w:color="auto"/>
            </w:tcBorders>
            <w:shd w:val="clear" w:color="auto" w:fill="auto"/>
          </w:tcPr>
          <w:p w14:paraId="515F82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None</w:t>
            </w:r>
            <w:r w:rsidRPr="008E30FA">
              <w:rPr>
                <w:rFonts w:ascii="Calibri" w:hAnsi="Calibri" w:cs="Arial"/>
                <w:sz w:val="20"/>
                <w:highlight w:val="yellow"/>
              </w:rPr>
              <w:br/>
              <w:t>7304 N. Leavitt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580BCAF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577634B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1924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6CD0C87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5,000</w:t>
            </w:r>
          </w:p>
        </w:tc>
        <w:tc>
          <w:tcPr>
            <w:tcW w:w="1681" w:type="dxa"/>
            <w:tcBorders>
              <w:bottom w:val="single" w:sz="4" w:space="0" w:color="auto"/>
              <w:right w:val="single" w:sz="2" w:space="0" w:color="auto"/>
            </w:tcBorders>
            <w:shd w:val="clear" w:color="auto" w:fill="auto"/>
          </w:tcPr>
          <w:p w14:paraId="20A746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$1,150,000</w:t>
            </w:r>
          </w:p>
        </w:tc>
        <w:tc>
          <w:tcPr>
            <w:tcW w:w="908" w:type="dxa"/>
            <w:tcBorders>
              <w:left w:val="single" w:sz="2" w:space="0" w:color="auto"/>
              <w:bottom w:val="single" w:sz="4" w:space="0" w:color="auto"/>
            </w:tcBorders>
            <w:shd w:val="clear" w:color="auto" w:fill="auto"/>
          </w:tcPr>
          <w:p w14:paraId="4C431C0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5.88 %</w:t>
            </w:r>
          </w:p>
        </w:tc>
      </w:tr>
      <w:tr w:rsidR="006D3641" w:rsidRPr="008E30FA" w14:paraId="0A826639" w14:textId="77777777" w:rsidTr="001222E0">
        <w:tc>
          <w:tcPr>
            <w:tcW w:w="817" w:type="dxa"/>
            <w:tcBorders>
              <w:top w:val="single" w:sz="4" w:space="0" w:color="auto"/>
              <w:bottom w:val="single" w:sz="4" w:space="0" w:color="auto"/>
              <w:right w:val="single" w:sz="2" w:space="0" w:color="auto"/>
            </w:tcBorders>
            <w:shd w:val="clear" w:color="auto" w:fill="auto"/>
          </w:tcPr>
          <w:p w14:paraId="71D421B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lastRenderedPageBreak/>
              <w:t>C</w:t>
            </w:r>
          </w:p>
        </w:tc>
        <w:tc>
          <w:tcPr>
            <w:tcW w:w="2333" w:type="dxa"/>
            <w:tcBorders>
              <w:top w:val="single" w:sz="4" w:space="0" w:color="auto"/>
              <w:left w:val="single" w:sz="2" w:space="0" w:color="auto"/>
              <w:bottom w:val="single" w:sz="4" w:space="0" w:color="auto"/>
              <w:right w:val="single" w:sz="2" w:space="0" w:color="auto"/>
            </w:tcBorders>
            <w:shd w:val="clear" w:color="auto" w:fill="auto"/>
          </w:tcPr>
          <w:p w14:paraId="721F071B"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 xml:space="preserve">Guidepost Montessori </w:t>
            </w:r>
            <w:r w:rsidRPr="008E30FA">
              <w:rPr>
                <w:rFonts w:ascii="Calibri" w:hAnsi="Calibri" w:cs="Arial"/>
                <w:sz w:val="20"/>
                <w:highlight w:val="yellow"/>
              </w:rPr>
              <w:br/>
              <w:t>9945 SW Beaverton Hillsdale Highway</w:t>
            </w:r>
            <w:r w:rsidRPr="008E30FA">
              <w:rPr>
                <w:rFonts w:ascii="Calibri" w:hAnsi="Calibri" w:cs="Arial"/>
                <w:sz w:val="20"/>
                <w:highlight w:val="yellow"/>
              </w:rPr>
              <w:br/>
              <w:t>Beaverton, OR</w:t>
            </w:r>
          </w:p>
        </w:tc>
        <w:tc>
          <w:tcPr>
            <w:tcW w:w="1054" w:type="dxa"/>
            <w:tcBorders>
              <w:top w:val="single" w:sz="4" w:space="0" w:color="auto"/>
              <w:left w:val="single" w:sz="2" w:space="0" w:color="auto"/>
              <w:bottom w:val="single" w:sz="4" w:space="0" w:color="auto"/>
            </w:tcBorders>
            <w:shd w:val="clear" w:color="auto" w:fill="auto"/>
          </w:tcPr>
          <w:p w14:paraId="2B60808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r>
          </w:p>
        </w:tc>
        <w:tc>
          <w:tcPr>
            <w:tcW w:w="1391" w:type="dxa"/>
            <w:tcBorders>
              <w:top w:val="single" w:sz="4" w:space="0" w:color="auto"/>
              <w:bottom w:val="single" w:sz="4" w:space="0" w:color="auto"/>
            </w:tcBorders>
            <w:shd w:val="clear" w:color="auto" w:fill="auto"/>
          </w:tcPr>
          <w:p w14:paraId="302FC6A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2019</w:t>
            </w:r>
            <w:r w:rsidRPr="008E30FA">
              <w:rPr>
                <w:rFonts w:ascii="Calibri" w:hAnsi="Calibri" w:cs="Arial"/>
                <w:sz w:val="20"/>
                <w:highlight w:val="yellow"/>
              </w:rPr>
              <w:br/>
              <w:t xml:space="preserve"> </w:t>
            </w:r>
          </w:p>
        </w:tc>
        <w:tc>
          <w:tcPr>
            <w:tcW w:w="1176" w:type="dxa"/>
            <w:tcBorders>
              <w:top w:val="single" w:sz="4" w:space="0" w:color="auto"/>
              <w:bottom w:val="single" w:sz="4" w:space="0" w:color="auto"/>
            </w:tcBorders>
            <w:shd w:val="clear" w:color="auto" w:fill="auto"/>
          </w:tcPr>
          <w:p w14:paraId="33E41DE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6,074</w:t>
            </w:r>
          </w:p>
        </w:tc>
        <w:tc>
          <w:tcPr>
            <w:tcW w:w="1681" w:type="dxa"/>
            <w:tcBorders>
              <w:top w:val="single" w:sz="4" w:space="0" w:color="auto"/>
              <w:bottom w:val="single" w:sz="4" w:space="0" w:color="auto"/>
              <w:right w:val="single" w:sz="2" w:space="0" w:color="auto"/>
            </w:tcBorders>
            <w:shd w:val="clear" w:color="auto" w:fill="auto"/>
          </w:tcPr>
          <w:p w14:paraId="515BF3B8"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$3,761,000</w:t>
            </w:r>
          </w:p>
        </w:tc>
        <w:tc>
          <w:tcPr>
            <w:tcW w:w="908" w:type="dxa"/>
            <w:tcBorders>
              <w:top w:val="single" w:sz="4" w:space="0" w:color="auto"/>
              <w:left w:val="single" w:sz="2" w:space="0" w:color="auto"/>
              <w:bottom w:val="single" w:sz="4" w:space="0" w:color="auto"/>
            </w:tcBorders>
            <w:shd w:val="clear" w:color="auto" w:fill="auto"/>
          </w:tcPr>
          <w:p w14:paraId="4FA1BAA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5.56 %</w:t>
            </w:r>
          </w:p>
        </w:tc>
      </w:tr>
      <w:tr w:rsidR="006D3641" w:rsidRPr="008E30FA" w14:paraId="0C614157" w14:textId="77777777" w:rsidTr="001222E0">
        <w:tc>
          <w:tcPr>
            <w:tcW w:w="817" w:type="dxa"/>
            <w:tcBorders>
              <w:bottom w:val="single" w:sz="4" w:space="0" w:color="auto"/>
              <w:right w:val="single" w:sz="2" w:space="0" w:color="auto"/>
            </w:tcBorders>
            <w:shd w:val="clear" w:color="auto" w:fill="auto"/>
          </w:tcPr>
          <w:p w14:paraId="47984C1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D</w:t>
            </w:r>
          </w:p>
        </w:tc>
        <w:tc>
          <w:tcPr>
            <w:tcW w:w="2333" w:type="dxa"/>
            <w:tcBorders>
              <w:left w:val="single" w:sz="2" w:space="0" w:color="auto"/>
              <w:bottom w:val="single" w:sz="4" w:space="0" w:color="auto"/>
              <w:right w:val="single" w:sz="2" w:space="0" w:color="auto"/>
            </w:tcBorders>
            <w:shd w:val="clear" w:color="auto" w:fill="auto"/>
          </w:tcPr>
          <w:p w14:paraId="38AC98E0"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Key Bank</w:t>
            </w:r>
            <w:r w:rsidRPr="008E30FA">
              <w:rPr>
                <w:rFonts w:ascii="Calibri" w:hAnsi="Calibri" w:cs="Arial"/>
                <w:sz w:val="20"/>
                <w:highlight w:val="yellow"/>
              </w:rPr>
              <w:br/>
              <w:t>11665 SW Pacific Hwy.</w:t>
            </w:r>
            <w:r w:rsidRPr="008E30FA">
              <w:rPr>
                <w:rFonts w:ascii="Calibri" w:hAnsi="Calibri" w:cs="Arial"/>
                <w:sz w:val="20"/>
                <w:highlight w:val="yellow"/>
              </w:rPr>
              <w:br/>
              <w:t>Tigard, OR</w:t>
            </w:r>
          </w:p>
        </w:tc>
        <w:tc>
          <w:tcPr>
            <w:tcW w:w="1054" w:type="dxa"/>
            <w:tcBorders>
              <w:left w:val="single" w:sz="2" w:space="0" w:color="auto"/>
              <w:bottom w:val="single" w:sz="4" w:space="0" w:color="auto"/>
            </w:tcBorders>
            <w:shd w:val="clear" w:color="auto" w:fill="auto"/>
          </w:tcPr>
          <w:p w14:paraId="5071A6E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331C205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1976</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591092B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5,472</w:t>
            </w:r>
          </w:p>
        </w:tc>
        <w:tc>
          <w:tcPr>
            <w:tcW w:w="1681" w:type="dxa"/>
            <w:tcBorders>
              <w:bottom w:val="single" w:sz="4" w:space="0" w:color="auto"/>
              <w:right w:val="single" w:sz="2" w:space="0" w:color="auto"/>
            </w:tcBorders>
            <w:shd w:val="clear" w:color="auto" w:fill="auto"/>
          </w:tcPr>
          <w:p w14:paraId="6BD8BD9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$2,300,000</w:t>
            </w:r>
          </w:p>
        </w:tc>
        <w:tc>
          <w:tcPr>
            <w:tcW w:w="908" w:type="dxa"/>
            <w:tcBorders>
              <w:left w:val="single" w:sz="2" w:space="0" w:color="auto"/>
              <w:bottom w:val="single" w:sz="4" w:space="0" w:color="auto"/>
            </w:tcBorders>
            <w:shd w:val="clear" w:color="auto" w:fill="auto"/>
          </w:tcPr>
          <w:p w14:paraId="74EEE8A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4.57 %</w:t>
            </w:r>
          </w:p>
        </w:tc>
      </w:tr>
      <w:tr w:rsidR="006D3641" w:rsidRPr="008E30FA" w14:paraId="15514722" w14:textId="77777777" w:rsidTr="001222E0">
        <w:tc>
          <w:tcPr>
            <w:tcW w:w="817" w:type="dxa"/>
            <w:tcBorders>
              <w:bottom w:val="single" w:sz="4" w:space="0" w:color="auto"/>
              <w:right w:val="single" w:sz="2" w:space="0" w:color="auto"/>
            </w:tcBorders>
            <w:shd w:val="clear" w:color="auto" w:fill="auto"/>
          </w:tcPr>
          <w:p w14:paraId="0A14704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E</w:t>
            </w:r>
          </w:p>
        </w:tc>
        <w:tc>
          <w:tcPr>
            <w:tcW w:w="2333" w:type="dxa"/>
            <w:tcBorders>
              <w:left w:val="single" w:sz="2" w:space="0" w:color="auto"/>
              <w:bottom w:val="single" w:sz="4" w:space="0" w:color="auto"/>
              <w:right w:val="single" w:sz="2" w:space="0" w:color="auto"/>
            </w:tcBorders>
            <w:shd w:val="clear" w:color="auto" w:fill="auto"/>
          </w:tcPr>
          <w:p w14:paraId="4D2383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SE 135th Comm. Building</w:t>
            </w:r>
            <w:r w:rsidRPr="008E30FA">
              <w:rPr>
                <w:rFonts w:ascii="Calibri" w:hAnsi="Calibri" w:cs="Arial"/>
                <w:sz w:val="20"/>
                <w:highlight w:val="yellow"/>
              </w:rPr>
              <w:br/>
              <w:t>15679 SE 135th Avenue</w:t>
            </w:r>
            <w:r w:rsidRPr="008E30FA">
              <w:rPr>
                <w:rFonts w:ascii="Calibri" w:hAnsi="Calibri" w:cs="Arial"/>
                <w:sz w:val="20"/>
                <w:highlight w:val="yellow"/>
              </w:rPr>
              <w:br/>
              <w:t>Clackamas, OR</w:t>
            </w:r>
          </w:p>
        </w:tc>
        <w:tc>
          <w:tcPr>
            <w:tcW w:w="1054" w:type="dxa"/>
            <w:tcBorders>
              <w:left w:val="single" w:sz="2" w:space="0" w:color="auto"/>
              <w:bottom w:val="single" w:sz="4" w:space="0" w:color="auto"/>
            </w:tcBorders>
            <w:shd w:val="clear" w:color="auto" w:fill="auto"/>
          </w:tcPr>
          <w:p w14:paraId="666637FF"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7A7F220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2003</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7A49521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10,000</w:t>
            </w:r>
          </w:p>
        </w:tc>
        <w:tc>
          <w:tcPr>
            <w:tcW w:w="1681" w:type="dxa"/>
            <w:tcBorders>
              <w:bottom w:val="single" w:sz="4" w:space="0" w:color="auto"/>
              <w:right w:val="single" w:sz="2" w:space="0" w:color="auto"/>
            </w:tcBorders>
            <w:shd w:val="clear" w:color="auto" w:fill="auto"/>
          </w:tcPr>
          <w:p w14:paraId="69DE22D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$2,100,000</w:t>
            </w:r>
          </w:p>
        </w:tc>
        <w:tc>
          <w:tcPr>
            <w:tcW w:w="908" w:type="dxa"/>
            <w:tcBorders>
              <w:left w:val="single" w:sz="2" w:space="0" w:color="auto"/>
              <w:bottom w:val="single" w:sz="4" w:space="0" w:color="auto"/>
            </w:tcBorders>
            <w:shd w:val="clear" w:color="auto" w:fill="auto"/>
          </w:tcPr>
          <w:p w14:paraId="09EAF1F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6.23 %</w:t>
            </w:r>
          </w:p>
        </w:tc>
      </w:tr>
      <w:tr w:rsidR="006D3641" w:rsidRPr="008E30FA" w14:paraId="45E00447" w14:textId="77777777" w:rsidTr="001222E0">
        <w:tc>
          <w:tcPr>
            <w:tcW w:w="817" w:type="dxa"/>
            <w:tcBorders>
              <w:bottom w:val="single" w:sz="4" w:space="0" w:color="auto"/>
              <w:right w:val="single" w:sz="2" w:space="0" w:color="auto"/>
            </w:tcBorders>
            <w:shd w:val="clear" w:color="auto" w:fill="auto"/>
          </w:tcPr>
          <w:p w14:paraId="6A2291E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F</w:t>
            </w:r>
          </w:p>
        </w:tc>
        <w:tc>
          <w:tcPr>
            <w:tcW w:w="2333" w:type="dxa"/>
            <w:tcBorders>
              <w:left w:val="single" w:sz="2" w:space="0" w:color="auto"/>
              <w:bottom w:val="single" w:sz="4" w:space="0" w:color="auto"/>
              <w:right w:val="single" w:sz="2" w:space="0" w:color="auto"/>
            </w:tcBorders>
            <w:shd w:val="clear" w:color="auto" w:fill="auto"/>
          </w:tcPr>
          <w:p w14:paraId="4B435D39"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North Williams Chiropractic Clinic</w:t>
            </w:r>
            <w:r w:rsidRPr="008E30FA">
              <w:rPr>
                <w:rFonts w:ascii="Calibri" w:hAnsi="Calibri" w:cs="Arial"/>
                <w:sz w:val="20"/>
                <w:highlight w:val="yellow"/>
              </w:rPr>
              <w:br/>
              <w:t>3220 N. Williams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725C30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09/19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55BF20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1986</w:t>
            </w:r>
            <w:r w:rsidRPr="008E30FA">
              <w:rPr>
                <w:rFonts w:ascii="Calibri" w:hAnsi="Calibri" w:cs="Arial"/>
                <w:sz w:val="20"/>
                <w:highlight w:val="yellow"/>
              </w:rPr>
              <w:br/>
              <w:t xml:space="preserve"> (2012)</w:t>
            </w:r>
          </w:p>
        </w:tc>
        <w:tc>
          <w:tcPr>
            <w:tcW w:w="1176" w:type="dxa"/>
            <w:tcBorders>
              <w:bottom w:val="single" w:sz="4" w:space="0" w:color="auto"/>
            </w:tcBorders>
            <w:shd w:val="clear" w:color="auto" w:fill="auto"/>
          </w:tcPr>
          <w:p w14:paraId="2049379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4,436</w:t>
            </w:r>
          </w:p>
        </w:tc>
        <w:tc>
          <w:tcPr>
            <w:tcW w:w="1681" w:type="dxa"/>
            <w:tcBorders>
              <w:bottom w:val="single" w:sz="4" w:space="0" w:color="auto"/>
              <w:right w:val="single" w:sz="2" w:space="0" w:color="auto"/>
            </w:tcBorders>
            <w:shd w:val="clear" w:color="auto" w:fill="auto"/>
          </w:tcPr>
          <w:p w14:paraId="33E5C73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$2,250,000</w:t>
            </w:r>
          </w:p>
        </w:tc>
        <w:tc>
          <w:tcPr>
            <w:tcW w:w="908" w:type="dxa"/>
            <w:tcBorders>
              <w:left w:val="single" w:sz="2" w:space="0" w:color="auto"/>
              <w:bottom w:val="single" w:sz="4" w:space="0" w:color="auto"/>
            </w:tcBorders>
            <w:shd w:val="clear" w:color="auto" w:fill="auto"/>
          </w:tcPr>
          <w:p w14:paraId="11174C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5.73 %</w:t>
            </w:r>
          </w:p>
        </w:tc>
      </w:tr>
      <w:tr w:rsidR="006D3641" w:rsidRPr="008E30FA" w14:paraId="656CC78A" w14:textId="77777777" w:rsidTr="001222E0">
        <w:tc>
          <w:tcPr>
            <w:tcW w:w="817" w:type="dxa"/>
            <w:tcBorders>
              <w:bottom w:val="single" w:sz="4" w:space="0" w:color="auto"/>
              <w:right w:val="single" w:sz="2" w:space="0" w:color="auto"/>
            </w:tcBorders>
            <w:shd w:val="clear" w:color="auto" w:fill="auto"/>
          </w:tcPr>
          <w:p w14:paraId="3E10EFD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G</w:t>
            </w:r>
          </w:p>
        </w:tc>
        <w:tc>
          <w:tcPr>
            <w:tcW w:w="2333" w:type="dxa"/>
            <w:tcBorders>
              <w:left w:val="single" w:sz="2" w:space="0" w:color="auto"/>
              <w:bottom w:val="single" w:sz="4" w:space="0" w:color="auto"/>
              <w:right w:val="single" w:sz="2" w:space="0" w:color="auto"/>
            </w:tcBorders>
            <w:shd w:val="clear" w:color="auto" w:fill="auto"/>
          </w:tcPr>
          <w:p w14:paraId="2ACDA8A1"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Plaza 125 Office Condo</w:t>
            </w:r>
            <w:r w:rsidRPr="008E30FA">
              <w:rPr>
                <w:rFonts w:ascii="Calibri" w:hAnsi="Calibri" w:cs="Arial"/>
                <w:sz w:val="20"/>
                <w:highlight w:val="yellow"/>
              </w:rPr>
              <w:br/>
              <w:t>12630 SE Stark Street</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2ECAF1B2"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3AA6FEE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1980</w:t>
            </w:r>
            <w:r w:rsidRPr="008E30FA">
              <w:rPr>
                <w:rFonts w:ascii="Calibri" w:hAnsi="Calibri" w:cs="Arial"/>
                <w:sz w:val="20"/>
                <w:highlight w:val="yellow"/>
              </w:rPr>
              <w:br/>
              <w:t xml:space="preserve"> (2005)</w:t>
            </w:r>
          </w:p>
        </w:tc>
        <w:tc>
          <w:tcPr>
            <w:tcW w:w="1176" w:type="dxa"/>
            <w:tcBorders>
              <w:bottom w:val="single" w:sz="4" w:space="0" w:color="auto"/>
            </w:tcBorders>
            <w:shd w:val="clear" w:color="auto" w:fill="auto"/>
          </w:tcPr>
          <w:p w14:paraId="338D911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59045A3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$1,450,000</w:t>
            </w:r>
          </w:p>
        </w:tc>
        <w:tc>
          <w:tcPr>
            <w:tcW w:w="908" w:type="dxa"/>
            <w:tcBorders>
              <w:left w:val="single" w:sz="2" w:space="0" w:color="auto"/>
              <w:bottom w:val="single" w:sz="4" w:space="0" w:color="auto"/>
            </w:tcBorders>
            <w:shd w:val="clear" w:color="auto" w:fill="auto"/>
          </w:tcPr>
          <w:p w14:paraId="17063D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6.77 %</w:t>
            </w:r>
          </w:p>
        </w:tc>
      </w:tr>
      <w:tr w:rsidR="006D3641" w:rsidRPr="008E30FA" w14:paraId="45603E75" w14:textId="77777777" w:rsidTr="001222E0">
        <w:tc>
          <w:tcPr>
            <w:tcW w:w="817" w:type="dxa"/>
            <w:tcBorders>
              <w:bottom w:val="single" w:sz="4" w:space="0" w:color="auto"/>
              <w:right w:val="single" w:sz="2" w:space="0" w:color="auto"/>
            </w:tcBorders>
            <w:shd w:val="clear" w:color="auto" w:fill="auto"/>
          </w:tcPr>
          <w:p w14:paraId="192FE02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H</w:t>
            </w:r>
          </w:p>
        </w:tc>
        <w:tc>
          <w:tcPr>
            <w:tcW w:w="2333" w:type="dxa"/>
            <w:tcBorders>
              <w:left w:val="single" w:sz="2" w:space="0" w:color="auto"/>
              <w:bottom w:val="single" w:sz="4" w:space="0" w:color="auto"/>
              <w:right w:val="single" w:sz="2" w:space="0" w:color="auto"/>
            </w:tcBorders>
            <w:shd w:val="clear" w:color="auto" w:fill="auto"/>
          </w:tcPr>
          <w:p w14:paraId="5CB7555E"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Sunset Crossing</w:t>
            </w:r>
            <w:r w:rsidRPr="008E30FA">
              <w:rPr>
                <w:rFonts w:ascii="Calibri" w:hAnsi="Calibri" w:cs="Arial"/>
                <w:sz w:val="20"/>
                <w:highlight w:val="yellow"/>
              </w:rPr>
              <w:br/>
              <w:t>16679 Boones Ferry Road</w:t>
            </w:r>
            <w:r w:rsidRPr="008E30FA">
              <w:rPr>
                <w:rFonts w:ascii="Calibri" w:hAnsi="Calibri" w:cs="Arial"/>
                <w:sz w:val="20"/>
                <w:highlight w:val="yellow"/>
              </w:rPr>
              <w:br/>
              <w:t>Lake Oswego, OR</w:t>
            </w:r>
          </w:p>
        </w:tc>
        <w:tc>
          <w:tcPr>
            <w:tcW w:w="1054" w:type="dxa"/>
            <w:tcBorders>
              <w:left w:val="single" w:sz="2" w:space="0" w:color="auto"/>
              <w:bottom w:val="single" w:sz="4" w:space="0" w:color="auto"/>
            </w:tcBorders>
            <w:shd w:val="clear" w:color="auto" w:fill="auto"/>
          </w:tcPr>
          <w:p w14:paraId="0052D42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04A1062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2005</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3075CBE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8,743</w:t>
            </w:r>
          </w:p>
        </w:tc>
        <w:tc>
          <w:tcPr>
            <w:tcW w:w="1681" w:type="dxa"/>
            <w:tcBorders>
              <w:bottom w:val="single" w:sz="4" w:space="0" w:color="auto"/>
              <w:right w:val="single" w:sz="2" w:space="0" w:color="auto"/>
            </w:tcBorders>
            <w:shd w:val="clear" w:color="auto" w:fill="auto"/>
          </w:tcPr>
          <w:p w14:paraId="321D2F6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$4,260,000</w:t>
            </w:r>
          </w:p>
        </w:tc>
        <w:tc>
          <w:tcPr>
            <w:tcW w:w="908" w:type="dxa"/>
            <w:tcBorders>
              <w:left w:val="single" w:sz="2" w:space="0" w:color="auto"/>
              <w:bottom w:val="single" w:sz="4" w:space="0" w:color="auto"/>
            </w:tcBorders>
            <w:shd w:val="clear" w:color="auto" w:fill="auto"/>
          </w:tcPr>
          <w:p w14:paraId="24B16AF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5.08 %</w:t>
            </w:r>
          </w:p>
        </w:tc>
      </w:tr>
    </w:tbl>
    <w:p w14:paraId="1848F8B8" w14:textId="77777777" w:rsidR="006D3641" w:rsidRDefault="006D3641" w:rsidP="006D3641">
      <w:pPr>
        <w:widowControl w:val="0"/>
        <w:spacing w:before="120"/>
        <w:rPr>
          <w:rFonts w:cs="Segoe UI"/>
        </w:rPr>
      </w:pPr>
    </w:p>
    <w:p w14:paraId="6B5BE324" w14:textId="77777777" w:rsidR="006D3641" w:rsidRPr="000754FA" w:rsidRDefault="006D3641" w:rsidP="006D3641">
      <w:pPr>
        <w:keepNext/>
        <w:numPr>
          <w:ilvl w:val="1"/>
          <w:numId w:val="0"/>
        </w:numPr>
        <w:spacing w:before="200" w:line="233" w:lineRule="auto"/>
        <w:outlineLvl w:val="2"/>
        <w:rPr>
          <w:rFonts w:eastAsiaTheme="majorEastAsia" w:cs="Arial"/>
          <w:bCs/>
          <w:iCs/>
          <w:color w:val="1E4959"/>
          <w:sz w:val="24"/>
          <w:szCs w:val="22"/>
          <w:u w:val="single"/>
        </w:rPr>
      </w:pPr>
      <w:r w:rsidRPr="000754FA">
        <w:rPr>
          <w:rFonts w:eastAsiaTheme="majorEastAsia" w:cs="Arial"/>
          <w:iCs/>
          <w:color w:val="1E4959"/>
          <w:sz w:val="24"/>
          <w:szCs w:val="22"/>
          <w:u w:val="single"/>
        </w:rPr>
        <w:t>Cap Rate Conclusion</w:t>
      </w:r>
    </w:p>
    <w:p w14:paraId="5579A802" w14:textId="7F477945" w:rsidR="005A24B3" w:rsidRPr="001433D6" w:rsidRDefault="005A24B3" w:rsidP="005A24B3">
      <w:pPr>
        <w:rPr>
          <w:rFonts w:cs="Arial"/>
          <w:szCs w:val="22"/>
        </w:rPr>
      </w:pPr>
      <w:r w:rsidRPr="006E4B39">
        <w:rPr>
          <w:rFonts w:cs="Arial"/>
          <w:szCs w:val="22"/>
        </w:rPr>
        <w:t xml:space="preserve">The surveyed improved sales data indicate a range of capitalization rates from </w:t>
      </w:r>
      <w:r w:rsidR="00B46DD4">
        <w:rPr>
          <w:rFonts w:cs="Arial"/>
          <w:szCs w:val="22"/>
          <w:highlight w:val="yellow"/>
        </w:rPr>
        <w:t>______</w:t>
      </w:r>
      <w:r w:rsidRPr="00B46DD4">
        <w:rPr>
          <w:rFonts w:cs="Arial"/>
          <w:szCs w:val="22"/>
          <w:highlight w:val="yellow"/>
        </w:rPr>
        <w:t xml:space="preserve">% to </w:t>
      </w:r>
      <w:r w:rsidR="00B46DD4">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 xml:space="preserve">(average = </w:t>
      </w:r>
      <w:r w:rsidR="00B46DD4" w:rsidRPr="00B46DD4">
        <w:rPr>
          <w:rFonts w:cs="Arial"/>
          <w:szCs w:val="22"/>
          <w:highlight w:val="yellow"/>
        </w:rPr>
        <w:t>______</w:t>
      </w:r>
      <w:r w:rsidRPr="00B46DD4">
        <w:rPr>
          <w:rFonts w:cs="Arial"/>
          <w:szCs w:val="22"/>
          <w:highlight w:val="yellow"/>
        </w:rPr>
        <w:t>%).</w:t>
      </w:r>
      <w:r>
        <w:rPr>
          <w:rFonts w:cs="Arial"/>
          <w:szCs w:val="22"/>
        </w:rPr>
        <w:t xml:space="preserve">  Considering the subject’s </w:t>
      </w:r>
      <w:r w:rsidRPr="00BC65DD">
        <w:rPr>
          <w:rFonts w:cs="Arial"/>
          <w:szCs w:val="22"/>
          <w:highlight w:val="yellow"/>
        </w:rPr>
        <w:t>average condition with some recent updating and average exposure location on a secondary commercial corridor</w:t>
      </w:r>
      <w:r>
        <w:rPr>
          <w:rFonts w:cs="Arial"/>
          <w:szCs w:val="22"/>
        </w:rPr>
        <w:t xml:space="preserve">, </w:t>
      </w:r>
      <w:r w:rsidRPr="00BC65DD">
        <w:rPr>
          <w:rFonts w:cs="Arial"/>
          <w:szCs w:val="22"/>
          <w:highlight w:val="yellow"/>
        </w:rPr>
        <w:t>mid-range</w:t>
      </w:r>
      <w:r>
        <w:rPr>
          <w:rFonts w:cs="Arial"/>
          <w:szCs w:val="22"/>
        </w:rPr>
        <w:t xml:space="preserve"> </w:t>
      </w:r>
      <w:r w:rsidRPr="001433D6">
        <w:rPr>
          <w:rFonts w:cs="Arial"/>
          <w:szCs w:val="22"/>
        </w:rPr>
        <w:t xml:space="preserve">indicator is considered supportable.  </w:t>
      </w:r>
    </w:p>
    <w:p w14:paraId="372F4ABD" w14:textId="77777777" w:rsidR="005A24B3" w:rsidRPr="001433D6" w:rsidRDefault="005A24B3" w:rsidP="005A24B3">
      <w:pPr>
        <w:rPr>
          <w:rFonts w:cs="Arial"/>
          <w:szCs w:val="22"/>
        </w:rPr>
      </w:pPr>
    </w:p>
    <w:p w14:paraId="2C5311B9" w14:textId="40379E95" w:rsidR="005A24B3" w:rsidRDefault="005A24B3" w:rsidP="005A24B3">
      <w:pPr>
        <w:rPr>
          <w:rFonts w:cs="Arial"/>
          <w:szCs w:val="22"/>
        </w:rPr>
      </w:pPr>
      <w:r w:rsidRPr="001433D6">
        <w:rPr>
          <w:rFonts w:cs="Arial"/>
          <w:szCs w:val="22"/>
        </w:rPr>
        <w:t xml:space="preserve">Based on the preceding, a </w:t>
      </w:r>
      <w:r w:rsidRPr="00B46DD4">
        <w:rPr>
          <w:rFonts w:cs="Arial"/>
          <w:szCs w:val="22"/>
          <w:highlight w:val="yellow"/>
        </w:rPr>
        <w:t>mid-range</w:t>
      </w:r>
      <w:r w:rsidRPr="001433D6">
        <w:rPr>
          <w:rFonts w:cs="Arial"/>
          <w:szCs w:val="22"/>
        </w:rPr>
        <w:t xml:space="preserve"> </w:t>
      </w:r>
      <w:r w:rsidRPr="001433D6">
        <w:rPr>
          <w:rFonts w:cs="Arial"/>
          <w:b/>
          <w:szCs w:val="22"/>
        </w:rPr>
        <w:t>direct capitalization rate</w:t>
      </w:r>
      <w:r w:rsidRPr="001433D6">
        <w:rPr>
          <w:rFonts w:cs="Arial"/>
          <w:szCs w:val="22"/>
        </w:rPr>
        <w:t xml:space="preserve"> of </w:t>
      </w:r>
      <w:r w:rsidR="00B46DD4" w:rsidRPr="00B46DD4">
        <w:rPr>
          <w:rFonts w:cs="Arial"/>
          <w:b/>
          <w:szCs w:val="22"/>
          <w:highlight w:val="yellow"/>
        </w:rPr>
        <w:t>_______</w:t>
      </w:r>
      <w:r w:rsidRPr="00B46DD4">
        <w:rPr>
          <w:rFonts w:cs="Arial"/>
          <w:b/>
          <w:szCs w:val="22"/>
          <w:highlight w:val="yellow"/>
        </w:rPr>
        <w:t>%</w:t>
      </w:r>
      <w:r w:rsidRPr="001433D6">
        <w:rPr>
          <w:rFonts w:cs="Arial"/>
          <w:b/>
          <w:szCs w:val="22"/>
        </w:rPr>
        <w:t xml:space="preserve"> </w:t>
      </w:r>
      <w:r w:rsidRPr="001433D6">
        <w:rPr>
          <w:rFonts w:cs="Arial"/>
          <w:szCs w:val="22"/>
        </w:rPr>
        <w:t>is considered reasonable for the subject property on a stabilized basis.</w:t>
      </w:r>
    </w:p>
    <w:p w14:paraId="430D0EE3" w14:textId="77777777" w:rsidR="006D3641" w:rsidRPr="001433D6" w:rsidRDefault="006D3641" w:rsidP="005A24B3">
      <w:pPr>
        <w:rPr>
          <w:rFonts w:cs="Arial"/>
          <w:szCs w:val="22"/>
        </w:rPr>
      </w:pPr>
    </w:p>
    <w:p w14:paraId="09DBB09D" w14:textId="77777777" w:rsidR="005A24B3" w:rsidRPr="00B671CF" w:rsidRDefault="005A24B3" w:rsidP="005A24B3">
      <w:pPr>
        <w:keepNext/>
        <w:keepLines/>
        <w:spacing w:before="260"/>
        <w:outlineLvl w:val="1"/>
        <w:rPr>
          <w:rFonts w:cs="Arial"/>
          <w:iCs/>
          <w:color w:val="1E4959"/>
          <w:sz w:val="28"/>
          <w:szCs w:val="22"/>
        </w:rPr>
      </w:pPr>
      <w:r w:rsidRPr="001433D6">
        <w:rPr>
          <w:rFonts w:cs="Arial"/>
          <w:iCs/>
          <w:color w:val="1E4959"/>
          <w:sz w:val="28"/>
          <w:szCs w:val="22"/>
        </w:rPr>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7066AA09" w14:textId="77777777" w:rsidR="002D28AC" w:rsidRPr="000754FA" w:rsidRDefault="002D28AC" w:rsidP="002D28AC">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E0B0D5C0832D4B0AA936ADB39E041BF8"/>
          </w:placeholder>
          <w:dropDownList>
            <w:listItem w:value="Choose an item."/>
            <w:listItem w:displayText="stabilized" w:value="stabilized"/>
            <w:listItem w:displayText="prospective stabilized" w:value="prospective stabilized"/>
          </w:dropDownList>
        </w:sdt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D91FA88658FA486194FCB175CD7175AB"/>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Pr>
              <w:rFonts w:cs="Arial"/>
              <w:szCs w:val="22"/>
              <w:highlight w:val="green"/>
            </w:rPr>
            <w:t>rounded to the nearest $5,000</w:t>
          </w:r>
        </w:sdtContent>
      </w:sdt>
      <w:r>
        <w:rPr>
          <w:rFonts w:cs="Arial"/>
          <w:szCs w:val="22"/>
        </w:rPr>
        <w:t>)</w:t>
      </w:r>
      <w:r w:rsidRPr="0005433A">
        <w:rPr>
          <w:rFonts w:cs="Arial"/>
          <w:szCs w:val="22"/>
        </w:rPr>
        <w:t>:</w:t>
      </w:r>
    </w:p>
    <w:p w14:paraId="1871FCD2" w14:textId="77777777" w:rsidR="005A24B3" w:rsidRPr="000754FA" w:rsidRDefault="005A24B3" w:rsidP="005A24B3">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5A24B3" w:rsidRPr="000754FA" w14:paraId="30B3B963" w14:textId="77777777" w:rsidTr="001222E0">
        <w:trPr>
          <w:jc w:val="center"/>
        </w:trPr>
        <w:tc>
          <w:tcPr>
            <w:tcW w:w="5314" w:type="dxa"/>
            <w:tcBorders>
              <w:bottom w:val="single" w:sz="24" w:space="0" w:color="3FB44F"/>
            </w:tcBorders>
            <w:shd w:val="clear" w:color="auto" w:fill="1E4959"/>
          </w:tcPr>
          <w:p w14:paraId="67FCD210" w14:textId="77777777" w:rsidR="005A24B3" w:rsidRPr="000754FA" w:rsidRDefault="005A24B3" w:rsidP="001222E0">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69139E7B" w14:textId="77777777" w:rsidR="005A24B3" w:rsidRPr="000754FA" w:rsidRDefault="005A24B3" w:rsidP="001222E0">
            <w:pPr>
              <w:tabs>
                <w:tab w:val="left" w:pos="0"/>
                <w:tab w:val="left" w:pos="259"/>
                <w:tab w:val="left" w:pos="518"/>
              </w:tabs>
              <w:spacing w:line="273" w:lineRule="exact"/>
              <w:jc w:val="right"/>
              <w:rPr>
                <w:rFonts w:cs="Arial"/>
                <w:szCs w:val="22"/>
              </w:rPr>
            </w:pPr>
          </w:p>
        </w:tc>
      </w:tr>
      <w:tr w:rsidR="005A24B3" w:rsidRPr="000754FA" w14:paraId="131D7058" w14:textId="77777777" w:rsidTr="001222E0">
        <w:trPr>
          <w:jc w:val="center"/>
        </w:trPr>
        <w:tc>
          <w:tcPr>
            <w:tcW w:w="5314" w:type="dxa"/>
            <w:tcBorders>
              <w:top w:val="single" w:sz="24" w:space="0" w:color="3FB44F"/>
              <w:bottom w:val="double" w:sz="6" w:space="0" w:color="auto"/>
              <w:right w:val="single" w:sz="6" w:space="0" w:color="auto"/>
            </w:tcBorders>
          </w:tcPr>
          <w:p w14:paraId="79DBE999" w14:textId="77777777" w:rsidR="005A24B3" w:rsidRPr="009D6578" w:rsidRDefault="005A24B3" w:rsidP="001222E0">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049D7C3C" w14:textId="77777777" w:rsidR="005A24B3" w:rsidRPr="009D6578" w:rsidRDefault="005A24B3" w:rsidP="001222E0">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28B3C1C5" w14:textId="77777777" w:rsidR="005A24B3" w:rsidRPr="000754FA" w:rsidRDefault="005A24B3" w:rsidP="001222E0">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w:t>
            </w:r>
            <w:r w:rsidR="00B46DD4" w:rsidRPr="008A1229">
              <w:rPr>
                <w:rFonts w:cs="Arial"/>
                <w:b/>
                <w:szCs w:val="22"/>
                <w:highlight w:val="yellow"/>
              </w:rPr>
              <w:t>____________</w:t>
            </w:r>
          </w:p>
        </w:tc>
      </w:tr>
    </w:tbl>
    <w:p w14:paraId="6B6BA846" w14:textId="77777777" w:rsidR="005A24B3" w:rsidRDefault="005A24B3" w:rsidP="005A24B3">
      <w:pPr>
        <w:pStyle w:val="Style1"/>
        <w:widowControl/>
        <w:tabs>
          <w:tab w:val="clear" w:pos="4680"/>
        </w:tabs>
        <w:rPr>
          <w:rFonts w:cs="Arial"/>
          <w:kern w:val="20"/>
          <w:szCs w:val="22"/>
        </w:rPr>
      </w:pPr>
    </w:p>
    <w:p w14:paraId="1C236A23" w14:textId="77777777" w:rsidR="005A24B3" w:rsidRDefault="005A24B3" w:rsidP="005A24B3">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15AB78FD" w14:textId="77777777" w:rsidR="005A24B3" w:rsidRDefault="005A24B3" w:rsidP="005A24B3">
      <w:pPr>
        <w:widowControl w:val="0"/>
        <w:spacing w:after="120"/>
        <w:rPr>
          <w:rFonts w:cs="Arial"/>
          <w:szCs w:val="22"/>
        </w:rPr>
        <w:sectPr w:rsidR="005A24B3" w:rsidSect="00BC65DD">
          <w:pgSz w:w="12240" w:h="15840"/>
          <w:pgMar w:top="1440" w:right="1440" w:bottom="720" w:left="1440" w:header="720" w:footer="720" w:gutter="0"/>
          <w:cols w:space="720"/>
          <w:docGrid w:linePitch="360"/>
        </w:sectPr>
      </w:pPr>
    </w:p>
    <w:p w14:paraId="6E4D4531" w14:textId="73AC8F90" w:rsidR="005A24B3" w:rsidRDefault="006D3641" w:rsidP="005A24B3">
      <w:pPr>
        <w:widowControl w:val="0"/>
        <w:spacing w:after="120"/>
        <w:ind w:left="-720"/>
        <w:rPr>
          <w:rFonts w:cs="Arial"/>
          <w:szCs w:val="22"/>
        </w:rPr>
      </w:pPr>
      <w:r w:rsidRPr="006D3641">
        <w:rPr>
          <w:noProof/>
        </w:rPr>
        <w:lastRenderedPageBreak/>
        <w:drawing>
          <wp:inline distT="0" distB="0" distL="0" distR="0" wp14:anchorId="350BA9E3" wp14:editId="3CC878CE">
            <wp:extent cx="6756572" cy="44805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0844" cy="4483393"/>
                    </a:xfrm>
                    <a:prstGeom prst="rect">
                      <a:avLst/>
                    </a:prstGeom>
                    <a:noFill/>
                    <a:ln>
                      <a:noFill/>
                    </a:ln>
                  </pic:spPr>
                </pic:pic>
              </a:graphicData>
            </a:graphic>
          </wp:inline>
        </w:drawing>
      </w:r>
      <w:r w:rsidR="005A24B3" w:rsidRPr="004C46AD">
        <w:t xml:space="preserve"> </w:t>
      </w:r>
      <w:r w:rsidR="005A24B3" w:rsidRPr="00117877">
        <w:t xml:space="preserve"> </w:t>
      </w:r>
      <w:r w:rsidR="005A24B3" w:rsidRPr="002278EA">
        <w:t xml:space="preserve"> </w:t>
      </w:r>
      <w:r w:rsidR="005A24B3" w:rsidRPr="00483A54">
        <w:t xml:space="preserve"> </w:t>
      </w:r>
    </w:p>
    <w:p w14:paraId="25646D5A" w14:textId="77777777" w:rsidR="005A24B3" w:rsidRPr="000754FA" w:rsidRDefault="005A24B3" w:rsidP="005A24B3">
      <w:pPr>
        <w:rPr>
          <w:rFonts w:eastAsia="Calibri" w:cs="Arial"/>
          <w:color w:val="000000"/>
          <w:szCs w:val="22"/>
        </w:rPr>
        <w:sectPr w:rsidR="005A24B3" w:rsidRPr="000754FA" w:rsidSect="001222E0">
          <w:pgSz w:w="12240" w:h="15840"/>
          <w:pgMar w:top="1440" w:right="1440" w:bottom="720" w:left="1440" w:header="720" w:footer="720" w:gutter="0"/>
          <w:cols w:space="720"/>
          <w:vAlign w:val="center"/>
          <w:docGrid w:linePitch="360"/>
        </w:sectPr>
      </w:pPr>
    </w:p>
    <w:p w14:paraId="18C3D59D" w14:textId="77777777" w:rsidR="00DA4B42" w:rsidRDefault="00DA4B42"/>
    <w:sectPr w:rsidR="00DA4B42" w:rsidSect="00BC65DD">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044DC" w14:textId="77777777" w:rsidR="00B477FD" w:rsidRDefault="00B477FD">
      <w:r>
        <w:separator/>
      </w:r>
    </w:p>
  </w:endnote>
  <w:endnote w:type="continuationSeparator" w:id="0">
    <w:p w14:paraId="294ED1E4" w14:textId="77777777" w:rsidR="00B477FD" w:rsidRDefault="00B4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4235CD62"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2D28AC">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EC0658">
      <w:rPr>
        <w:rFonts w:cs="Segoe UI"/>
        <w:bCs/>
        <w:iCs/>
        <w:kern w:val="0"/>
        <w:sz w:val="20"/>
        <w:szCs w:val="18"/>
      </w:rPr>
      <w:t>| ${</w:t>
    </w:r>
    <w:proofErr w:type="spellStart"/>
    <w:r w:rsidRPr="00EC0658">
      <w:rPr>
        <w:rFonts w:cs="Segoe UI"/>
        <w:bCs/>
        <w:iCs/>
        <w:kern w:val="0"/>
        <w:sz w:val="20"/>
        <w:szCs w:val="18"/>
      </w:rPr>
      <w:t>reportname</w:t>
    </w:r>
    <w:proofErr w:type="spellEnd"/>
    <w:r w:rsidRPr="00EC0658">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DC21F" w14:textId="77777777" w:rsidR="00B477FD" w:rsidRDefault="00B477FD">
      <w:r>
        <w:separator/>
      </w:r>
    </w:p>
  </w:footnote>
  <w:footnote w:type="continuationSeparator" w:id="0">
    <w:p w14:paraId="7B0677F1" w14:textId="77777777" w:rsidR="00B477FD" w:rsidRDefault="00B47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1222E0" w:rsidRPr="006C283F" w14:paraId="76A4237B" w14:textId="77777777" w:rsidTr="001222E0">
      <w:trPr>
        <w:trHeight w:val="800"/>
      </w:trPr>
      <w:tc>
        <w:tcPr>
          <w:tcW w:w="5124" w:type="dxa"/>
        </w:tcPr>
        <w:p w14:paraId="2E8A0E2D" w14:textId="77777777" w:rsidR="001222E0" w:rsidRDefault="008A1229" w:rsidP="001222E0">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EC0658">
            <w:rPr>
              <w:rFonts w:asciiTheme="minorHAnsi" w:hAnsiTheme="minorHAnsi"/>
              <w:noProof/>
              <w:color w:val="auto"/>
              <w:sz w:val="20"/>
            </w:rPr>
            <w:t>${cappropname}</w:t>
          </w:r>
        </w:p>
        <w:p w14:paraId="41FBDEEE" w14:textId="77777777" w:rsidR="001222E0" w:rsidRPr="00883365" w:rsidRDefault="008A1229" w:rsidP="001222E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1222E0" w:rsidRPr="007F6649" w:rsidRDefault="001222E0" w:rsidP="001222E0">
    <w:pPr>
      <w:pStyle w:val="ValbridgeHeader"/>
      <w:tabs>
        <w:tab w:val="left" w:pos="2235"/>
        <w:tab w:val="right" w:pos="9360"/>
      </w:tabs>
      <w:jc w:val="left"/>
      <w:rPr>
        <w:rFonts w:asciiTheme="minorHAnsi" w:hAnsiTheme="minorHAns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D7CF2"/>
    <w:rsid w:val="00112287"/>
    <w:rsid w:val="00113B80"/>
    <w:rsid w:val="001222E0"/>
    <w:rsid w:val="0018247D"/>
    <w:rsid w:val="0019553E"/>
    <w:rsid w:val="00196B82"/>
    <w:rsid w:val="001D0208"/>
    <w:rsid w:val="002942AB"/>
    <w:rsid w:val="002D28AC"/>
    <w:rsid w:val="00317722"/>
    <w:rsid w:val="00317A0D"/>
    <w:rsid w:val="003A017C"/>
    <w:rsid w:val="00473AE2"/>
    <w:rsid w:val="00494F04"/>
    <w:rsid w:val="0049779D"/>
    <w:rsid w:val="004A5414"/>
    <w:rsid w:val="004B3F37"/>
    <w:rsid w:val="00575538"/>
    <w:rsid w:val="005A24B3"/>
    <w:rsid w:val="005A43AB"/>
    <w:rsid w:val="005A4682"/>
    <w:rsid w:val="005F5E32"/>
    <w:rsid w:val="006804FD"/>
    <w:rsid w:val="006D3641"/>
    <w:rsid w:val="00712224"/>
    <w:rsid w:val="00790A52"/>
    <w:rsid w:val="007F6649"/>
    <w:rsid w:val="0084197E"/>
    <w:rsid w:val="00842B6F"/>
    <w:rsid w:val="008A1229"/>
    <w:rsid w:val="008E30FA"/>
    <w:rsid w:val="009B7DEE"/>
    <w:rsid w:val="009F4A3D"/>
    <w:rsid w:val="00A07400"/>
    <w:rsid w:val="00AE2BC4"/>
    <w:rsid w:val="00AE3DEF"/>
    <w:rsid w:val="00B46DD4"/>
    <w:rsid w:val="00B477FD"/>
    <w:rsid w:val="00B529C9"/>
    <w:rsid w:val="00B53BEA"/>
    <w:rsid w:val="00B54F38"/>
    <w:rsid w:val="00B651F9"/>
    <w:rsid w:val="00B661A8"/>
    <w:rsid w:val="00BB296A"/>
    <w:rsid w:val="00BC65DD"/>
    <w:rsid w:val="00C35322"/>
    <w:rsid w:val="00C41197"/>
    <w:rsid w:val="00C61AA8"/>
    <w:rsid w:val="00D050A8"/>
    <w:rsid w:val="00D17524"/>
    <w:rsid w:val="00DA4B42"/>
    <w:rsid w:val="00DC4CAF"/>
    <w:rsid w:val="00DF0A93"/>
    <w:rsid w:val="00E90159"/>
    <w:rsid w:val="00EB0B1F"/>
    <w:rsid w:val="00EC0658"/>
    <w:rsid w:val="00ED4BE7"/>
    <w:rsid w:val="00F829F9"/>
    <w:rsid w:val="00F9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4C596844-00DF-485C-B779-EF19BE0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paragraph" w:styleId="BalloonText">
    <w:name w:val="Balloon Text"/>
    <w:basedOn w:val="Normal"/>
    <w:link w:val="BalloonTextChar"/>
    <w:uiPriority w:val="99"/>
    <w:semiHidden/>
    <w:unhideWhenUsed/>
    <w:rsid w:val="00317A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A0D"/>
    <w:rPr>
      <w:rFonts w:ascii="Segoe UI" w:eastAsia="Times New Roman"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5F71AF157140C6A18F0979E79F7AB5"/>
        <w:category>
          <w:name w:val="General"/>
          <w:gallery w:val="placeholder"/>
        </w:category>
        <w:types>
          <w:type w:val="bbPlcHdr"/>
        </w:types>
        <w:behaviors>
          <w:behavior w:val="content"/>
        </w:behaviors>
        <w:guid w:val="{DAC2140F-7A28-44BC-8EBA-DEE1D4CFFABD}"/>
      </w:docPartPr>
      <w:docPartBody>
        <w:p w:rsidR="00AB10CC" w:rsidRDefault="00DE18FE" w:rsidP="00DE18FE">
          <w:pPr>
            <w:pStyle w:val="805F71AF157140C6A18F0979E79F7AB5"/>
          </w:pPr>
          <w:r w:rsidRPr="00BC2797">
            <w:rPr>
              <w:rStyle w:val="PlaceholderText"/>
            </w:rPr>
            <w:t>Choose an item.</w:t>
          </w:r>
        </w:p>
      </w:docPartBody>
    </w:docPart>
    <w:docPart>
      <w:docPartPr>
        <w:name w:val="B1B932A1DA1A448CABD7D10D696D0F9D"/>
        <w:category>
          <w:name w:val="General"/>
          <w:gallery w:val="placeholder"/>
        </w:category>
        <w:types>
          <w:type w:val="bbPlcHdr"/>
        </w:types>
        <w:behaviors>
          <w:behavior w:val="content"/>
        </w:behaviors>
        <w:guid w:val="{910C68CB-00A5-40FA-94A4-60E428DCAB9D}"/>
      </w:docPartPr>
      <w:docPartBody>
        <w:p w:rsidR="00C8756D" w:rsidRDefault="00AB10CC" w:rsidP="00AB10CC">
          <w:pPr>
            <w:pStyle w:val="B1B932A1DA1A448CABD7D10D696D0F9D"/>
          </w:pPr>
          <w:r w:rsidRPr="00BC2797">
            <w:rPr>
              <w:rStyle w:val="PlaceholderText"/>
            </w:rPr>
            <w:t>Choose an item.</w:t>
          </w:r>
        </w:p>
      </w:docPartBody>
    </w:docPart>
    <w:docPart>
      <w:docPartPr>
        <w:name w:val="88478AAF8C4A49FB8D81EEE9B885F47D"/>
        <w:category>
          <w:name w:val="General"/>
          <w:gallery w:val="placeholder"/>
        </w:category>
        <w:types>
          <w:type w:val="bbPlcHdr"/>
        </w:types>
        <w:behaviors>
          <w:behavior w:val="content"/>
        </w:behaviors>
        <w:guid w:val="{512BEFF3-F362-491C-BD26-9A9F73822AB8}"/>
      </w:docPartPr>
      <w:docPartBody>
        <w:p w:rsidR="00FD4A8E" w:rsidRDefault="00FC3E8F" w:rsidP="00FC3E8F">
          <w:pPr>
            <w:pStyle w:val="88478AAF8C4A49FB8D81EEE9B885F47D"/>
          </w:pPr>
          <w:r w:rsidRPr="00757513">
            <w:rPr>
              <w:rStyle w:val="PlaceholderText"/>
            </w:rPr>
            <w:t>Choose an item.</w:t>
          </w:r>
        </w:p>
      </w:docPartBody>
    </w:docPart>
    <w:docPart>
      <w:docPartPr>
        <w:name w:val="A1DB010F7CB74459BC825EABEF2BB63A"/>
        <w:category>
          <w:name w:val="General"/>
          <w:gallery w:val="placeholder"/>
        </w:category>
        <w:types>
          <w:type w:val="bbPlcHdr"/>
        </w:types>
        <w:behaviors>
          <w:behavior w:val="content"/>
        </w:behaviors>
        <w:guid w:val="{68C5848D-1783-4E35-9650-3D379943B0C4}"/>
      </w:docPartPr>
      <w:docPartBody>
        <w:p w:rsidR="00FD4A8E" w:rsidRDefault="00FC3E8F" w:rsidP="00FC3E8F">
          <w:pPr>
            <w:pStyle w:val="A1DB010F7CB74459BC825EABEF2BB63A"/>
          </w:pPr>
          <w:r w:rsidRPr="00757513">
            <w:rPr>
              <w:rStyle w:val="PlaceholderText"/>
            </w:rPr>
            <w:t>Choose an item.</w:t>
          </w:r>
        </w:p>
      </w:docPartBody>
    </w:docPart>
    <w:docPart>
      <w:docPartPr>
        <w:name w:val="E8E62862C3714D449FD19390169A2C1C"/>
        <w:category>
          <w:name w:val="General"/>
          <w:gallery w:val="placeholder"/>
        </w:category>
        <w:types>
          <w:type w:val="bbPlcHdr"/>
        </w:types>
        <w:behaviors>
          <w:behavior w:val="content"/>
        </w:behaviors>
        <w:guid w:val="{6AF31C45-7B34-4AB0-9C6E-BD7DE2D7C10F}"/>
      </w:docPartPr>
      <w:docPartBody>
        <w:p w:rsidR="00FD4A8E" w:rsidRDefault="00FC3E8F" w:rsidP="00FC3E8F">
          <w:pPr>
            <w:pStyle w:val="E8E62862C3714D449FD19390169A2C1C"/>
          </w:pPr>
          <w:r w:rsidRPr="00757513">
            <w:rPr>
              <w:rStyle w:val="PlaceholderText"/>
            </w:rPr>
            <w:t>Choose an item.</w:t>
          </w:r>
        </w:p>
      </w:docPartBody>
    </w:docPart>
    <w:docPart>
      <w:docPartPr>
        <w:name w:val="EA8048A8EEA545E5978F769DEB27EBCA"/>
        <w:category>
          <w:name w:val="General"/>
          <w:gallery w:val="placeholder"/>
        </w:category>
        <w:types>
          <w:type w:val="bbPlcHdr"/>
        </w:types>
        <w:behaviors>
          <w:behavior w:val="content"/>
        </w:behaviors>
        <w:guid w:val="{F8D9D947-8954-4018-ACCE-F882E3BACB94}"/>
      </w:docPartPr>
      <w:docPartBody>
        <w:p w:rsidR="00FD4A8E" w:rsidRDefault="00FC3E8F" w:rsidP="00FC3E8F">
          <w:pPr>
            <w:pStyle w:val="EA8048A8EEA545E5978F769DEB27EBCA"/>
          </w:pPr>
          <w:r w:rsidRPr="00757513">
            <w:rPr>
              <w:rStyle w:val="PlaceholderText"/>
            </w:rPr>
            <w:t>Choose an item.</w:t>
          </w:r>
        </w:p>
      </w:docPartBody>
    </w:docPart>
    <w:docPart>
      <w:docPartPr>
        <w:name w:val="753223F9872340C68FD14F85EF45BFD7"/>
        <w:category>
          <w:name w:val="General"/>
          <w:gallery w:val="placeholder"/>
        </w:category>
        <w:types>
          <w:type w:val="bbPlcHdr"/>
        </w:types>
        <w:behaviors>
          <w:behavior w:val="content"/>
        </w:behaviors>
        <w:guid w:val="{5EB1CF48-87AB-4E93-B8BB-0AF4AC7B2DE5}"/>
      </w:docPartPr>
      <w:docPartBody>
        <w:p w:rsidR="00FD4A8E" w:rsidRDefault="00FC3E8F" w:rsidP="00FC3E8F">
          <w:pPr>
            <w:pStyle w:val="753223F9872340C68FD14F85EF45BFD7"/>
          </w:pPr>
          <w:r w:rsidRPr="00BC2797">
            <w:rPr>
              <w:rStyle w:val="PlaceholderText"/>
            </w:rPr>
            <w:t>Choose an item.</w:t>
          </w:r>
        </w:p>
      </w:docPartBody>
    </w:docPart>
    <w:docPart>
      <w:docPartPr>
        <w:name w:val="85678FA48D1B4A68807D9758E614D9F8"/>
        <w:category>
          <w:name w:val="General"/>
          <w:gallery w:val="placeholder"/>
        </w:category>
        <w:types>
          <w:type w:val="bbPlcHdr"/>
        </w:types>
        <w:behaviors>
          <w:behavior w:val="content"/>
        </w:behaviors>
        <w:guid w:val="{CD3EFBF2-9FE4-4A53-BA9D-6193125A035F}"/>
      </w:docPartPr>
      <w:docPartBody>
        <w:p w:rsidR="00FD4A8E" w:rsidRDefault="00FC3E8F" w:rsidP="00FC3E8F">
          <w:pPr>
            <w:pStyle w:val="85678FA48D1B4A68807D9758E614D9F8"/>
          </w:pPr>
          <w:r w:rsidRPr="00757513">
            <w:rPr>
              <w:rStyle w:val="PlaceholderText"/>
            </w:rPr>
            <w:t>Choose an item.</w:t>
          </w:r>
        </w:p>
      </w:docPartBody>
    </w:docPart>
    <w:docPart>
      <w:docPartPr>
        <w:name w:val="C5C2F52A7D384C918D895F8F89D51AF1"/>
        <w:category>
          <w:name w:val="General"/>
          <w:gallery w:val="placeholder"/>
        </w:category>
        <w:types>
          <w:type w:val="bbPlcHdr"/>
        </w:types>
        <w:behaviors>
          <w:behavior w:val="content"/>
        </w:behaviors>
        <w:guid w:val="{E2BF868B-4889-4C4A-8F33-2CE1EC32A6B3}"/>
      </w:docPartPr>
      <w:docPartBody>
        <w:p w:rsidR="00FD4A8E" w:rsidRDefault="00FC3E8F" w:rsidP="00FC3E8F">
          <w:pPr>
            <w:pStyle w:val="C5C2F52A7D384C918D895F8F89D51AF1"/>
          </w:pPr>
          <w:r w:rsidRPr="00757513">
            <w:rPr>
              <w:rStyle w:val="PlaceholderText"/>
            </w:rPr>
            <w:t>Choose an item.</w:t>
          </w:r>
        </w:p>
      </w:docPartBody>
    </w:docPart>
    <w:docPart>
      <w:docPartPr>
        <w:name w:val="34D875A5CC444DF69972B3652DA51122"/>
        <w:category>
          <w:name w:val="General"/>
          <w:gallery w:val="placeholder"/>
        </w:category>
        <w:types>
          <w:type w:val="bbPlcHdr"/>
        </w:types>
        <w:behaviors>
          <w:behavior w:val="content"/>
        </w:behaviors>
        <w:guid w:val="{54B97A82-6B99-437E-979A-DCD5234F4A78}"/>
      </w:docPartPr>
      <w:docPartBody>
        <w:p w:rsidR="00000000" w:rsidRDefault="005F1EE5" w:rsidP="005F1EE5">
          <w:pPr>
            <w:pStyle w:val="34D875A5CC444DF69972B3652DA51122"/>
          </w:pPr>
          <w:r w:rsidRPr="003B43C3">
            <w:rPr>
              <w:rStyle w:val="PlaceholderText"/>
            </w:rPr>
            <w:t>Choose an item.</w:t>
          </w:r>
        </w:p>
      </w:docPartBody>
    </w:docPart>
    <w:docPart>
      <w:docPartPr>
        <w:name w:val="E0B0D5C0832D4B0AA936ADB39E041BF8"/>
        <w:category>
          <w:name w:val="General"/>
          <w:gallery w:val="placeholder"/>
        </w:category>
        <w:types>
          <w:type w:val="bbPlcHdr"/>
        </w:types>
        <w:behaviors>
          <w:behavior w:val="content"/>
        </w:behaviors>
        <w:guid w:val="{CDE92B71-1DEB-432B-A663-234995E9969F}"/>
      </w:docPartPr>
      <w:docPartBody>
        <w:p w:rsidR="00000000" w:rsidRDefault="005F1EE5" w:rsidP="005F1EE5">
          <w:pPr>
            <w:pStyle w:val="E0B0D5C0832D4B0AA936ADB39E041BF8"/>
          </w:pPr>
          <w:r w:rsidRPr="003B43C3">
            <w:rPr>
              <w:rStyle w:val="PlaceholderText"/>
            </w:rPr>
            <w:t>Choose an item.</w:t>
          </w:r>
        </w:p>
      </w:docPartBody>
    </w:docPart>
    <w:docPart>
      <w:docPartPr>
        <w:name w:val="D91FA88658FA486194FCB175CD7175AB"/>
        <w:category>
          <w:name w:val="General"/>
          <w:gallery w:val="placeholder"/>
        </w:category>
        <w:types>
          <w:type w:val="bbPlcHdr"/>
        </w:types>
        <w:behaviors>
          <w:behavior w:val="content"/>
        </w:behaviors>
        <w:guid w:val="{D291018F-F826-42AB-ACA7-7F9B816D6323}"/>
      </w:docPartPr>
      <w:docPartBody>
        <w:p w:rsidR="00000000" w:rsidRDefault="005F1EE5" w:rsidP="005F1EE5">
          <w:pPr>
            <w:pStyle w:val="D91FA88658FA486194FCB175CD7175AB"/>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FE"/>
    <w:rsid w:val="00033ED1"/>
    <w:rsid w:val="00080B2F"/>
    <w:rsid w:val="003703BE"/>
    <w:rsid w:val="00491B98"/>
    <w:rsid w:val="005F1EE5"/>
    <w:rsid w:val="0061375B"/>
    <w:rsid w:val="00A917E1"/>
    <w:rsid w:val="00AB10CC"/>
    <w:rsid w:val="00C8756D"/>
    <w:rsid w:val="00CB20AA"/>
    <w:rsid w:val="00CD082B"/>
    <w:rsid w:val="00DE18FE"/>
    <w:rsid w:val="00FC3E8F"/>
    <w:rsid w:val="00FD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1EE5"/>
    <w:rPr>
      <w:color w:val="808080"/>
    </w:rPr>
  </w:style>
  <w:style w:type="paragraph" w:customStyle="1" w:styleId="BF09337001E748D6B24A4E81904F3D71">
    <w:name w:val="BF09337001E748D6B24A4E81904F3D71"/>
    <w:rsid w:val="00DE18FE"/>
  </w:style>
  <w:style w:type="paragraph" w:customStyle="1" w:styleId="805F71AF157140C6A18F0979E79F7AB5">
    <w:name w:val="805F71AF157140C6A18F0979E79F7AB5"/>
    <w:rsid w:val="00DE18FE"/>
  </w:style>
  <w:style w:type="paragraph" w:customStyle="1" w:styleId="B1B932A1DA1A448CABD7D10D696D0F9D">
    <w:name w:val="B1B932A1DA1A448CABD7D10D696D0F9D"/>
    <w:rsid w:val="00AB10CC"/>
  </w:style>
  <w:style w:type="paragraph" w:customStyle="1" w:styleId="1B74ED0ADCF84A1BB99F376FEAEDF39F">
    <w:name w:val="1B74ED0ADCF84A1BB99F376FEAEDF39F"/>
  </w:style>
  <w:style w:type="paragraph" w:customStyle="1" w:styleId="F2D727415E4149C2AB2BA138EC08C69C">
    <w:name w:val="F2D727415E4149C2AB2BA138EC08C69C"/>
    <w:rsid w:val="00FC3E8F"/>
  </w:style>
  <w:style w:type="paragraph" w:customStyle="1" w:styleId="A0E9EE53A13D45DA891EB4ED75AB0CB0">
    <w:name w:val="A0E9EE53A13D45DA891EB4ED75AB0CB0"/>
    <w:rsid w:val="00FC3E8F"/>
  </w:style>
  <w:style w:type="paragraph" w:customStyle="1" w:styleId="6809C8EC86D64572BF114FCA7936D065">
    <w:name w:val="6809C8EC86D64572BF114FCA7936D065"/>
    <w:rsid w:val="00FC3E8F"/>
  </w:style>
  <w:style w:type="paragraph" w:customStyle="1" w:styleId="A396871799E6446D9A3CBDAB037664A9">
    <w:name w:val="A396871799E6446D9A3CBDAB037664A9"/>
    <w:rsid w:val="00FC3E8F"/>
  </w:style>
  <w:style w:type="paragraph" w:customStyle="1" w:styleId="A17C5637C2CC4CED99B50037EC45F529">
    <w:name w:val="A17C5637C2CC4CED99B50037EC45F529"/>
    <w:rsid w:val="00FC3E8F"/>
  </w:style>
  <w:style w:type="paragraph" w:customStyle="1" w:styleId="42FFD8F6F4EB4581905E7CCCB8AF842B">
    <w:name w:val="42FFD8F6F4EB4581905E7CCCB8AF842B"/>
    <w:rsid w:val="00FC3E8F"/>
  </w:style>
  <w:style w:type="paragraph" w:customStyle="1" w:styleId="88478AAF8C4A49FB8D81EEE9B885F47D">
    <w:name w:val="88478AAF8C4A49FB8D81EEE9B885F47D"/>
    <w:rsid w:val="00FC3E8F"/>
  </w:style>
  <w:style w:type="paragraph" w:customStyle="1" w:styleId="A1DB010F7CB74459BC825EABEF2BB63A">
    <w:name w:val="A1DB010F7CB74459BC825EABEF2BB63A"/>
    <w:rsid w:val="00FC3E8F"/>
  </w:style>
  <w:style w:type="paragraph" w:customStyle="1" w:styleId="E8E62862C3714D449FD19390169A2C1C">
    <w:name w:val="E8E62862C3714D449FD19390169A2C1C"/>
    <w:rsid w:val="00FC3E8F"/>
  </w:style>
  <w:style w:type="paragraph" w:customStyle="1" w:styleId="EA8048A8EEA545E5978F769DEB27EBCA">
    <w:name w:val="EA8048A8EEA545E5978F769DEB27EBCA"/>
    <w:rsid w:val="00FC3E8F"/>
  </w:style>
  <w:style w:type="paragraph" w:customStyle="1" w:styleId="753223F9872340C68FD14F85EF45BFD7">
    <w:name w:val="753223F9872340C68FD14F85EF45BFD7"/>
    <w:rsid w:val="00FC3E8F"/>
  </w:style>
  <w:style w:type="paragraph" w:customStyle="1" w:styleId="CC937EF46CCA4F95B582A33B13211D75">
    <w:name w:val="CC937EF46CCA4F95B582A33B13211D75"/>
    <w:rsid w:val="00FC3E8F"/>
  </w:style>
  <w:style w:type="paragraph" w:customStyle="1" w:styleId="3895DF20D3284427AFB76542B51CB1ED">
    <w:name w:val="3895DF20D3284427AFB76542B51CB1ED"/>
    <w:rsid w:val="00FC3E8F"/>
  </w:style>
  <w:style w:type="paragraph" w:customStyle="1" w:styleId="85678FA48D1B4A68807D9758E614D9F8">
    <w:name w:val="85678FA48D1B4A68807D9758E614D9F8"/>
    <w:rsid w:val="00FC3E8F"/>
  </w:style>
  <w:style w:type="paragraph" w:customStyle="1" w:styleId="C5C2F52A7D384C918D895F8F89D51AF1">
    <w:name w:val="C5C2F52A7D384C918D895F8F89D51AF1"/>
    <w:rsid w:val="00FC3E8F"/>
  </w:style>
  <w:style w:type="paragraph" w:customStyle="1" w:styleId="34D875A5CC444DF69972B3652DA51122">
    <w:name w:val="34D875A5CC444DF69972B3652DA51122"/>
    <w:rsid w:val="005F1EE5"/>
  </w:style>
  <w:style w:type="paragraph" w:customStyle="1" w:styleId="E0B0D5C0832D4B0AA936ADB39E041BF8">
    <w:name w:val="E0B0D5C0832D4B0AA936ADB39E041BF8"/>
    <w:rsid w:val="005F1EE5"/>
  </w:style>
  <w:style w:type="paragraph" w:customStyle="1" w:styleId="D91FA88658FA486194FCB175CD7175AB">
    <w:name w:val="D91FA88658FA486194FCB175CD7175AB"/>
    <w:rsid w:val="005F1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C76AA0-A690-4F55-B43D-BCDD32C24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D38FBA-19E0-4DCA-B79B-1A1BCBDA5EC2}">
  <ds:schemaRefs>
    <ds:schemaRef ds:uri="http://schemas.microsoft.com/sharepoint/v3/contenttype/forms"/>
  </ds:schemaRefs>
</ds:datastoreItem>
</file>

<file path=customXml/itemProps3.xml><?xml version="1.0" encoding="utf-8"?>
<ds:datastoreItem xmlns:ds="http://schemas.openxmlformats.org/officeDocument/2006/customXml" ds:itemID="{59C4570F-0FF0-4714-A536-A99EEB7DB1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4</cp:revision>
  <dcterms:created xsi:type="dcterms:W3CDTF">2020-05-26T17:19:00Z</dcterms:created>
  <dcterms:modified xsi:type="dcterms:W3CDTF">2020-05-27T13:52:00Z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