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E5301" w14:textId="2729BA32" w:rsidR="00D85495" w:rsidRPr="00D85495" w:rsidRDefault="00D85495" w:rsidP="00D85495">
      <w:pPr>
        <w:pStyle w:val="Heading20"/>
        <w:rPr>
          <w:rFonts w:asciiTheme="minorHAnsi" w:hAnsiTheme="minorHAnsi" w:cs="Arial"/>
          <w:b w:val="0"/>
          <w:color w:val="1E4959"/>
          <w:spacing w:val="0"/>
          <w:kern w:val="20"/>
          <w:sz w:val="28"/>
          <w:szCs w:val="22"/>
        </w:rPr>
      </w:pPr>
      <w:r w:rsidRPr="00D85495">
        <w:rPr>
          <w:rFonts w:asciiTheme="minorHAnsi" w:hAnsiTheme="minorHAnsi" w:cs="Arial"/>
          <w:b w:val="0"/>
          <w:color w:val="1E4959"/>
          <w:spacing w:val="0"/>
          <w:kern w:val="20"/>
          <w:sz w:val="28"/>
          <w:szCs w:val="22"/>
        </w:rPr>
        <w:t xml:space="preserve">National Historic Register / Tax Freeze </w:t>
      </w:r>
    </w:p>
    <w:p w14:paraId="18317058" w14:textId="5055328E" w:rsidR="00D85495" w:rsidRPr="00D85495" w:rsidRDefault="00D85495" w:rsidP="00D85495">
      <w:pPr>
        <w:rPr>
          <w:iCs/>
        </w:rPr>
      </w:pPr>
      <w:r w:rsidRPr="00D85495">
        <w:rPr>
          <w:iCs/>
        </w:rPr>
        <w:t xml:space="preserve">The subject was placed on the National Historic Register in </w:t>
      </w:r>
      <w:r w:rsidRPr="00842635">
        <w:rPr>
          <w:iCs/>
        </w:rPr>
        <w:t>2015</w:t>
      </w:r>
      <w:r w:rsidRPr="00D85495">
        <w:rPr>
          <w:iCs/>
        </w:rPr>
        <w:t xml:space="preserve">. This resulted in a 15-year Assessed Value freeze. This freeze commenced </w:t>
      </w:r>
      <w:r w:rsidRPr="00842635">
        <w:rPr>
          <w:iCs/>
        </w:rPr>
        <w:t>July 1, 2016 and expires June 30, 2031</w:t>
      </w:r>
      <w:r w:rsidRPr="00D85495">
        <w:rPr>
          <w:iCs/>
        </w:rPr>
        <w:t xml:space="preserve">. The subject’s tax or millage rate will vary over the next </w:t>
      </w:r>
      <w:r>
        <w:rPr>
          <w:iCs/>
        </w:rPr>
        <w:t>10</w:t>
      </w:r>
      <w:r w:rsidRPr="00D85495">
        <w:rPr>
          <w:iCs/>
        </w:rPr>
        <w:t xml:space="preserve"> years</w:t>
      </w:r>
      <w:r>
        <w:rPr>
          <w:iCs/>
        </w:rPr>
        <w:t>;</w:t>
      </w:r>
      <w:r w:rsidRPr="00D85495">
        <w:rPr>
          <w:iCs/>
        </w:rPr>
        <w:t xml:space="preserve"> however, this should have little impact on the subject’s tax liability.  As such, the subject’s current taxes of </w:t>
      </w:r>
      <w:r w:rsidRPr="00842635">
        <w:rPr>
          <w:iCs/>
        </w:rPr>
        <w:t>$16,290</w:t>
      </w:r>
      <w:r w:rsidRPr="00D85495">
        <w:rPr>
          <w:iCs/>
        </w:rPr>
        <w:t xml:space="preserve"> (rounded) will likely remain frozen for the next </w:t>
      </w:r>
      <w:r w:rsidRPr="00842635">
        <w:rPr>
          <w:iCs/>
        </w:rPr>
        <w:t>10 years</w:t>
      </w:r>
      <w:r w:rsidRPr="00D85495">
        <w:rPr>
          <w:iCs/>
        </w:rPr>
        <w:t>. The Real Market Value continues to be reassessed</w:t>
      </w:r>
      <w:r>
        <w:rPr>
          <w:iCs/>
        </w:rPr>
        <w:t>;</w:t>
      </w:r>
      <w:r w:rsidRPr="00D85495">
        <w:rPr>
          <w:iCs/>
        </w:rPr>
        <w:t xml:space="preserve"> however, this does not affect the subject’s tax burden.</w:t>
      </w:r>
    </w:p>
    <w:p w14:paraId="0B990138" w14:textId="4D434B3B" w:rsidR="00D85495" w:rsidRPr="00423852" w:rsidRDefault="00D85495" w:rsidP="00D85495">
      <w:pPr>
        <w:pStyle w:val="Heading20"/>
        <w:rPr>
          <w:rFonts w:asciiTheme="minorHAnsi" w:hAnsiTheme="minorHAnsi" w:cs="Arial"/>
          <w:b w:val="0"/>
          <w:color w:val="1E4959"/>
          <w:spacing w:val="0"/>
          <w:kern w:val="20"/>
          <w:sz w:val="24"/>
          <w:szCs w:val="20"/>
          <w:u w:val="single"/>
        </w:rPr>
      </w:pPr>
      <w:r w:rsidRPr="00D85495">
        <w:rPr>
          <w:rFonts w:asciiTheme="minorHAnsi" w:hAnsiTheme="minorHAnsi" w:cs="Arial"/>
          <w:b w:val="0"/>
          <w:color w:val="1E4959"/>
          <w:spacing w:val="0"/>
          <w:kern w:val="20"/>
          <w:sz w:val="24"/>
          <w:szCs w:val="20"/>
          <w:u w:val="single"/>
        </w:rPr>
        <w:t>Stabilized Real Property Tax Liability Calculation</w:t>
      </w:r>
    </w:p>
    <w:p w14:paraId="78E98F15" w14:textId="5758C8B5" w:rsidR="00D85495" w:rsidRPr="00D85495" w:rsidRDefault="00D85495" w:rsidP="00D85495">
      <w:pPr>
        <w:tabs>
          <w:tab w:val="left" w:pos="360"/>
        </w:tabs>
        <w:rPr>
          <w:rFonts w:cstheme="minorHAnsi"/>
          <w:szCs w:val="22"/>
        </w:rPr>
      </w:pPr>
      <w:r w:rsidRPr="00D85495">
        <w:rPr>
          <w:rFonts w:cstheme="minorHAnsi"/>
          <w:szCs w:val="22"/>
        </w:rPr>
        <w:t xml:space="preserve">Our estimation of the real property taxes for the subject without the tax freeze is provided following, with the assessed value based on our concluded stabilized value, multiplied by the current </w:t>
      </w:r>
      <w:r w:rsidR="001735C6">
        <w:rPr>
          <w:rFonts w:cstheme="minorHAnsi"/>
          <w:szCs w:val="22"/>
        </w:rPr>
        <w:t>${</w:t>
      </w:r>
      <w:proofErr w:type="spellStart"/>
      <w:r w:rsidR="001735C6" w:rsidRPr="001735C6">
        <w:rPr>
          <w:rFonts w:cstheme="minorHAnsi"/>
          <w:szCs w:val="22"/>
        </w:rPr>
        <w:t>assessedyear</w:t>
      </w:r>
      <w:proofErr w:type="spellEnd"/>
      <w:r w:rsidR="001735C6">
        <w:rPr>
          <w:rFonts w:cstheme="minorHAnsi"/>
          <w:szCs w:val="22"/>
        </w:rPr>
        <w:t>}</w:t>
      </w:r>
      <w:r w:rsidRPr="00D85495">
        <w:rPr>
          <w:rFonts w:cstheme="minorHAnsi"/>
          <w:szCs w:val="22"/>
        </w:rPr>
        <w:t xml:space="preserve"> change ratio of </w:t>
      </w:r>
      <w:r w:rsidRPr="00842635">
        <w:rPr>
          <w:rFonts w:cstheme="minorHAnsi"/>
          <w:szCs w:val="22"/>
        </w:rPr>
        <w:t>54.13%</w:t>
      </w:r>
      <w:r w:rsidRPr="00D85495">
        <w:rPr>
          <w:rFonts w:cstheme="minorHAnsi"/>
          <w:szCs w:val="22"/>
        </w:rPr>
        <w:t xml:space="preserve"> for commercial properties in </w:t>
      </w:r>
      <w:r w:rsidR="00842635">
        <w:rPr>
          <w:rFonts w:cstheme="minorHAnsi"/>
          <w:szCs w:val="22"/>
        </w:rPr>
        <w:t>${county}</w:t>
      </w:r>
      <w:r w:rsidRPr="00D85495">
        <w:rPr>
          <w:rFonts w:cstheme="minorHAnsi"/>
          <w:szCs w:val="22"/>
        </w:rPr>
        <w:t xml:space="preserve"> (stabilized fee simple value of </w:t>
      </w:r>
      <w:r w:rsidRPr="00842635">
        <w:rPr>
          <w:rFonts w:cstheme="minorHAnsi"/>
          <w:szCs w:val="22"/>
        </w:rPr>
        <w:t>$5,030,000 x 54.13% = $2,722,739).</w:t>
      </w:r>
      <w:r w:rsidRPr="00D85495">
        <w:rPr>
          <w:rFonts w:cstheme="minorHAnsi"/>
          <w:szCs w:val="22"/>
        </w:rPr>
        <w:t xml:space="preserve"> Finally, our estimation assumes a stabilized millage rate based on the current rate of </w:t>
      </w:r>
      <w:r w:rsidRPr="00842635">
        <w:rPr>
          <w:rFonts w:cstheme="minorHAnsi"/>
          <w:szCs w:val="22"/>
        </w:rPr>
        <w:t>$22.4618</w:t>
      </w:r>
      <w:r w:rsidRPr="00D85495">
        <w:rPr>
          <w:rFonts w:cstheme="minorHAnsi"/>
          <w:szCs w:val="22"/>
        </w:rPr>
        <w:t xml:space="preserve"> per $1,000.</w:t>
      </w:r>
    </w:p>
    <w:p w14:paraId="33231323" w14:textId="77777777" w:rsidR="00D85495" w:rsidRPr="00D85495" w:rsidRDefault="00D85495" w:rsidP="00D85495">
      <w:pPr>
        <w:ind w:left="720" w:hanging="720"/>
        <w:rPr>
          <w:rFonts w:cstheme="minorHAnsi"/>
          <w:szCs w:val="22"/>
        </w:rPr>
      </w:pPr>
    </w:p>
    <w:p w14:paraId="63A1FEF4" w14:textId="77777777" w:rsidR="00D85495" w:rsidRPr="00D85495" w:rsidRDefault="00D85495" w:rsidP="00D85495">
      <w:pPr>
        <w:jc w:val="center"/>
        <w:rPr>
          <w:rFonts w:cstheme="minorHAnsi"/>
          <w:b/>
          <w:szCs w:val="22"/>
        </w:rPr>
      </w:pPr>
      <w:r w:rsidRPr="00D85495">
        <w:rPr>
          <w:rFonts w:cstheme="minorHAnsi"/>
          <w:b/>
          <w:szCs w:val="22"/>
        </w:rPr>
        <w:t>Estimated Real Property Assessment and Taxes Without a Tax Freeze</w:t>
      </w:r>
    </w:p>
    <w:p w14:paraId="58BEBD4B" w14:textId="7999E7CF" w:rsidR="00D85495" w:rsidRPr="00D85495" w:rsidRDefault="00D85495" w:rsidP="00D85495">
      <w:pPr>
        <w:jc w:val="center"/>
        <w:rPr>
          <w:rFonts w:cstheme="minorHAnsi"/>
          <w:b/>
          <w:szCs w:val="22"/>
        </w:rPr>
      </w:pPr>
      <w:r w:rsidRPr="00D85495">
        <w:rPr>
          <w:rFonts w:cstheme="minorHAnsi"/>
          <w:b/>
          <w:szCs w:val="22"/>
        </w:rPr>
        <w:t xml:space="preserve">Fiscal Tax Year </w:t>
      </w:r>
      <w:r w:rsidR="001735C6">
        <w:rPr>
          <w:rFonts w:cstheme="minorHAnsi"/>
          <w:b/>
          <w:szCs w:val="22"/>
        </w:rPr>
        <w:t>${</w:t>
      </w:r>
      <w:proofErr w:type="spellStart"/>
      <w:r w:rsidR="001735C6" w:rsidRPr="001735C6">
        <w:rPr>
          <w:rFonts w:cstheme="minorHAnsi"/>
          <w:b/>
          <w:szCs w:val="22"/>
        </w:rPr>
        <w:t>assessedyear</w:t>
      </w:r>
      <w:proofErr w:type="spellEnd"/>
      <w:r w:rsidR="001735C6">
        <w:rPr>
          <w:rFonts w:cstheme="minorHAnsi"/>
          <w:b/>
          <w:szCs w:val="22"/>
        </w:rPr>
        <w:t>}</w:t>
      </w:r>
    </w:p>
    <w:p w14:paraId="2870BA3E" w14:textId="77777777" w:rsidR="00D85495" w:rsidRPr="00D85495" w:rsidRDefault="00D85495" w:rsidP="00D85495">
      <w:pPr>
        <w:jc w:val="center"/>
        <w:rPr>
          <w:rFonts w:cstheme="minorHAnsi"/>
          <w:b/>
          <w:szCs w:val="22"/>
        </w:rPr>
      </w:pPr>
    </w:p>
    <w:tbl>
      <w:tblPr>
        <w:tblW w:w="0" w:type="auto"/>
        <w:tblInd w:w="828" w:type="dxa"/>
        <w:tblLayout w:type="fixed"/>
        <w:tblLook w:val="0000" w:firstRow="0" w:lastRow="0" w:firstColumn="0" w:lastColumn="0" w:noHBand="0" w:noVBand="0"/>
      </w:tblPr>
      <w:tblGrid>
        <w:gridCol w:w="1839"/>
        <w:gridCol w:w="1653"/>
        <w:gridCol w:w="363"/>
        <w:gridCol w:w="1767"/>
        <w:gridCol w:w="431"/>
        <w:gridCol w:w="1687"/>
      </w:tblGrid>
      <w:tr w:rsidR="00D85495" w:rsidRPr="00D85495" w14:paraId="204A05A8" w14:textId="77777777" w:rsidTr="00D85495">
        <w:tc>
          <w:tcPr>
            <w:tcW w:w="1839" w:type="dxa"/>
            <w:tcBorders>
              <w:bottom w:val="single" w:sz="24" w:space="0" w:color="3FB44F"/>
            </w:tcBorders>
            <w:shd w:val="clear" w:color="auto" w:fill="1E4959"/>
          </w:tcPr>
          <w:p w14:paraId="07A5A7C1" w14:textId="77777777" w:rsidR="00D85495" w:rsidRPr="00D85495" w:rsidRDefault="00D85495" w:rsidP="00D85495">
            <w:pPr>
              <w:tabs>
                <w:tab w:val="left" w:pos="3600"/>
              </w:tabs>
              <w:jc w:val="center"/>
              <w:rPr>
                <w:rFonts w:cstheme="minorHAnsi"/>
                <w:b/>
                <w:smallCaps/>
                <w:color w:val="FFFFFF" w:themeColor="background1"/>
                <w:szCs w:val="22"/>
              </w:rPr>
            </w:pPr>
            <w:r w:rsidRPr="00D85495">
              <w:rPr>
                <w:rFonts w:cstheme="minorHAnsi"/>
                <w:b/>
                <w:smallCaps/>
                <w:color w:val="FFFFFF" w:themeColor="background1"/>
                <w:szCs w:val="22"/>
              </w:rPr>
              <w:t>Real</w:t>
            </w:r>
          </w:p>
          <w:p w14:paraId="792158AC" w14:textId="77777777" w:rsidR="00D85495" w:rsidRPr="00D85495" w:rsidRDefault="00D85495" w:rsidP="00D85495">
            <w:pPr>
              <w:tabs>
                <w:tab w:val="left" w:pos="3600"/>
              </w:tabs>
              <w:jc w:val="center"/>
              <w:rPr>
                <w:rFonts w:cstheme="minorHAnsi"/>
                <w:b/>
                <w:smallCaps/>
                <w:color w:val="FFFFFF" w:themeColor="background1"/>
                <w:szCs w:val="22"/>
              </w:rPr>
            </w:pPr>
            <w:r w:rsidRPr="00D85495">
              <w:rPr>
                <w:rFonts w:cstheme="minorHAnsi"/>
                <w:b/>
                <w:smallCaps/>
                <w:color w:val="FFFFFF" w:themeColor="background1"/>
                <w:szCs w:val="22"/>
              </w:rPr>
              <w:t>Property</w:t>
            </w:r>
          </w:p>
          <w:p w14:paraId="0F53BC38" w14:textId="77777777" w:rsidR="00D85495" w:rsidRPr="00D85495" w:rsidRDefault="00D85495" w:rsidP="00D85495">
            <w:pPr>
              <w:tabs>
                <w:tab w:val="left" w:pos="3600"/>
              </w:tabs>
              <w:jc w:val="center"/>
              <w:rPr>
                <w:rFonts w:cstheme="minorHAnsi"/>
                <w:b/>
                <w:smallCaps/>
                <w:color w:val="FFFFFF" w:themeColor="background1"/>
                <w:szCs w:val="22"/>
              </w:rPr>
            </w:pPr>
            <w:r w:rsidRPr="00D85495">
              <w:rPr>
                <w:rFonts w:cstheme="minorHAnsi"/>
                <w:b/>
                <w:smallCaps/>
                <w:color w:val="FFFFFF" w:themeColor="background1"/>
                <w:szCs w:val="22"/>
              </w:rPr>
              <w:t>Component</w:t>
            </w:r>
          </w:p>
        </w:tc>
        <w:tc>
          <w:tcPr>
            <w:tcW w:w="1653" w:type="dxa"/>
            <w:tcBorders>
              <w:bottom w:val="single" w:sz="24" w:space="0" w:color="3FB44F"/>
            </w:tcBorders>
            <w:shd w:val="clear" w:color="auto" w:fill="1E4959"/>
          </w:tcPr>
          <w:p w14:paraId="1A685C08" w14:textId="77777777" w:rsidR="00D85495" w:rsidRPr="00D85495" w:rsidRDefault="00D85495" w:rsidP="00D85495">
            <w:pPr>
              <w:tabs>
                <w:tab w:val="left" w:pos="3600"/>
              </w:tabs>
              <w:jc w:val="center"/>
              <w:rPr>
                <w:rFonts w:cstheme="minorHAnsi"/>
                <w:b/>
                <w:smallCaps/>
                <w:color w:val="FFFFFF" w:themeColor="background1"/>
                <w:szCs w:val="22"/>
              </w:rPr>
            </w:pPr>
          </w:p>
          <w:p w14:paraId="309F4E69" w14:textId="77777777" w:rsidR="00D85495" w:rsidRPr="00D85495" w:rsidRDefault="00D85495" w:rsidP="00D85495">
            <w:pPr>
              <w:tabs>
                <w:tab w:val="left" w:pos="3600"/>
              </w:tabs>
              <w:jc w:val="center"/>
              <w:rPr>
                <w:rFonts w:cstheme="minorHAnsi"/>
                <w:b/>
                <w:smallCaps/>
                <w:color w:val="FFFFFF" w:themeColor="background1"/>
                <w:szCs w:val="22"/>
              </w:rPr>
            </w:pPr>
            <w:r w:rsidRPr="00D85495">
              <w:rPr>
                <w:rFonts w:cstheme="minorHAnsi"/>
                <w:b/>
                <w:smallCaps/>
                <w:color w:val="FFFFFF" w:themeColor="background1"/>
                <w:szCs w:val="22"/>
              </w:rPr>
              <w:t>Assessed</w:t>
            </w:r>
          </w:p>
          <w:p w14:paraId="6A8FF220" w14:textId="77777777" w:rsidR="00D85495" w:rsidRPr="00D85495" w:rsidRDefault="00D85495" w:rsidP="00D85495">
            <w:pPr>
              <w:tabs>
                <w:tab w:val="left" w:pos="3600"/>
              </w:tabs>
              <w:jc w:val="center"/>
              <w:rPr>
                <w:rFonts w:cstheme="minorHAnsi"/>
                <w:b/>
                <w:smallCaps/>
                <w:color w:val="FFFFFF" w:themeColor="background1"/>
                <w:szCs w:val="22"/>
              </w:rPr>
            </w:pPr>
            <w:r w:rsidRPr="00D85495">
              <w:rPr>
                <w:rFonts w:cstheme="minorHAnsi"/>
                <w:b/>
                <w:smallCaps/>
                <w:color w:val="FFFFFF" w:themeColor="background1"/>
                <w:szCs w:val="22"/>
              </w:rPr>
              <w:t>Value</w:t>
            </w:r>
          </w:p>
        </w:tc>
        <w:tc>
          <w:tcPr>
            <w:tcW w:w="363" w:type="dxa"/>
            <w:tcBorders>
              <w:bottom w:val="single" w:sz="24" w:space="0" w:color="3FB44F"/>
            </w:tcBorders>
            <w:shd w:val="clear" w:color="auto" w:fill="1E4959"/>
          </w:tcPr>
          <w:p w14:paraId="2F48A99E" w14:textId="77777777" w:rsidR="00D85495" w:rsidRPr="00D85495" w:rsidRDefault="00D85495" w:rsidP="00D85495">
            <w:pPr>
              <w:tabs>
                <w:tab w:val="left" w:pos="3600"/>
              </w:tabs>
              <w:jc w:val="center"/>
              <w:rPr>
                <w:rFonts w:cstheme="minorHAnsi"/>
                <w:b/>
                <w:smallCaps/>
                <w:color w:val="FFFFFF" w:themeColor="background1"/>
                <w:szCs w:val="22"/>
              </w:rPr>
            </w:pPr>
          </w:p>
          <w:p w14:paraId="119FCCC5" w14:textId="77777777" w:rsidR="00D85495" w:rsidRPr="00D85495" w:rsidRDefault="00D85495" w:rsidP="00D85495">
            <w:pPr>
              <w:tabs>
                <w:tab w:val="left" w:pos="3600"/>
              </w:tabs>
              <w:jc w:val="center"/>
              <w:rPr>
                <w:rFonts w:cstheme="minorHAnsi"/>
                <w:b/>
                <w:smallCaps/>
                <w:color w:val="FFFFFF" w:themeColor="background1"/>
                <w:szCs w:val="22"/>
              </w:rPr>
            </w:pPr>
          </w:p>
          <w:p w14:paraId="3A7F6826" w14:textId="77777777" w:rsidR="00D85495" w:rsidRPr="00D85495" w:rsidRDefault="00D85495" w:rsidP="00D85495">
            <w:pPr>
              <w:tabs>
                <w:tab w:val="left" w:pos="3600"/>
              </w:tabs>
              <w:jc w:val="center"/>
              <w:rPr>
                <w:rFonts w:cstheme="minorHAnsi"/>
                <w:b/>
                <w:smallCaps/>
                <w:color w:val="FFFFFF" w:themeColor="background1"/>
                <w:szCs w:val="22"/>
              </w:rPr>
            </w:pPr>
            <w:r w:rsidRPr="00D85495">
              <w:rPr>
                <w:rFonts w:cstheme="minorHAnsi"/>
                <w:b/>
                <w:smallCaps/>
                <w:color w:val="FFFFFF" w:themeColor="background1"/>
                <w:szCs w:val="22"/>
              </w:rPr>
              <w:t>x</w:t>
            </w:r>
          </w:p>
        </w:tc>
        <w:tc>
          <w:tcPr>
            <w:tcW w:w="1767" w:type="dxa"/>
            <w:tcBorders>
              <w:bottom w:val="single" w:sz="24" w:space="0" w:color="3FB44F"/>
            </w:tcBorders>
            <w:shd w:val="clear" w:color="auto" w:fill="1E4959"/>
          </w:tcPr>
          <w:p w14:paraId="44CB57B1" w14:textId="77777777" w:rsidR="00D85495" w:rsidRPr="00D85495" w:rsidRDefault="00D85495" w:rsidP="00D85495">
            <w:pPr>
              <w:tabs>
                <w:tab w:val="left" w:pos="3600"/>
              </w:tabs>
              <w:jc w:val="center"/>
              <w:rPr>
                <w:rFonts w:cstheme="minorHAnsi"/>
                <w:b/>
                <w:smallCaps/>
                <w:color w:val="FFFFFF" w:themeColor="background1"/>
                <w:szCs w:val="22"/>
              </w:rPr>
            </w:pPr>
            <w:r w:rsidRPr="00D85495">
              <w:rPr>
                <w:rFonts w:cstheme="minorHAnsi"/>
                <w:b/>
                <w:smallCaps/>
                <w:color w:val="FFFFFF" w:themeColor="background1"/>
                <w:szCs w:val="22"/>
              </w:rPr>
              <w:t>Millage Rate</w:t>
            </w:r>
          </w:p>
          <w:p w14:paraId="47EFEBA1" w14:textId="77777777" w:rsidR="00D85495" w:rsidRPr="00D85495" w:rsidRDefault="00D85495" w:rsidP="00D85495">
            <w:pPr>
              <w:tabs>
                <w:tab w:val="left" w:pos="3600"/>
              </w:tabs>
              <w:jc w:val="center"/>
              <w:rPr>
                <w:rFonts w:cstheme="minorHAnsi"/>
                <w:b/>
                <w:smallCaps/>
                <w:color w:val="FFFFFF" w:themeColor="background1"/>
                <w:szCs w:val="22"/>
              </w:rPr>
            </w:pPr>
            <w:r w:rsidRPr="00D85495">
              <w:rPr>
                <w:rFonts w:cstheme="minorHAnsi"/>
                <w:b/>
                <w:smallCaps/>
                <w:color w:val="FFFFFF" w:themeColor="background1"/>
                <w:szCs w:val="22"/>
              </w:rPr>
              <w:t>Per $1,000</w:t>
            </w:r>
          </w:p>
          <w:p w14:paraId="5A2F6085" w14:textId="77777777" w:rsidR="00D85495" w:rsidRPr="00D85495" w:rsidRDefault="00D85495" w:rsidP="00D85495">
            <w:pPr>
              <w:tabs>
                <w:tab w:val="left" w:pos="3600"/>
              </w:tabs>
              <w:jc w:val="center"/>
              <w:rPr>
                <w:rFonts w:cstheme="minorHAnsi"/>
                <w:b/>
                <w:smallCaps/>
                <w:color w:val="FFFFFF" w:themeColor="background1"/>
                <w:szCs w:val="22"/>
              </w:rPr>
            </w:pPr>
            <w:r w:rsidRPr="00D85495">
              <w:rPr>
                <w:rFonts w:cstheme="minorHAnsi"/>
                <w:b/>
                <w:smallCaps/>
                <w:color w:val="FFFFFF" w:themeColor="background1"/>
                <w:szCs w:val="22"/>
              </w:rPr>
              <w:t>Assessed Value</w:t>
            </w:r>
          </w:p>
        </w:tc>
        <w:tc>
          <w:tcPr>
            <w:tcW w:w="431" w:type="dxa"/>
            <w:tcBorders>
              <w:bottom w:val="single" w:sz="24" w:space="0" w:color="3FB44F"/>
            </w:tcBorders>
            <w:shd w:val="clear" w:color="auto" w:fill="1E4959"/>
          </w:tcPr>
          <w:p w14:paraId="6696B0C5" w14:textId="77777777" w:rsidR="00D85495" w:rsidRPr="00D85495" w:rsidRDefault="00D85495" w:rsidP="00D85495">
            <w:pPr>
              <w:tabs>
                <w:tab w:val="left" w:pos="3600"/>
              </w:tabs>
              <w:jc w:val="center"/>
              <w:rPr>
                <w:rFonts w:cstheme="minorHAnsi"/>
                <w:b/>
                <w:smallCaps/>
                <w:color w:val="FFFFFF" w:themeColor="background1"/>
                <w:szCs w:val="22"/>
              </w:rPr>
            </w:pPr>
          </w:p>
          <w:p w14:paraId="3E086955" w14:textId="77777777" w:rsidR="00D85495" w:rsidRPr="00D85495" w:rsidRDefault="00D85495" w:rsidP="00D85495">
            <w:pPr>
              <w:tabs>
                <w:tab w:val="left" w:pos="3600"/>
              </w:tabs>
              <w:jc w:val="center"/>
              <w:rPr>
                <w:rFonts w:cstheme="minorHAnsi"/>
                <w:b/>
                <w:smallCaps/>
                <w:color w:val="FFFFFF" w:themeColor="background1"/>
                <w:szCs w:val="22"/>
              </w:rPr>
            </w:pPr>
          </w:p>
          <w:p w14:paraId="63BDADB4" w14:textId="77777777" w:rsidR="00D85495" w:rsidRPr="00D85495" w:rsidRDefault="00D85495" w:rsidP="00D85495">
            <w:pPr>
              <w:tabs>
                <w:tab w:val="left" w:pos="3600"/>
              </w:tabs>
              <w:jc w:val="center"/>
              <w:rPr>
                <w:rFonts w:cstheme="minorHAnsi"/>
                <w:b/>
                <w:smallCaps/>
                <w:color w:val="FFFFFF" w:themeColor="background1"/>
                <w:szCs w:val="22"/>
              </w:rPr>
            </w:pPr>
          </w:p>
        </w:tc>
        <w:tc>
          <w:tcPr>
            <w:tcW w:w="1687" w:type="dxa"/>
            <w:tcBorders>
              <w:bottom w:val="single" w:sz="24" w:space="0" w:color="3FB44F"/>
            </w:tcBorders>
            <w:shd w:val="clear" w:color="auto" w:fill="1E4959"/>
          </w:tcPr>
          <w:p w14:paraId="7EBDCBB2" w14:textId="77777777" w:rsidR="00D85495" w:rsidRPr="00D85495" w:rsidRDefault="00D85495" w:rsidP="00D85495">
            <w:pPr>
              <w:tabs>
                <w:tab w:val="left" w:pos="3600"/>
              </w:tabs>
              <w:jc w:val="center"/>
              <w:rPr>
                <w:rFonts w:cstheme="minorHAnsi"/>
                <w:b/>
                <w:smallCaps/>
                <w:color w:val="FFFFFF" w:themeColor="background1"/>
                <w:szCs w:val="22"/>
              </w:rPr>
            </w:pPr>
          </w:p>
          <w:p w14:paraId="523C6ECA" w14:textId="77777777" w:rsidR="00D85495" w:rsidRPr="00D85495" w:rsidRDefault="00D85495" w:rsidP="00D85495">
            <w:pPr>
              <w:tabs>
                <w:tab w:val="left" w:pos="3600"/>
              </w:tabs>
              <w:jc w:val="center"/>
              <w:rPr>
                <w:rFonts w:cstheme="minorHAnsi"/>
                <w:b/>
                <w:smallCaps/>
                <w:color w:val="FFFFFF" w:themeColor="background1"/>
                <w:szCs w:val="22"/>
              </w:rPr>
            </w:pPr>
            <w:r w:rsidRPr="00D85495">
              <w:rPr>
                <w:rFonts w:cstheme="minorHAnsi"/>
                <w:b/>
                <w:smallCaps/>
                <w:color w:val="FFFFFF" w:themeColor="background1"/>
                <w:szCs w:val="22"/>
              </w:rPr>
              <w:t>Annual</w:t>
            </w:r>
          </w:p>
          <w:p w14:paraId="7373106C" w14:textId="77777777" w:rsidR="00D85495" w:rsidRPr="00D85495" w:rsidRDefault="00D85495" w:rsidP="00D85495">
            <w:pPr>
              <w:tabs>
                <w:tab w:val="left" w:pos="3600"/>
              </w:tabs>
              <w:jc w:val="center"/>
              <w:rPr>
                <w:rFonts w:cstheme="minorHAnsi"/>
                <w:b/>
                <w:smallCaps/>
                <w:color w:val="FFFFFF" w:themeColor="background1"/>
                <w:szCs w:val="22"/>
              </w:rPr>
            </w:pPr>
            <w:r w:rsidRPr="00D85495">
              <w:rPr>
                <w:rFonts w:cstheme="minorHAnsi"/>
                <w:b/>
                <w:smallCaps/>
                <w:color w:val="FFFFFF" w:themeColor="background1"/>
                <w:szCs w:val="22"/>
              </w:rPr>
              <w:t>Taxes</w:t>
            </w:r>
          </w:p>
        </w:tc>
      </w:tr>
      <w:tr w:rsidR="00D85495" w:rsidRPr="00D85495" w14:paraId="4A144285" w14:textId="77777777" w:rsidTr="00D85495">
        <w:tc>
          <w:tcPr>
            <w:tcW w:w="1839" w:type="dxa"/>
            <w:tcBorders>
              <w:top w:val="single" w:sz="24" w:space="0" w:color="3FB44F"/>
              <w:bottom w:val="double" w:sz="6" w:space="0" w:color="auto"/>
              <w:right w:val="single" w:sz="6" w:space="0" w:color="auto"/>
            </w:tcBorders>
          </w:tcPr>
          <w:p w14:paraId="52C7D2C6" w14:textId="77BA3A54" w:rsidR="00D85495" w:rsidRPr="00D85495" w:rsidRDefault="00D85495" w:rsidP="00D85495">
            <w:pPr>
              <w:tabs>
                <w:tab w:val="left" w:pos="3600"/>
              </w:tabs>
              <w:spacing w:line="400" w:lineRule="exact"/>
              <w:jc w:val="center"/>
              <w:rPr>
                <w:rFonts w:cstheme="minorHAnsi"/>
                <w:b/>
                <w:szCs w:val="22"/>
              </w:rPr>
            </w:pPr>
            <w:r w:rsidRPr="00D85495">
              <w:rPr>
                <w:rFonts w:cstheme="minorHAnsi"/>
                <w:b/>
                <w:szCs w:val="22"/>
              </w:rPr>
              <w:t>TOTAL</w:t>
            </w:r>
          </w:p>
        </w:tc>
        <w:tc>
          <w:tcPr>
            <w:tcW w:w="1653" w:type="dxa"/>
            <w:tcBorders>
              <w:top w:val="single" w:sz="24" w:space="0" w:color="3FB44F"/>
              <w:left w:val="nil"/>
              <w:bottom w:val="double" w:sz="6" w:space="0" w:color="auto"/>
            </w:tcBorders>
          </w:tcPr>
          <w:p w14:paraId="56EDE07A" w14:textId="77777777" w:rsidR="00D85495" w:rsidRPr="00D85495" w:rsidRDefault="00D85495" w:rsidP="00D85495">
            <w:pPr>
              <w:tabs>
                <w:tab w:val="left" w:pos="3600"/>
              </w:tabs>
              <w:spacing w:line="400" w:lineRule="exact"/>
              <w:jc w:val="right"/>
              <w:rPr>
                <w:rFonts w:cstheme="minorHAnsi"/>
                <w:b/>
                <w:szCs w:val="22"/>
              </w:rPr>
            </w:pPr>
            <w:r w:rsidRPr="00D85495">
              <w:rPr>
                <w:rFonts w:cstheme="minorHAnsi"/>
                <w:b/>
                <w:szCs w:val="22"/>
              </w:rPr>
              <w:t>$2,722,739</w:t>
            </w:r>
          </w:p>
        </w:tc>
        <w:tc>
          <w:tcPr>
            <w:tcW w:w="363" w:type="dxa"/>
            <w:tcBorders>
              <w:top w:val="single" w:sz="24" w:space="0" w:color="3FB44F"/>
              <w:bottom w:val="double" w:sz="6" w:space="0" w:color="auto"/>
            </w:tcBorders>
          </w:tcPr>
          <w:p w14:paraId="7EC98D65" w14:textId="77777777" w:rsidR="00D85495" w:rsidRPr="00D85495" w:rsidRDefault="00D85495" w:rsidP="00D85495">
            <w:pPr>
              <w:tabs>
                <w:tab w:val="left" w:pos="3600"/>
              </w:tabs>
              <w:spacing w:line="400" w:lineRule="exact"/>
              <w:jc w:val="center"/>
              <w:rPr>
                <w:rFonts w:cstheme="minorHAnsi"/>
                <w:b/>
                <w:szCs w:val="22"/>
              </w:rPr>
            </w:pPr>
          </w:p>
        </w:tc>
        <w:tc>
          <w:tcPr>
            <w:tcW w:w="1767" w:type="dxa"/>
            <w:tcBorders>
              <w:top w:val="single" w:sz="24" w:space="0" w:color="3FB44F"/>
              <w:bottom w:val="double" w:sz="6" w:space="0" w:color="auto"/>
            </w:tcBorders>
          </w:tcPr>
          <w:p w14:paraId="15425D2C" w14:textId="77777777" w:rsidR="00D85495" w:rsidRPr="00D85495" w:rsidRDefault="00D85495" w:rsidP="00D85495">
            <w:pPr>
              <w:tabs>
                <w:tab w:val="left" w:pos="3600"/>
              </w:tabs>
              <w:spacing w:line="400" w:lineRule="exact"/>
              <w:jc w:val="center"/>
              <w:rPr>
                <w:rFonts w:cstheme="minorHAnsi"/>
                <w:b/>
                <w:szCs w:val="22"/>
              </w:rPr>
            </w:pPr>
            <w:r w:rsidRPr="00D85495">
              <w:rPr>
                <w:rFonts w:cstheme="minorHAnsi"/>
                <w:b/>
                <w:szCs w:val="22"/>
              </w:rPr>
              <w:t>$22.4618</w:t>
            </w:r>
          </w:p>
        </w:tc>
        <w:tc>
          <w:tcPr>
            <w:tcW w:w="431" w:type="dxa"/>
            <w:tcBorders>
              <w:top w:val="single" w:sz="24" w:space="0" w:color="3FB44F"/>
              <w:bottom w:val="double" w:sz="6" w:space="0" w:color="auto"/>
            </w:tcBorders>
          </w:tcPr>
          <w:p w14:paraId="2DFD0FAB" w14:textId="77777777" w:rsidR="00D85495" w:rsidRPr="00D85495" w:rsidRDefault="00D85495" w:rsidP="00D85495">
            <w:pPr>
              <w:tabs>
                <w:tab w:val="left" w:pos="3600"/>
              </w:tabs>
              <w:spacing w:line="400" w:lineRule="exact"/>
              <w:jc w:val="center"/>
              <w:rPr>
                <w:rFonts w:cstheme="minorHAnsi"/>
                <w:b/>
                <w:szCs w:val="22"/>
              </w:rPr>
            </w:pPr>
          </w:p>
        </w:tc>
        <w:tc>
          <w:tcPr>
            <w:tcW w:w="1687" w:type="dxa"/>
            <w:tcBorders>
              <w:top w:val="single" w:sz="24" w:space="0" w:color="3FB44F"/>
              <w:left w:val="single" w:sz="6" w:space="0" w:color="auto"/>
              <w:bottom w:val="double" w:sz="6" w:space="0" w:color="auto"/>
            </w:tcBorders>
          </w:tcPr>
          <w:p w14:paraId="604ECCD0" w14:textId="77777777" w:rsidR="00D85495" w:rsidRPr="00D85495" w:rsidRDefault="00D85495" w:rsidP="00D85495">
            <w:pPr>
              <w:tabs>
                <w:tab w:val="left" w:pos="3600"/>
              </w:tabs>
              <w:spacing w:line="400" w:lineRule="exact"/>
              <w:jc w:val="center"/>
              <w:rPr>
                <w:rFonts w:cstheme="minorHAnsi"/>
                <w:b/>
                <w:szCs w:val="22"/>
              </w:rPr>
            </w:pPr>
            <w:r w:rsidRPr="00D85495">
              <w:rPr>
                <w:rFonts w:cstheme="minorHAnsi"/>
                <w:b/>
                <w:szCs w:val="22"/>
              </w:rPr>
              <w:t>$61,160 (R)</w:t>
            </w:r>
          </w:p>
        </w:tc>
      </w:tr>
    </w:tbl>
    <w:p w14:paraId="0648C4EE" w14:textId="77777777" w:rsidR="00D85495" w:rsidRPr="00D85495" w:rsidRDefault="00D85495" w:rsidP="00D85495">
      <w:pPr>
        <w:tabs>
          <w:tab w:val="left" w:pos="0"/>
          <w:tab w:val="center" w:pos="4680"/>
        </w:tabs>
        <w:rPr>
          <w:rFonts w:cstheme="minorHAnsi"/>
          <w:szCs w:val="22"/>
        </w:rPr>
      </w:pPr>
    </w:p>
    <w:p w14:paraId="34B2A956" w14:textId="77777777" w:rsidR="00D85495" w:rsidRDefault="00D85495"/>
    <w:sectPr w:rsidR="00D85495" w:rsidSect="004F42CC">
      <w:pgSz w:w="12240" w:h="15840" w:code="1"/>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2CC"/>
    <w:rsid w:val="001735C6"/>
    <w:rsid w:val="00197752"/>
    <w:rsid w:val="002C4230"/>
    <w:rsid w:val="00342C73"/>
    <w:rsid w:val="00423852"/>
    <w:rsid w:val="0047005E"/>
    <w:rsid w:val="004F42CC"/>
    <w:rsid w:val="00842635"/>
    <w:rsid w:val="00863A56"/>
    <w:rsid w:val="00A31471"/>
    <w:rsid w:val="00A9621E"/>
    <w:rsid w:val="00B651F9"/>
    <w:rsid w:val="00D835E2"/>
    <w:rsid w:val="00D85495"/>
    <w:rsid w:val="00DA4B42"/>
    <w:rsid w:val="00E91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3B658"/>
  <w15:chartTrackingRefBased/>
  <w15:docId w15:val="{A0361814-7640-4CD9-8EAB-6CC85088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2CC"/>
    <w:pPr>
      <w:spacing w:after="0" w:line="240" w:lineRule="auto"/>
      <w:jc w:val="both"/>
    </w:pPr>
    <w:rPr>
      <w:rFonts w:eastAsia="Times New Roman" w:cs="Times New Roman"/>
      <w:kern w:val="20"/>
      <w:szCs w:val="24"/>
    </w:rPr>
  </w:style>
  <w:style w:type="paragraph" w:styleId="Heading2">
    <w:name w:val="heading 2"/>
    <w:basedOn w:val="Normal"/>
    <w:next w:val="Normal"/>
    <w:link w:val="Heading2Char"/>
    <w:uiPriority w:val="9"/>
    <w:semiHidden/>
    <w:unhideWhenUsed/>
    <w:qFormat/>
    <w:rsid w:val="004F42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7">
    <w:name w:val="heading 7"/>
    <w:basedOn w:val="Normal"/>
    <w:next w:val="Normal"/>
    <w:link w:val="Heading7Char"/>
    <w:qFormat/>
    <w:rsid w:val="004F42CC"/>
    <w:pPr>
      <w:keepNext/>
      <w:tabs>
        <w:tab w:val="left" w:pos="0"/>
        <w:tab w:val="left" w:pos="259"/>
        <w:tab w:val="left" w:pos="3600"/>
        <w:tab w:val="left" w:pos="6283"/>
      </w:tabs>
      <w:spacing w:after="120"/>
      <w:jc w:val="center"/>
      <w:outlineLvl w:val="6"/>
    </w:pPr>
    <w:rPr>
      <w:b/>
      <w:kern w:val="24"/>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4F42CC"/>
    <w:rPr>
      <w:rFonts w:eastAsia="Times New Roman" w:cs="Times New Roman"/>
      <w:b/>
      <w:kern w:val="24"/>
      <w:sz w:val="20"/>
      <w:szCs w:val="24"/>
    </w:rPr>
  </w:style>
  <w:style w:type="paragraph" w:customStyle="1" w:styleId="Heading20">
    <w:name w:val="Heading2"/>
    <w:basedOn w:val="Heading2"/>
    <w:link w:val="Heading2Char0"/>
    <w:uiPriority w:val="1"/>
    <w:qFormat/>
    <w:rsid w:val="004F42CC"/>
    <w:pPr>
      <w:spacing w:before="260"/>
    </w:pPr>
    <w:rPr>
      <w:rFonts w:ascii="Segoe UI Light" w:eastAsia="Times New Roman" w:hAnsi="Segoe UI Light" w:cs="Times New Roman"/>
      <w:b/>
      <w:iCs/>
      <w:color w:val="1F497D"/>
      <w:spacing w:val="-2"/>
      <w:kern w:val="24"/>
    </w:rPr>
  </w:style>
  <w:style w:type="character" w:customStyle="1" w:styleId="Heading2Char0">
    <w:name w:val="Heading2 Char"/>
    <w:link w:val="Heading20"/>
    <w:uiPriority w:val="1"/>
    <w:rsid w:val="004F42CC"/>
    <w:rPr>
      <w:rFonts w:ascii="Segoe UI Light" w:eastAsia="Times New Roman" w:hAnsi="Segoe UI Light" w:cs="Times New Roman"/>
      <w:b/>
      <w:iCs/>
      <w:color w:val="1F497D"/>
      <w:spacing w:val="-2"/>
      <w:kern w:val="24"/>
      <w:sz w:val="26"/>
      <w:szCs w:val="26"/>
    </w:rPr>
  </w:style>
  <w:style w:type="character" w:customStyle="1" w:styleId="Heading2Char">
    <w:name w:val="Heading 2 Char"/>
    <w:basedOn w:val="DefaultParagraphFont"/>
    <w:link w:val="Heading2"/>
    <w:uiPriority w:val="9"/>
    <w:semiHidden/>
    <w:rsid w:val="004F42CC"/>
    <w:rPr>
      <w:rFonts w:asciiTheme="majorHAnsi" w:eastAsiaTheme="majorEastAsia" w:hAnsiTheme="majorHAnsi" w:cstheme="majorBidi"/>
      <w:color w:val="2F5496" w:themeColor="accent1" w:themeShade="BF"/>
      <w:kern w:val="20"/>
      <w:sz w:val="26"/>
      <w:szCs w:val="26"/>
    </w:rPr>
  </w:style>
  <w:style w:type="paragraph" w:styleId="BalloonText">
    <w:name w:val="Balloon Text"/>
    <w:basedOn w:val="Normal"/>
    <w:link w:val="BalloonTextChar"/>
    <w:uiPriority w:val="99"/>
    <w:semiHidden/>
    <w:unhideWhenUsed/>
    <w:rsid w:val="00D854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495"/>
    <w:rPr>
      <w:rFonts w:ascii="Segoe UI" w:eastAsia="Times New Roman" w:hAnsi="Segoe UI" w:cs="Segoe UI"/>
      <w:kern w:val="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035FAE-989F-40D0-83CF-D5D57DCE8430}">
  <ds:schemaRefs>
    <ds:schemaRef ds:uri="http://schemas.microsoft.com/sharepoint/v3/contenttype/forms"/>
  </ds:schemaRefs>
</ds:datastoreItem>
</file>

<file path=customXml/itemProps2.xml><?xml version="1.0" encoding="utf-8"?>
<ds:datastoreItem xmlns:ds="http://schemas.openxmlformats.org/officeDocument/2006/customXml" ds:itemID="{DBA3BD5F-737D-4C0A-BA1E-115675BF44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D4772D-8509-49A0-8F4F-42BD720368D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Mueller</dc:creator>
  <cp:keywords/>
  <dc:description/>
  <cp:lastModifiedBy>Michael Martino</cp:lastModifiedBy>
  <cp:revision>3</cp:revision>
  <dcterms:created xsi:type="dcterms:W3CDTF">2020-01-13T15:03:00Z</dcterms:created>
  <dcterms:modified xsi:type="dcterms:W3CDTF">2021-02-19T05:53:00Z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