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8F4447">
        <w:trPr>
          <w:trHeight w:hRule="exact" w:val="590"/>
        </w:trPr>
        <w:tc>
          <w:tcPr>
            <w:tcW w:w="9490" w:type="dxa"/>
            <w:vAlign w:val="center"/>
          </w:tcPr>
          <w:p w14:paraId="3C501211" w14:textId="77777777" w:rsidR="006028C1" w:rsidRPr="000754FA" w:rsidRDefault="006028C1" w:rsidP="008F4447">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77777777" w:rsidR="006028C1" w:rsidRPr="00E03623" w:rsidRDefault="006028C1" w:rsidP="006028C1">
                                  <w:pPr>
                                    <w:pStyle w:val="AddendaHeading"/>
                                  </w:pPr>
                                  <w:bookmarkStart w:id="0" w:name="_Toc33773871"/>
                                  <w:r w:rsidRPr="009334EB">
                                    <w:t>Improvement Description</w:t>
                                  </w:r>
                                  <w:bookmarkEnd w:id="0"/>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77777777" w:rsidR="006028C1" w:rsidRPr="00E03623" w:rsidRDefault="006028C1" w:rsidP="006028C1">
                            <w:pPr>
                              <w:pStyle w:val="AddendaHeading"/>
                            </w:pPr>
                            <w:bookmarkStart w:id="1" w:name="_Toc33773871"/>
                            <w:r w:rsidRPr="009334EB">
                              <w:t>Improvement Description</w:t>
                            </w:r>
                            <w:bookmarkEnd w:id="1"/>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v:textbox>
                      <w10:wrap anchorx="margin"/>
                    </v:shape>
                  </w:pict>
                </mc:Fallback>
              </mc:AlternateContent>
            </w:r>
          </w:p>
        </w:tc>
      </w:tr>
    </w:tbl>
    <w:p w14:paraId="5EB42FBA" w14:textId="77777777" w:rsidR="006028C1" w:rsidRPr="00A365CE" w:rsidRDefault="006028C1" w:rsidP="006028C1">
      <w:pPr>
        <w:tabs>
          <w:tab w:val="left" w:pos="2880"/>
        </w:tabs>
        <w:ind w:left="2880" w:hanging="2880"/>
        <w:rPr>
          <w:rFonts w:cs="Arial"/>
          <w:szCs w:val="22"/>
        </w:rPr>
      </w:pPr>
    </w:p>
    <w:p w14:paraId="7DE80089" w14:textId="4FE4A815" w:rsidR="006028C1" w:rsidRPr="00FB5F8F" w:rsidRDefault="006028C1" w:rsidP="006028C1">
      <w:pPr>
        <w:tabs>
          <w:tab w:val="left" w:pos="2880"/>
        </w:tabs>
        <w:ind w:left="2880" w:hanging="2880"/>
        <w:rPr>
          <w:rFonts w:cs="Arial"/>
          <w:szCs w:val="22"/>
        </w:rPr>
      </w:pPr>
      <w:r w:rsidRPr="00FB5F8F">
        <w:rPr>
          <w:rFonts w:cs="Arial"/>
          <w:b/>
          <w:color w:val="1E4959"/>
          <w:szCs w:val="22"/>
        </w:rPr>
        <w:t>Property Name:</w:t>
      </w:r>
      <w:r w:rsidRPr="00FB5F8F">
        <w:rPr>
          <w:rFonts w:cs="Arial"/>
          <w:szCs w:val="22"/>
        </w:rPr>
        <w:tab/>
      </w:r>
      <w:r w:rsidRPr="001E684C">
        <w:rPr>
          <w:rFonts w:cs="Arial"/>
          <w:color w:val="000000"/>
          <w:szCs w:val="22"/>
        </w:rPr>
        <w:t>${</w:t>
      </w:r>
      <w:proofErr w:type="spellStart"/>
      <w:r w:rsidRPr="001E684C">
        <w:rPr>
          <w:rFonts w:cs="Arial"/>
          <w:color w:val="000000"/>
          <w:szCs w:val="22"/>
        </w:rPr>
        <w:t>property_name</w:t>
      </w:r>
      <w:proofErr w:type="spellEnd"/>
      <w:r w:rsidRPr="001E684C">
        <w:rPr>
          <w:rFonts w:cs="Arial"/>
          <w:color w:val="000000"/>
          <w:szCs w:val="22"/>
        </w:rPr>
        <w:t>}</w:t>
      </w:r>
    </w:p>
    <w:p w14:paraId="68618E6E" w14:textId="77777777" w:rsidR="00820626" w:rsidRPr="00643874" w:rsidRDefault="00820626" w:rsidP="00820626">
      <w:pPr>
        <w:tabs>
          <w:tab w:val="left" w:pos="2880"/>
        </w:tabs>
        <w:ind w:left="2880" w:hanging="2880"/>
        <w:rPr>
          <w:rFonts w:cs="Arial"/>
          <w:szCs w:val="22"/>
        </w:rPr>
      </w:pPr>
    </w:p>
    <w:p w14:paraId="0FD39EFE" w14:textId="77777777" w:rsidR="00C84100" w:rsidRPr="000754FA" w:rsidRDefault="00C84100" w:rsidP="00C84100">
      <w:pPr>
        <w:tabs>
          <w:tab w:val="left" w:pos="0"/>
          <w:tab w:val="left" w:pos="259"/>
          <w:tab w:val="left" w:pos="2880"/>
        </w:tabs>
        <w:ind w:left="2880" w:hanging="2880"/>
        <w:rPr>
          <w:rFonts w:cs="Arial"/>
          <w:bCs/>
          <w:szCs w:val="22"/>
        </w:rPr>
      </w:pPr>
      <w:r w:rsidRPr="000754FA">
        <w:rPr>
          <w:rFonts w:cs="Arial"/>
          <w:b/>
          <w:color w:val="1E4959"/>
          <w:szCs w:val="22"/>
        </w:rPr>
        <w:t>General Description:</w:t>
      </w:r>
      <w:r w:rsidRPr="000754FA">
        <w:rPr>
          <w:rFonts w:cs="Arial"/>
          <w:b/>
          <w:szCs w:val="22"/>
        </w:rPr>
        <w:tab/>
      </w:r>
      <w:r>
        <w:rPr>
          <w:rFonts w:cs="Arial"/>
          <w:szCs w:val="22"/>
        </w:rPr>
        <w:t xml:space="preserve">Single-tenant, </w:t>
      </w:r>
      <w:r w:rsidRPr="00DA58E8">
        <w:rPr>
          <w:rFonts w:cs="Arial"/>
          <w:szCs w:val="22"/>
          <w:highlight w:val="yellow"/>
        </w:rPr>
        <w:t>one-level</w:t>
      </w:r>
      <w:r>
        <w:rPr>
          <w:rFonts w:cs="Arial"/>
          <w:szCs w:val="22"/>
        </w:rPr>
        <w:t xml:space="preserve">, wood-frame daycare / preschool building built of </w:t>
      </w:r>
      <w:r w:rsidRPr="00DA58E8">
        <w:rPr>
          <w:rFonts w:cs="Arial"/>
          <w:szCs w:val="22"/>
          <w:highlight w:val="yellow"/>
        </w:rPr>
        <w:t>average quality</w:t>
      </w:r>
      <w:r>
        <w:rPr>
          <w:rFonts w:cs="Arial"/>
          <w:szCs w:val="22"/>
        </w:rPr>
        <w:t xml:space="preserve"> materials in </w:t>
      </w:r>
      <w:r w:rsidRPr="00DA58E8">
        <w:rPr>
          <w:rFonts w:cs="Arial"/>
          <w:szCs w:val="22"/>
          <w:highlight w:val="yellow"/>
        </w:rPr>
        <w:t>average condition</w:t>
      </w:r>
      <w:r>
        <w:rPr>
          <w:rFonts w:cs="Arial"/>
          <w:szCs w:val="22"/>
        </w:rPr>
        <w:t xml:space="preserve">. </w:t>
      </w:r>
    </w:p>
    <w:p w14:paraId="4487415A" w14:textId="77777777" w:rsidR="00C84100" w:rsidRPr="000754FA" w:rsidRDefault="00C84100" w:rsidP="00C84100">
      <w:pPr>
        <w:tabs>
          <w:tab w:val="left" w:pos="0"/>
          <w:tab w:val="left" w:pos="259"/>
          <w:tab w:val="left" w:pos="2880"/>
        </w:tabs>
        <w:ind w:left="2880" w:hanging="2880"/>
        <w:rPr>
          <w:rFonts w:cs="Arial"/>
          <w:b/>
          <w:szCs w:val="22"/>
        </w:rPr>
      </w:pPr>
    </w:p>
    <w:p w14:paraId="13E2F3B0" w14:textId="77777777" w:rsidR="00C84100" w:rsidRPr="009B6E44" w:rsidRDefault="00C84100" w:rsidP="00C84100">
      <w:pPr>
        <w:widowControl w:val="0"/>
        <w:tabs>
          <w:tab w:val="left" w:pos="2880"/>
        </w:tabs>
        <w:ind w:left="2880" w:hanging="2880"/>
        <w:rPr>
          <w:rFonts w:cs="Arial"/>
          <w:b/>
          <w:szCs w:val="22"/>
        </w:rPr>
      </w:pPr>
      <w:r w:rsidRPr="009B6E44">
        <w:rPr>
          <w:rFonts w:cs="Arial"/>
          <w:b/>
          <w:color w:val="1E4959"/>
          <w:szCs w:val="22"/>
        </w:rPr>
        <w:t>Building Area:</w:t>
      </w:r>
    </w:p>
    <w:tbl>
      <w:tblPr>
        <w:tblW w:w="6588" w:type="dxa"/>
        <w:tblInd w:w="2880" w:type="dxa"/>
        <w:shd w:val="clear" w:color="auto" w:fill="FFFFFF"/>
        <w:tblLayout w:type="fixed"/>
        <w:tblLook w:val="0000" w:firstRow="0" w:lastRow="0" w:firstColumn="0" w:lastColumn="0" w:noHBand="0" w:noVBand="0"/>
      </w:tblPr>
      <w:tblGrid>
        <w:gridCol w:w="3438"/>
        <w:gridCol w:w="1575"/>
        <w:gridCol w:w="1575"/>
      </w:tblGrid>
      <w:tr w:rsidR="00C84100" w:rsidRPr="009B6E44" w14:paraId="2B32A0EF" w14:textId="77777777" w:rsidTr="001F02E4">
        <w:tc>
          <w:tcPr>
            <w:tcW w:w="3438" w:type="dxa"/>
            <w:shd w:val="clear" w:color="auto" w:fill="1E4959"/>
          </w:tcPr>
          <w:p w14:paraId="04AB6030" w14:textId="77777777" w:rsidR="00C84100" w:rsidRPr="009B6E44" w:rsidRDefault="00C84100" w:rsidP="001F02E4">
            <w:pPr>
              <w:tabs>
                <w:tab w:val="left" w:pos="0"/>
                <w:tab w:val="left" w:pos="259"/>
                <w:tab w:val="left" w:pos="3600"/>
                <w:tab w:val="right" w:pos="7879"/>
              </w:tabs>
              <w:rPr>
                <w:rFonts w:cs="Arial"/>
                <w:b/>
                <w:smallCaps/>
                <w:color w:val="FFFFFF" w:themeColor="background1"/>
                <w:szCs w:val="22"/>
              </w:rPr>
            </w:pPr>
          </w:p>
        </w:tc>
        <w:tc>
          <w:tcPr>
            <w:tcW w:w="1575" w:type="dxa"/>
            <w:shd w:val="clear" w:color="auto" w:fill="1E4959"/>
          </w:tcPr>
          <w:p w14:paraId="3D95BC39" w14:textId="77777777" w:rsidR="00C84100" w:rsidRPr="009B6E44" w:rsidRDefault="00C84100" w:rsidP="001F02E4">
            <w:pPr>
              <w:tabs>
                <w:tab w:val="left" w:pos="0"/>
                <w:tab w:val="left" w:pos="259"/>
                <w:tab w:val="left" w:pos="3600"/>
                <w:tab w:val="right" w:pos="7879"/>
              </w:tabs>
              <w:jc w:val="center"/>
              <w:rPr>
                <w:rFonts w:cs="Arial"/>
                <w:b/>
                <w:smallCaps/>
                <w:color w:val="FFFFFF" w:themeColor="background1"/>
                <w:szCs w:val="22"/>
              </w:rPr>
            </w:pPr>
            <w:r w:rsidRPr="009B6E44">
              <w:rPr>
                <w:rFonts w:cs="Arial"/>
                <w:b/>
                <w:smallCaps/>
                <w:color w:val="FFFFFF" w:themeColor="background1"/>
                <w:szCs w:val="22"/>
              </w:rPr>
              <w:t>Gross</w:t>
            </w:r>
          </w:p>
          <w:p w14:paraId="3462A5AF" w14:textId="77777777" w:rsidR="00C84100" w:rsidRPr="009B6E44" w:rsidRDefault="00C84100" w:rsidP="001F02E4">
            <w:pPr>
              <w:tabs>
                <w:tab w:val="left" w:pos="0"/>
                <w:tab w:val="left" w:pos="259"/>
                <w:tab w:val="left" w:pos="3600"/>
                <w:tab w:val="right" w:pos="7879"/>
              </w:tabs>
              <w:jc w:val="center"/>
              <w:rPr>
                <w:rFonts w:cs="Arial"/>
                <w:b/>
                <w:smallCaps/>
                <w:color w:val="FFFFFF" w:themeColor="background1"/>
                <w:szCs w:val="22"/>
              </w:rPr>
            </w:pPr>
            <w:r w:rsidRPr="009B6E44">
              <w:rPr>
                <w:rFonts w:cs="Arial"/>
                <w:b/>
                <w:smallCaps/>
                <w:color w:val="FFFFFF" w:themeColor="background1"/>
                <w:szCs w:val="22"/>
              </w:rPr>
              <w:t>Building</w:t>
            </w:r>
          </w:p>
        </w:tc>
        <w:tc>
          <w:tcPr>
            <w:tcW w:w="1575" w:type="dxa"/>
            <w:shd w:val="clear" w:color="auto" w:fill="1E4959"/>
          </w:tcPr>
          <w:p w14:paraId="477AEF49" w14:textId="77777777" w:rsidR="00C84100" w:rsidRPr="009B6E44" w:rsidRDefault="00C84100" w:rsidP="001F02E4">
            <w:pPr>
              <w:tabs>
                <w:tab w:val="left" w:pos="0"/>
                <w:tab w:val="left" w:pos="259"/>
                <w:tab w:val="left" w:pos="3600"/>
                <w:tab w:val="right" w:pos="7879"/>
              </w:tabs>
              <w:jc w:val="center"/>
              <w:rPr>
                <w:rFonts w:cs="Arial"/>
                <w:b/>
                <w:smallCaps/>
                <w:color w:val="FFFFFF" w:themeColor="background1"/>
                <w:szCs w:val="22"/>
              </w:rPr>
            </w:pPr>
            <w:r>
              <w:rPr>
                <w:rFonts w:cs="Arial"/>
                <w:b/>
                <w:smallCaps/>
                <w:color w:val="FFFFFF" w:themeColor="background1"/>
                <w:szCs w:val="22"/>
              </w:rPr>
              <w:t>Gross</w:t>
            </w:r>
          </w:p>
          <w:p w14:paraId="523A8CA6" w14:textId="77777777" w:rsidR="00C84100" w:rsidRPr="009B6E44" w:rsidRDefault="00C84100" w:rsidP="001F02E4">
            <w:pPr>
              <w:tabs>
                <w:tab w:val="left" w:pos="0"/>
                <w:tab w:val="left" w:pos="259"/>
                <w:tab w:val="left" w:pos="3600"/>
                <w:tab w:val="right" w:pos="7879"/>
              </w:tabs>
              <w:jc w:val="center"/>
              <w:rPr>
                <w:rFonts w:cs="Arial"/>
                <w:b/>
                <w:smallCaps/>
                <w:color w:val="FFFFFF" w:themeColor="background1"/>
                <w:szCs w:val="22"/>
              </w:rPr>
            </w:pPr>
            <w:r>
              <w:rPr>
                <w:rFonts w:cs="Arial"/>
                <w:b/>
                <w:smallCaps/>
                <w:color w:val="FFFFFF" w:themeColor="background1"/>
                <w:szCs w:val="22"/>
              </w:rPr>
              <w:t>Leasable</w:t>
            </w:r>
          </w:p>
        </w:tc>
      </w:tr>
      <w:tr w:rsidR="00C84100" w:rsidRPr="009B6E44" w14:paraId="48A2EB0A" w14:textId="77777777" w:rsidTr="001F02E4">
        <w:tc>
          <w:tcPr>
            <w:tcW w:w="3438" w:type="dxa"/>
            <w:tcBorders>
              <w:bottom w:val="single" w:sz="18" w:space="0" w:color="3FB44F"/>
            </w:tcBorders>
            <w:shd w:val="clear" w:color="auto" w:fill="1E4959"/>
          </w:tcPr>
          <w:p w14:paraId="5054C87D" w14:textId="77777777" w:rsidR="00C84100" w:rsidRPr="009B6E44" w:rsidRDefault="00C84100" w:rsidP="001F02E4">
            <w:pPr>
              <w:tabs>
                <w:tab w:val="left" w:pos="0"/>
                <w:tab w:val="left" w:pos="259"/>
                <w:tab w:val="left" w:pos="3600"/>
                <w:tab w:val="right" w:pos="7879"/>
              </w:tabs>
              <w:spacing w:after="60" w:line="20" w:lineRule="atLeast"/>
              <w:jc w:val="left"/>
              <w:rPr>
                <w:rFonts w:cs="Arial"/>
                <w:b/>
                <w:smallCaps/>
                <w:color w:val="FFFFFF" w:themeColor="background1"/>
                <w:szCs w:val="22"/>
              </w:rPr>
            </w:pPr>
            <w:r w:rsidRPr="009B6E44">
              <w:rPr>
                <w:rFonts w:cs="Arial"/>
                <w:b/>
                <w:smallCaps/>
                <w:color w:val="FFFFFF" w:themeColor="background1"/>
                <w:szCs w:val="22"/>
              </w:rPr>
              <w:t>Building Component</w:t>
            </w:r>
          </w:p>
        </w:tc>
        <w:tc>
          <w:tcPr>
            <w:tcW w:w="1575" w:type="dxa"/>
            <w:tcBorders>
              <w:bottom w:val="single" w:sz="18" w:space="0" w:color="3FB44F"/>
            </w:tcBorders>
            <w:shd w:val="clear" w:color="auto" w:fill="1E4959"/>
          </w:tcPr>
          <w:p w14:paraId="5F9C512E" w14:textId="77777777" w:rsidR="00C84100" w:rsidRPr="009B6E44" w:rsidRDefault="00C84100" w:rsidP="001F02E4">
            <w:pPr>
              <w:tabs>
                <w:tab w:val="left" w:pos="0"/>
                <w:tab w:val="left" w:pos="259"/>
                <w:tab w:val="left" w:pos="3600"/>
                <w:tab w:val="right" w:pos="7879"/>
              </w:tabs>
              <w:spacing w:after="60" w:line="20" w:lineRule="atLeast"/>
              <w:jc w:val="center"/>
              <w:rPr>
                <w:rFonts w:cs="Arial"/>
                <w:b/>
                <w:smallCaps/>
                <w:color w:val="FFFFFF" w:themeColor="background1"/>
                <w:szCs w:val="22"/>
              </w:rPr>
            </w:pPr>
            <w:r w:rsidRPr="009B6E44">
              <w:rPr>
                <w:rFonts w:cs="Arial"/>
                <w:b/>
                <w:smallCaps/>
                <w:color w:val="FFFFFF" w:themeColor="background1"/>
                <w:szCs w:val="22"/>
              </w:rPr>
              <w:t>Area (SF)</w:t>
            </w:r>
          </w:p>
        </w:tc>
        <w:tc>
          <w:tcPr>
            <w:tcW w:w="1575" w:type="dxa"/>
            <w:tcBorders>
              <w:bottom w:val="single" w:sz="18" w:space="0" w:color="3FB44F"/>
            </w:tcBorders>
            <w:shd w:val="clear" w:color="auto" w:fill="1E4959"/>
          </w:tcPr>
          <w:p w14:paraId="0AE32F86" w14:textId="77777777" w:rsidR="00C84100" w:rsidRPr="009B6E44" w:rsidRDefault="00C84100" w:rsidP="001F02E4">
            <w:pPr>
              <w:tabs>
                <w:tab w:val="left" w:pos="0"/>
                <w:tab w:val="left" w:pos="259"/>
                <w:tab w:val="left" w:pos="3600"/>
                <w:tab w:val="right" w:pos="7879"/>
              </w:tabs>
              <w:spacing w:after="60" w:line="20" w:lineRule="atLeast"/>
              <w:jc w:val="center"/>
              <w:rPr>
                <w:rFonts w:cs="Arial"/>
                <w:b/>
                <w:smallCaps/>
                <w:color w:val="FFFFFF" w:themeColor="background1"/>
                <w:szCs w:val="22"/>
              </w:rPr>
            </w:pPr>
            <w:r w:rsidRPr="009B6E44">
              <w:rPr>
                <w:rFonts w:cs="Arial"/>
                <w:b/>
                <w:smallCaps/>
                <w:color w:val="FFFFFF" w:themeColor="background1"/>
                <w:szCs w:val="22"/>
              </w:rPr>
              <w:t>Area (SF)</w:t>
            </w:r>
          </w:p>
        </w:tc>
      </w:tr>
      <w:tr w:rsidR="00C84100" w:rsidRPr="0034601A" w14:paraId="29A8AC95" w14:textId="77777777" w:rsidTr="001F02E4">
        <w:trPr>
          <w:trHeight w:val="420"/>
        </w:trPr>
        <w:tc>
          <w:tcPr>
            <w:tcW w:w="3438" w:type="dxa"/>
            <w:tcBorders>
              <w:top w:val="single" w:sz="4" w:space="0" w:color="auto"/>
              <w:bottom w:val="double" w:sz="4" w:space="0" w:color="auto"/>
            </w:tcBorders>
            <w:shd w:val="clear" w:color="auto" w:fill="FFFFFF"/>
            <w:vAlign w:val="center"/>
          </w:tcPr>
          <w:p w14:paraId="2D1FC3CA" w14:textId="77777777" w:rsidR="00C84100" w:rsidRPr="002331C3" w:rsidRDefault="00C84100" w:rsidP="001F02E4">
            <w:pPr>
              <w:tabs>
                <w:tab w:val="left" w:pos="0"/>
                <w:tab w:val="left" w:pos="259"/>
                <w:tab w:val="left" w:pos="3600"/>
                <w:tab w:val="right" w:pos="7879"/>
              </w:tabs>
              <w:spacing w:line="320" w:lineRule="exact"/>
              <w:rPr>
                <w:rFonts w:cs="Arial"/>
                <w:b/>
                <w:bCs/>
                <w:szCs w:val="22"/>
              </w:rPr>
            </w:pPr>
            <w:r w:rsidRPr="002331C3">
              <w:rPr>
                <w:rFonts w:cs="Arial"/>
                <w:b/>
                <w:bCs/>
                <w:szCs w:val="22"/>
              </w:rPr>
              <w:t>TOTAL GBA / GLA:</w:t>
            </w:r>
          </w:p>
        </w:tc>
        <w:tc>
          <w:tcPr>
            <w:tcW w:w="1575" w:type="dxa"/>
            <w:tcBorders>
              <w:top w:val="single" w:sz="4" w:space="0" w:color="auto"/>
              <w:left w:val="single" w:sz="6" w:space="0" w:color="auto"/>
              <w:bottom w:val="double" w:sz="4" w:space="0" w:color="auto"/>
              <w:right w:val="single" w:sz="6" w:space="0" w:color="auto"/>
            </w:tcBorders>
            <w:shd w:val="clear" w:color="auto" w:fill="FFFFFF"/>
            <w:vAlign w:val="center"/>
          </w:tcPr>
          <w:p w14:paraId="36A6D81A" w14:textId="056D8F58" w:rsidR="00C84100" w:rsidRPr="001E684C" w:rsidRDefault="001E684C" w:rsidP="001F02E4">
            <w:pPr>
              <w:tabs>
                <w:tab w:val="left" w:pos="0"/>
                <w:tab w:val="left" w:pos="259"/>
                <w:tab w:val="left" w:pos="3600"/>
                <w:tab w:val="right" w:pos="7879"/>
              </w:tabs>
              <w:spacing w:line="320" w:lineRule="exact"/>
              <w:jc w:val="center"/>
              <w:rPr>
                <w:rFonts w:cs="Arial"/>
                <w:b/>
                <w:szCs w:val="22"/>
              </w:rPr>
            </w:pPr>
            <w:r w:rsidRPr="001E684C">
              <w:rPr>
                <w:rFonts w:cs="Arial"/>
                <w:b/>
                <w:szCs w:val="22"/>
              </w:rPr>
              <w:t>${</w:t>
            </w:r>
            <w:proofErr w:type="spellStart"/>
            <w:r w:rsidRPr="001E684C">
              <w:rPr>
                <w:rFonts w:cs="Arial"/>
                <w:b/>
                <w:szCs w:val="22"/>
              </w:rPr>
              <w:t>gba</w:t>
            </w:r>
            <w:proofErr w:type="spellEnd"/>
            <w:r w:rsidRPr="001E684C">
              <w:rPr>
                <w:rFonts w:cs="Arial"/>
                <w:b/>
                <w:szCs w:val="22"/>
              </w:rPr>
              <w:t>}</w:t>
            </w:r>
          </w:p>
        </w:tc>
        <w:tc>
          <w:tcPr>
            <w:tcW w:w="1575" w:type="dxa"/>
            <w:tcBorders>
              <w:top w:val="single" w:sz="4" w:space="0" w:color="auto"/>
              <w:left w:val="nil"/>
              <w:bottom w:val="double" w:sz="4" w:space="0" w:color="auto"/>
            </w:tcBorders>
            <w:shd w:val="clear" w:color="auto" w:fill="FFFFFF"/>
            <w:vAlign w:val="center"/>
          </w:tcPr>
          <w:p w14:paraId="39BD2E5E" w14:textId="672BD30B" w:rsidR="00C84100" w:rsidRPr="001E684C" w:rsidRDefault="001E684C" w:rsidP="001F02E4">
            <w:pPr>
              <w:tabs>
                <w:tab w:val="left" w:pos="0"/>
                <w:tab w:val="left" w:pos="259"/>
                <w:tab w:val="left" w:pos="3600"/>
                <w:tab w:val="right" w:pos="7879"/>
              </w:tabs>
              <w:spacing w:line="320" w:lineRule="exact"/>
              <w:jc w:val="center"/>
              <w:rPr>
                <w:rFonts w:cs="Arial"/>
                <w:b/>
                <w:szCs w:val="22"/>
              </w:rPr>
            </w:pPr>
            <w:r w:rsidRPr="001E684C">
              <w:rPr>
                <w:rFonts w:cs="Arial"/>
                <w:b/>
                <w:szCs w:val="22"/>
              </w:rPr>
              <w:t>${</w:t>
            </w:r>
            <w:proofErr w:type="spellStart"/>
            <w:r w:rsidRPr="001E684C">
              <w:rPr>
                <w:rFonts w:cs="Arial"/>
                <w:b/>
                <w:szCs w:val="22"/>
              </w:rPr>
              <w:t>nra</w:t>
            </w:r>
            <w:proofErr w:type="spellEnd"/>
            <w:r w:rsidRPr="001E684C">
              <w:rPr>
                <w:rFonts w:cs="Arial"/>
                <w:b/>
                <w:szCs w:val="22"/>
              </w:rPr>
              <w:t>}</w:t>
            </w:r>
          </w:p>
        </w:tc>
      </w:tr>
    </w:tbl>
    <w:p w14:paraId="46F1A134" w14:textId="77777777" w:rsidR="00C84100" w:rsidRDefault="00C84100" w:rsidP="00C84100">
      <w:pPr>
        <w:widowControl w:val="0"/>
        <w:tabs>
          <w:tab w:val="left" w:pos="2880"/>
        </w:tabs>
        <w:ind w:left="2880" w:hanging="2880"/>
        <w:rPr>
          <w:rFonts w:cs="Arial"/>
          <w:szCs w:val="22"/>
        </w:rPr>
      </w:pPr>
    </w:p>
    <w:p w14:paraId="3EC20FE6" w14:textId="77777777" w:rsidR="00C84100" w:rsidRPr="009B6E44" w:rsidRDefault="00C84100" w:rsidP="00C84100">
      <w:pPr>
        <w:widowControl w:val="0"/>
        <w:tabs>
          <w:tab w:val="left" w:pos="2880"/>
        </w:tabs>
        <w:ind w:left="2880" w:hanging="2880"/>
        <w:rPr>
          <w:rFonts w:cs="Arial"/>
          <w:szCs w:val="22"/>
        </w:rPr>
      </w:pPr>
      <w:r w:rsidRPr="009B6E44">
        <w:rPr>
          <w:rFonts w:cs="Arial"/>
          <w:szCs w:val="22"/>
        </w:rPr>
        <w:tab/>
      </w:r>
      <w:bookmarkStart w:id="1" w:name="_Hlk32303551"/>
      <w:r w:rsidRPr="009B6E44">
        <w:rPr>
          <w:rFonts w:cs="Arial"/>
          <w:bCs/>
          <w:szCs w:val="22"/>
        </w:rPr>
        <w:t>The above building area calculations are based on county records</w:t>
      </w:r>
      <w:r>
        <w:rPr>
          <w:rFonts w:cs="Arial"/>
          <w:bCs/>
          <w:szCs w:val="22"/>
        </w:rPr>
        <w:t xml:space="preserve"> and the current lease documents</w:t>
      </w:r>
      <w:r w:rsidRPr="009B6E44">
        <w:rPr>
          <w:rFonts w:cs="Arial"/>
          <w:bCs/>
          <w:szCs w:val="22"/>
        </w:rPr>
        <w:t xml:space="preserve"> with verification from the appraiser’s physical inspection and measurements.</w:t>
      </w:r>
      <w:r>
        <w:rPr>
          <w:rFonts w:cs="Arial"/>
          <w:bCs/>
          <w:szCs w:val="22"/>
        </w:rPr>
        <w:t xml:space="preserve"> </w:t>
      </w:r>
      <w:r w:rsidRPr="009B6E44">
        <w:rPr>
          <w:rFonts w:cs="Arial"/>
          <w:bCs/>
          <w:szCs w:val="22"/>
        </w:rPr>
        <w:t xml:space="preserve"> </w:t>
      </w:r>
      <w:bookmarkStart w:id="2" w:name="_Hlk32303705"/>
      <w:r w:rsidRPr="00DA58E8">
        <w:rPr>
          <w:rFonts w:cs="Arial"/>
          <w:bCs/>
          <w:szCs w:val="22"/>
          <w:highlight w:val="yellow"/>
        </w:rPr>
        <w:t>The building physically measured to 6,023 SF, but given the marketing data and lease document are written for 6,000 SF, (reasonable given rounding), the lease document square footage of 6,000 SF will be used in the analysis</w:t>
      </w:r>
      <w:r>
        <w:rPr>
          <w:rFonts w:cs="Arial"/>
          <w:bCs/>
          <w:szCs w:val="22"/>
        </w:rPr>
        <w:t xml:space="preserve">. </w:t>
      </w:r>
      <w:bookmarkEnd w:id="2"/>
      <w:r>
        <w:rPr>
          <w:rFonts w:cs="Arial"/>
          <w:bCs/>
          <w:szCs w:val="22"/>
        </w:rPr>
        <w:t xml:space="preserve"> A c</w:t>
      </w:r>
      <w:r w:rsidRPr="009B6E44">
        <w:rPr>
          <w:rFonts w:cs="Arial"/>
          <w:bCs/>
          <w:szCs w:val="22"/>
        </w:rPr>
        <w:t>op</w:t>
      </w:r>
      <w:r>
        <w:rPr>
          <w:rFonts w:cs="Arial"/>
          <w:bCs/>
          <w:szCs w:val="22"/>
        </w:rPr>
        <w:t>y</w:t>
      </w:r>
      <w:r w:rsidRPr="009B6E44">
        <w:rPr>
          <w:rFonts w:cs="Arial"/>
          <w:bCs/>
          <w:szCs w:val="22"/>
        </w:rPr>
        <w:t xml:space="preserve"> of the floor plan</w:t>
      </w:r>
      <w:r>
        <w:rPr>
          <w:rFonts w:cs="Arial"/>
          <w:bCs/>
          <w:szCs w:val="22"/>
        </w:rPr>
        <w:t xml:space="preserve"> is</w:t>
      </w:r>
      <w:r w:rsidRPr="009B6E44">
        <w:rPr>
          <w:rFonts w:cs="Arial"/>
          <w:bCs/>
          <w:szCs w:val="22"/>
        </w:rPr>
        <w:t xml:space="preserve"> presented </w:t>
      </w:r>
      <w:r>
        <w:rPr>
          <w:rFonts w:cs="Arial"/>
          <w:bCs/>
          <w:szCs w:val="22"/>
        </w:rPr>
        <w:t>at the end of this section.</w:t>
      </w:r>
      <w:r w:rsidRPr="009B6E44">
        <w:rPr>
          <w:rFonts w:cs="Arial"/>
          <w:bCs/>
          <w:szCs w:val="22"/>
        </w:rPr>
        <w:t xml:space="preserve"> </w:t>
      </w:r>
      <w:r>
        <w:rPr>
          <w:rFonts w:cs="Arial"/>
          <w:bCs/>
          <w:szCs w:val="22"/>
        </w:rPr>
        <w:t xml:space="preserve"> </w:t>
      </w:r>
      <w:r w:rsidRPr="009B6E44">
        <w:rPr>
          <w:rFonts w:cs="Arial"/>
          <w:bCs/>
          <w:szCs w:val="22"/>
        </w:rPr>
        <w:t xml:space="preserve">The gross building area is equivalent to the </w:t>
      </w:r>
      <w:r>
        <w:rPr>
          <w:rFonts w:cs="Arial"/>
          <w:bCs/>
          <w:szCs w:val="22"/>
        </w:rPr>
        <w:t>gross leasable</w:t>
      </w:r>
      <w:r w:rsidRPr="009B6E44">
        <w:rPr>
          <w:rFonts w:cs="Arial"/>
          <w:bCs/>
          <w:szCs w:val="22"/>
        </w:rPr>
        <w:t xml:space="preserve"> area in this analysis due to the single-user nature of the improvements</w:t>
      </w:r>
      <w:r>
        <w:rPr>
          <w:rFonts w:cs="Arial"/>
          <w:bCs/>
          <w:szCs w:val="22"/>
        </w:rPr>
        <w:t>.</w:t>
      </w:r>
      <w:bookmarkEnd w:id="1"/>
    </w:p>
    <w:p w14:paraId="35E8B363" w14:textId="77777777" w:rsidR="00C84100" w:rsidRPr="00C36F91" w:rsidRDefault="00C84100" w:rsidP="00C84100">
      <w:pPr>
        <w:jc w:val="left"/>
        <w:rPr>
          <w:rFonts w:cs="Arial"/>
          <w:szCs w:val="22"/>
        </w:rPr>
      </w:pPr>
    </w:p>
    <w:p w14:paraId="3B36A5B9" w14:textId="77777777" w:rsidR="00C84100" w:rsidRDefault="00C84100" w:rsidP="00C84100">
      <w:pPr>
        <w:ind w:left="2880" w:hanging="2880"/>
        <w:rPr>
          <w:rFonts w:cs="Arial"/>
          <w:szCs w:val="22"/>
        </w:rPr>
      </w:pPr>
      <w:r w:rsidRPr="00095EB5">
        <w:rPr>
          <w:rFonts w:cs="Arial"/>
          <w:b/>
          <w:color w:val="1E4959"/>
          <w:szCs w:val="22"/>
        </w:rPr>
        <w:t>Site Configuration:</w:t>
      </w:r>
      <w:r w:rsidRPr="00095EB5">
        <w:rPr>
          <w:rFonts w:cs="Arial"/>
          <w:szCs w:val="22"/>
        </w:rPr>
        <w:tab/>
      </w:r>
      <w:r>
        <w:rPr>
          <w:rFonts w:cs="Arial"/>
          <w:szCs w:val="22"/>
        </w:rPr>
        <w:t xml:space="preserve">The subject building footprint is generally placed in the middle of the site with parking in the front and exercise / play area in the rear. </w:t>
      </w:r>
    </w:p>
    <w:p w14:paraId="3A806BFF" w14:textId="77777777" w:rsidR="00C84100" w:rsidRDefault="00C84100" w:rsidP="00C84100">
      <w:pPr>
        <w:ind w:left="2880" w:hanging="2880"/>
        <w:rPr>
          <w:rFonts w:cs="Arial"/>
          <w:szCs w:val="22"/>
        </w:rPr>
      </w:pPr>
    </w:p>
    <w:p w14:paraId="6BBBDB8B" w14:textId="77777777" w:rsidR="00C84100" w:rsidRDefault="00C84100" w:rsidP="00C84100">
      <w:pPr>
        <w:ind w:left="2880" w:hanging="2880"/>
        <w:rPr>
          <w:rFonts w:cs="Arial"/>
          <w:szCs w:val="22"/>
        </w:rPr>
      </w:pPr>
      <w:r>
        <w:rPr>
          <w:rFonts w:cs="Arial"/>
          <w:b/>
          <w:color w:val="1E4959"/>
          <w:szCs w:val="22"/>
        </w:rPr>
        <w:t>Interior</w:t>
      </w:r>
      <w:r w:rsidRPr="00095EB5">
        <w:rPr>
          <w:rFonts w:cs="Arial"/>
          <w:b/>
          <w:color w:val="1E4959"/>
          <w:szCs w:val="22"/>
        </w:rPr>
        <w:t xml:space="preserve"> </w:t>
      </w:r>
      <w:r>
        <w:rPr>
          <w:rFonts w:cs="Arial"/>
          <w:b/>
          <w:color w:val="1E4959"/>
          <w:szCs w:val="22"/>
        </w:rPr>
        <w:t>Layout</w:t>
      </w:r>
      <w:r w:rsidRPr="00095EB5">
        <w:rPr>
          <w:rFonts w:cs="Arial"/>
          <w:b/>
          <w:color w:val="1E4959"/>
          <w:szCs w:val="22"/>
        </w:rPr>
        <w:t>:</w:t>
      </w:r>
      <w:r w:rsidRPr="00095EB5">
        <w:rPr>
          <w:rFonts w:cs="Arial"/>
          <w:szCs w:val="22"/>
        </w:rPr>
        <w:tab/>
      </w:r>
      <w:r w:rsidRPr="00E7371B">
        <w:rPr>
          <w:rFonts w:cs="Arial"/>
          <w:szCs w:val="22"/>
        </w:rPr>
        <w:t>Th</w:t>
      </w:r>
      <w:r>
        <w:rPr>
          <w:rFonts w:cs="Arial"/>
          <w:szCs w:val="22"/>
        </w:rPr>
        <w:t xml:space="preserve">e building layout includes a vestibule entrance with locked entry door, reception area and six classroom / daycare rooms.  The center of the building consists of the restrooms, panty and utility room.  Each classroom has a door to exit the building.  </w:t>
      </w:r>
    </w:p>
    <w:p w14:paraId="20E24F65" w14:textId="77777777" w:rsidR="00C84100" w:rsidRDefault="00C84100" w:rsidP="00C84100">
      <w:pPr>
        <w:ind w:left="2880" w:hanging="2880"/>
        <w:rPr>
          <w:rFonts w:cs="Arial"/>
          <w:szCs w:val="22"/>
        </w:rPr>
      </w:pPr>
    </w:p>
    <w:p w14:paraId="250C9EC0" w14:textId="77777777" w:rsidR="00C84100" w:rsidRDefault="00C84100" w:rsidP="00C84100">
      <w:pPr>
        <w:ind w:left="2880" w:hanging="2880"/>
      </w:pPr>
      <w:r w:rsidRPr="005326DB">
        <w:rPr>
          <w:rFonts w:cs="Arial"/>
          <w:b/>
          <w:color w:val="1E4959"/>
          <w:szCs w:val="22"/>
        </w:rPr>
        <w:t>Exterior Finishes:</w:t>
      </w:r>
      <w:r w:rsidRPr="005326DB">
        <w:rPr>
          <w:rFonts w:cs="Arial"/>
          <w:szCs w:val="22"/>
        </w:rPr>
        <w:tab/>
      </w:r>
      <w:r w:rsidRPr="005326DB">
        <w:t xml:space="preserve">The </w:t>
      </w:r>
      <w:r>
        <w:t xml:space="preserve">building features wood panel </w:t>
      </w:r>
      <w:r w:rsidRPr="00E47F8D">
        <w:t>siding, composition asphalt shingle hip roof with covered, lighted eve’s, metal gutters and downspouts.  All exterior doors are metal with metal trim.  Windows are aluminum frame</w:t>
      </w:r>
      <w:r>
        <w:t xml:space="preserve"> double pane in place units.  The front exterior entry door and vestibule entry door are wood frame with glass center units. The building is placed on a concrete slab foundation. </w:t>
      </w:r>
    </w:p>
    <w:p w14:paraId="7032E30B" w14:textId="77777777" w:rsidR="00C84100" w:rsidRDefault="00C84100" w:rsidP="00C84100">
      <w:pPr>
        <w:ind w:left="2880" w:hanging="2880"/>
      </w:pPr>
    </w:p>
    <w:p w14:paraId="6B3D1F25" w14:textId="77777777" w:rsidR="00C84100" w:rsidRDefault="00C84100" w:rsidP="00C84100">
      <w:pPr>
        <w:ind w:left="2880" w:hanging="2880"/>
      </w:pPr>
      <w:r w:rsidRPr="005326DB">
        <w:rPr>
          <w:rFonts w:cs="Arial"/>
          <w:b/>
          <w:color w:val="1E4959"/>
          <w:szCs w:val="22"/>
        </w:rPr>
        <w:t>Interior Finishes:</w:t>
      </w:r>
      <w:r w:rsidRPr="005326DB">
        <w:rPr>
          <w:rFonts w:cs="Arial"/>
          <w:szCs w:val="22"/>
        </w:rPr>
        <w:tab/>
      </w:r>
      <w:r w:rsidRPr="005326DB">
        <w:t xml:space="preserve">The </w:t>
      </w:r>
      <w:r>
        <w:t xml:space="preserve">building interior features gypsum board walls and 9-foot ceilings, sheet vinyl flooring throughout, ceiling hung fluorescent fixtures, solid core wood doors with wood trim, vinyl baseboard trim, built-in cabinetry desks in each classroom and dry fire sprinkler system throughout.  The building is heated by a central heat pump system and electrical systems appear adequate for the intended use. </w:t>
      </w:r>
    </w:p>
    <w:p w14:paraId="22E0BBEA" w14:textId="77777777" w:rsidR="00C84100" w:rsidRDefault="00C84100" w:rsidP="00C84100">
      <w:pPr>
        <w:ind w:left="2880" w:hanging="2880"/>
      </w:pPr>
    </w:p>
    <w:p w14:paraId="2295C206" w14:textId="77777777" w:rsidR="00C84100" w:rsidRDefault="00C84100" w:rsidP="00C84100">
      <w:pPr>
        <w:ind w:left="2880" w:hanging="2880"/>
      </w:pPr>
      <w:r>
        <w:tab/>
        <w:t>The kitchen room features wood cabinetry, oven, cooktop, fan/hood, dishwasher and double sinks.  The appliances are stainless steel.</w:t>
      </w:r>
    </w:p>
    <w:p w14:paraId="664114A1" w14:textId="77777777" w:rsidR="00C84100" w:rsidRDefault="00C84100" w:rsidP="00C84100">
      <w:pPr>
        <w:ind w:left="2880" w:hanging="2880"/>
      </w:pPr>
    </w:p>
    <w:p w14:paraId="69C14405" w14:textId="77777777" w:rsidR="00C84100" w:rsidRDefault="00C84100" w:rsidP="00C84100">
      <w:pPr>
        <w:ind w:left="2880" w:hanging="2880"/>
      </w:pPr>
      <w:r>
        <w:tab/>
        <w:t xml:space="preserve">The building has two adult restrooms and two child/infant restrooms.  The adult restrooms are </w:t>
      </w:r>
      <w:proofErr w:type="spellStart"/>
      <w:r>
        <w:t>uni</w:t>
      </w:r>
      <w:proofErr w:type="spellEnd"/>
      <w:r>
        <w:t xml:space="preserve">-sex and feature a toilet and sink.  The child/infant restrooms feature stalls with low profile toilets and sinks.  </w:t>
      </w:r>
    </w:p>
    <w:p w14:paraId="365B645C" w14:textId="77777777" w:rsidR="00C84100" w:rsidRDefault="00C84100" w:rsidP="00C84100">
      <w:pPr>
        <w:ind w:left="2880" w:hanging="2880"/>
        <w:rPr>
          <w:rFonts w:cs="Arial"/>
          <w:b/>
          <w:color w:val="1E4959"/>
          <w:szCs w:val="22"/>
        </w:rPr>
      </w:pPr>
    </w:p>
    <w:p w14:paraId="6B25F084" w14:textId="77777777" w:rsidR="00C84100" w:rsidRPr="00F67923" w:rsidRDefault="00C84100" w:rsidP="00C84100">
      <w:pPr>
        <w:ind w:left="2880" w:hanging="2880"/>
        <w:jc w:val="left"/>
        <w:rPr>
          <w:rFonts w:cs="Arial"/>
          <w:szCs w:val="22"/>
        </w:rPr>
      </w:pPr>
      <w:r>
        <w:rPr>
          <w:rFonts w:cs="Arial"/>
          <w:b/>
          <w:color w:val="1E4959"/>
          <w:szCs w:val="22"/>
        </w:rPr>
        <w:t>Fire Sprinklers</w:t>
      </w:r>
      <w:r w:rsidRPr="00F67923">
        <w:rPr>
          <w:rFonts w:cs="Arial"/>
          <w:b/>
          <w:color w:val="1E4959"/>
          <w:szCs w:val="22"/>
        </w:rPr>
        <w:t>:</w:t>
      </w:r>
      <w:r w:rsidRPr="00F67923">
        <w:rPr>
          <w:rFonts w:cs="Arial"/>
          <w:szCs w:val="22"/>
        </w:rPr>
        <w:tab/>
      </w:r>
      <w:r>
        <w:rPr>
          <w:rFonts w:cs="Arial"/>
          <w:szCs w:val="22"/>
        </w:rPr>
        <w:t>Yes, dry system.</w:t>
      </w:r>
    </w:p>
    <w:p w14:paraId="2988E2A7" w14:textId="77777777" w:rsidR="00C84100" w:rsidRPr="0034601A" w:rsidRDefault="00C84100" w:rsidP="00C84100">
      <w:pPr>
        <w:tabs>
          <w:tab w:val="left" w:pos="2880"/>
        </w:tabs>
        <w:jc w:val="left"/>
        <w:rPr>
          <w:rFonts w:cs="Arial"/>
          <w:color w:val="000000" w:themeColor="text1"/>
          <w:szCs w:val="22"/>
        </w:rPr>
      </w:pPr>
    </w:p>
    <w:p w14:paraId="036BED53" w14:textId="77777777" w:rsidR="00C84100" w:rsidRPr="00E47F8D" w:rsidRDefault="00C84100" w:rsidP="00C84100">
      <w:pPr>
        <w:tabs>
          <w:tab w:val="left" w:pos="2880"/>
        </w:tabs>
        <w:ind w:left="2880" w:hanging="2880"/>
        <w:rPr>
          <w:rFonts w:cs="Arial"/>
          <w:b/>
          <w:color w:val="1E4959"/>
          <w:szCs w:val="22"/>
        </w:rPr>
      </w:pPr>
      <w:r w:rsidRPr="00D77120">
        <w:rPr>
          <w:rFonts w:cs="Arial"/>
          <w:b/>
          <w:color w:val="1E4959"/>
          <w:szCs w:val="22"/>
        </w:rPr>
        <w:t>Building Height:</w:t>
      </w:r>
      <w:r w:rsidRPr="00D77120">
        <w:rPr>
          <w:rFonts w:cs="Arial"/>
          <w:b/>
          <w:color w:val="1E4959"/>
          <w:szCs w:val="22"/>
        </w:rPr>
        <w:tab/>
      </w:r>
      <w:r w:rsidRPr="00E47F8D">
        <w:rPr>
          <w:rFonts w:cs="Arial"/>
          <w:szCs w:val="22"/>
        </w:rPr>
        <w:t xml:space="preserve">8 Feet </w:t>
      </w:r>
      <w:r>
        <w:rPr>
          <w:rFonts w:cs="Arial"/>
          <w:szCs w:val="22"/>
        </w:rPr>
        <w:t>to e</w:t>
      </w:r>
      <w:r w:rsidRPr="00E47F8D">
        <w:rPr>
          <w:rFonts w:cs="Arial"/>
          <w:szCs w:val="22"/>
        </w:rPr>
        <w:t xml:space="preserve">ave / 14 Feet </w:t>
      </w:r>
      <w:r>
        <w:rPr>
          <w:rFonts w:cs="Arial"/>
          <w:szCs w:val="22"/>
        </w:rPr>
        <w:t>r</w:t>
      </w:r>
      <w:r w:rsidRPr="00E47F8D">
        <w:rPr>
          <w:rFonts w:cs="Arial"/>
          <w:szCs w:val="22"/>
        </w:rPr>
        <w:t xml:space="preserve">idge  </w:t>
      </w:r>
    </w:p>
    <w:p w14:paraId="5E7C35A9" w14:textId="77777777" w:rsidR="00C84100" w:rsidRPr="00E47F8D" w:rsidRDefault="00C84100" w:rsidP="00C84100">
      <w:pPr>
        <w:tabs>
          <w:tab w:val="left" w:pos="2880"/>
        </w:tabs>
        <w:jc w:val="left"/>
        <w:rPr>
          <w:rFonts w:cs="Arial"/>
          <w:szCs w:val="22"/>
        </w:rPr>
      </w:pPr>
    </w:p>
    <w:p w14:paraId="5E236A30" w14:textId="77777777" w:rsidR="00C84100" w:rsidRPr="0034601A" w:rsidRDefault="00C84100" w:rsidP="00C84100">
      <w:pPr>
        <w:tabs>
          <w:tab w:val="left" w:pos="2880"/>
        </w:tabs>
        <w:ind w:left="2880" w:hanging="2880"/>
        <w:jc w:val="left"/>
        <w:rPr>
          <w:rFonts w:cs="Arial"/>
          <w:i/>
          <w:szCs w:val="22"/>
        </w:rPr>
      </w:pPr>
      <w:r w:rsidRPr="00E47F8D">
        <w:rPr>
          <w:rFonts w:cs="Arial"/>
          <w:b/>
          <w:color w:val="1E4959"/>
          <w:szCs w:val="22"/>
        </w:rPr>
        <w:t>Interior Ceiling Height:</w:t>
      </w:r>
      <w:r w:rsidRPr="00E47F8D">
        <w:rPr>
          <w:rFonts w:cs="Arial"/>
          <w:b/>
          <w:color w:val="1E4959"/>
          <w:szCs w:val="22"/>
        </w:rPr>
        <w:tab/>
      </w:r>
      <w:r w:rsidRPr="00E47F8D">
        <w:rPr>
          <w:rFonts w:cs="Arial"/>
          <w:szCs w:val="22"/>
        </w:rPr>
        <w:t>9 Feet</w:t>
      </w:r>
      <w:r w:rsidRPr="0034601A">
        <w:rPr>
          <w:rFonts w:cs="Arial"/>
          <w:szCs w:val="22"/>
        </w:rPr>
        <w:t xml:space="preserve"> </w:t>
      </w:r>
    </w:p>
    <w:p w14:paraId="4CB7BDFE" w14:textId="77777777" w:rsidR="00DA58E8" w:rsidRPr="00E47F8D" w:rsidRDefault="00DA58E8" w:rsidP="00DA58E8">
      <w:pPr>
        <w:tabs>
          <w:tab w:val="left" w:pos="2880"/>
        </w:tabs>
        <w:jc w:val="left"/>
        <w:rPr>
          <w:rFonts w:cs="Arial"/>
          <w:szCs w:val="22"/>
        </w:rPr>
      </w:pPr>
    </w:p>
    <w:p w14:paraId="0FF20FE4" w14:textId="77777777" w:rsidR="00C84100" w:rsidRPr="004C00B4" w:rsidRDefault="00C84100" w:rsidP="00C84100">
      <w:pPr>
        <w:jc w:val="left"/>
        <w:rPr>
          <w:rFonts w:cs="Arial"/>
          <w:b/>
          <w:color w:val="1E4959"/>
          <w:szCs w:val="22"/>
        </w:rPr>
      </w:pPr>
      <w:r w:rsidRPr="004C00B4">
        <w:rPr>
          <w:rFonts w:cs="Arial"/>
          <w:b/>
          <w:color w:val="1E4959"/>
          <w:szCs w:val="22"/>
        </w:rPr>
        <w:t>Interior and</w:t>
      </w:r>
    </w:p>
    <w:p w14:paraId="545857D2" w14:textId="77777777" w:rsidR="00C84100" w:rsidRDefault="00C84100" w:rsidP="00C84100">
      <w:pPr>
        <w:ind w:left="2880" w:hanging="2765"/>
        <w:rPr>
          <w:rFonts w:cs="Arial"/>
          <w:szCs w:val="22"/>
        </w:rPr>
      </w:pPr>
      <w:r w:rsidRPr="004C00B4">
        <w:rPr>
          <w:rFonts w:cs="Arial"/>
          <w:b/>
          <w:color w:val="1E4959"/>
          <w:szCs w:val="22"/>
        </w:rPr>
        <w:t>Exterior Condition:</w:t>
      </w:r>
      <w:r w:rsidRPr="004C00B4">
        <w:rPr>
          <w:rFonts w:cs="Arial"/>
          <w:szCs w:val="22"/>
        </w:rPr>
        <w:tab/>
      </w:r>
      <w:bookmarkStart w:id="3" w:name="_Hlk32304205"/>
      <w:r>
        <w:rPr>
          <w:rFonts w:cs="Arial"/>
          <w:szCs w:val="22"/>
        </w:rPr>
        <w:t xml:space="preserve">Recent updating included the roof cover and exterior paint in December 2019, and interior flooring (vinyl) approximately 2 years ago according to </w:t>
      </w:r>
      <w:r w:rsidRPr="00E47F8D">
        <w:rPr>
          <w:rFonts w:cs="Arial"/>
          <w:szCs w:val="22"/>
        </w:rPr>
        <w:t xml:space="preserve">the seller representative.  </w:t>
      </w:r>
      <w:bookmarkStart w:id="4" w:name="_Hlk31815127"/>
      <w:r w:rsidRPr="00E47F8D">
        <w:rPr>
          <w:rFonts w:cs="Arial"/>
          <w:szCs w:val="22"/>
        </w:rPr>
        <w:t>The representative also stated the seller spent approximately $200,000 in repairs on the three buildings that are being packaged as part of the larger portfolio sale in the past year generally spread out somewhat evenly over the three buildings ($67,000 per building</w:t>
      </w:r>
      <w:r>
        <w:rPr>
          <w:rFonts w:cs="Arial"/>
          <w:szCs w:val="22"/>
        </w:rPr>
        <w:t xml:space="preserve">). </w:t>
      </w:r>
      <w:bookmarkEnd w:id="4"/>
      <w:r>
        <w:rPr>
          <w:rFonts w:cs="Arial"/>
          <w:szCs w:val="22"/>
        </w:rPr>
        <w:t>The work appears professional and is a compliment to the building. The interior overall lacks modern updating with the décor generally original.  From the ground level inspection , the exterior walls and roof cover are in average to good condition due to recent updating.  Interior walls, ceiling, floor covers, fixtures and appliances are satisfactory and in fair to average condition. Overall, the building is in average condition with no functional obsolescence noted in the floor plan</w:t>
      </w:r>
      <w:bookmarkEnd w:id="3"/>
      <w:r>
        <w:rPr>
          <w:rFonts w:cs="Arial"/>
          <w:szCs w:val="22"/>
        </w:rPr>
        <w:t xml:space="preserve">.  </w:t>
      </w:r>
    </w:p>
    <w:p w14:paraId="5C2E03C1" w14:textId="77777777" w:rsidR="00C84100" w:rsidRPr="00F67923" w:rsidRDefault="00C84100" w:rsidP="00C84100">
      <w:pPr>
        <w:tabs>
          <w:tab w:val="left" w:pos="2880"/>
        </w:tabs>
        <w:spacing w:before="60"/>
        <w:rPr>
          <w:rFonts w:cs="Arial"/>
          <w:b/>
          <w:szCs w:val="22"/>
        </w:rPr>
      </w:pPr>
    </w:p>
    <w:p w14:paraId="6C52F59A" w14:textId="28B30263" w:rsidR="00C84100" w:rsidRPr="00F67923" w:rsidRDefault="00C84100" w:rsidP="00C84100">
      <w:pPr>
        <w:tabs>
          <w:tab w:val="left" w:pos="2880"/>
        </w:tabs>
        <w:ind w:left="2880" w:hanging="2880"/>
        <w:rPr>
          <w:rFonts w:cs="Arial"/>
          <w:b/>
          <w:color w:val="1E4959"/>
          <w:szCs w:val="22"/>
        </w:rPr>
      </w:pPr>
      <w:r w:rsidRPr="00F67923">
        <w:rPr>
          <w:rFonts w:cs="Arial"/>
          <w:b/>
          <w:color w:val="1E4959"/>
          <w:szCs w:val="22"/>
        </w:rPr>
        <w:t>Year Built</w:t>
      </w:r>
      <w:r w:rsidR="00DA58E8">
        <w:rPr>
          <w:rFonts w:cs="Arial"/>
          <w:b/>
          <w:color w:val="1E4959"/>
          <w:szCs w:val="22"/>
        </w:rPr>
        <w:t xml:space="preserve"> (Remodel)</w:t>
      </w:r>
      <w:r w:rsidRPr="00F67923">
        <w:rPr>
          <w:rFonts w:cs="Arial"/>
          <w:b/>
          <w:color w:val="1E4959"/>
          <w:szCs w:val="22"/>
        </w:rPr>
        <w:t>:</w:t>
      </w:r>
      <w:r w:rsidRPr="00F67923">
        <w:rPr>
          <w:rFonts w:cs="Arial"/>
          <w:b/>
          <w:color w:val="1E4959"/>
          <w:szCs w:val="22"/>
        </w:rPr>
        <w:tab/>
      </w:r>
      <w:r w:rsidR="001E684C">
        <w:rPr>
          <w:rFonts w:cs="Arial"/>
          <w:szCs w:val="22"/>
        </w:rPr>
        <w:t>${</w:t>
      </w:r>
      <w:proofErr w:type="spellStart"/>
      <w:r w:rsidR="001E684C">
        <w:rPr>
          <w:rFonts w:cs="Arial"/>
          <w:szCs w:val="22"/>
        </w:rPr>
        <w:t>yearbuilt</w:t>
      </w:r>
      <w:proofErr w:type="spellEnd"/>
      <w:r w:rsidR="001E684C">
        <w:rPr>
          <w:rFonts w:cs="Arial"/>
          <w:szCs w:val="22"/>
        </w:rPr>
        <w:t>}</w:t>
      </w:r>
    </w:p>
    <w:p w14:paraId="45A503C4" w14:textId="77777777" w:rsidR="00C84100" w:rsidRPr="00F67923" w:rsidRDefault="00C84100" w:rsidP="00C84100">
      <w:pPr>
        <w:tabs>
          <w:tab w:val="left" w:pos="2880"/>
        </w:tabs>
        <w:ind w:left="2880" w:hanging="2880"/>
        <w:rPr>
          <w:rFonts w:cs="Arial"/>
          <w:b/>
          <w:color w:val="1E4959"/>
          <w:szCs w:val="22"/>
        </w:rPr>
      </w:pPr>
    </w:p>
    <w:p w14:paraId="668E428E" w14:textId="77777777" w:rsidR="00C84100" w:rsidRPr="00F67923" w:rsidRDefault="00C84100" w:rsidP="00C84100">
      <w:pPr>
        <w:tabs>
          <w:tab w:val="left" w:pos="2880"/>
        </w:tabs>
        <w:ind w:left="2880" w:hanging="2880"/>
        <w:rPr>
          <w:rFonts w:cs="Arial"/>
          <w:szCs w:val="22"/>
        </w:rPr>
      </w:pPr>
      <w:r w:rsidRPr="00F67923">
        <w:rPr>
          <w:rFonts w:cs="Arial"/>
          <w:b/>
          <w:color w:val="1E4959"/>
          <w:szCs w:val="22"/>
        </w:rPr>
        <w:t>Actual / Effective Age:</w:t>
      </w:r>
      <w:r w:rsidRPr="00F67923">
        <w:rPr>
          <w:rFonts w:cs="Arial"/>
          <w:szCs w:val="22"/>
        </w:rPr>
        <w:tab/>
      </w:r>
      <w:r w:rsidRPr="00DA58E8">
        <w:rPr>
          <w:rFonts w:cs="Arial"/>
          <w:szCs w:val="22"/>
          <w:highlight w:val="yellow"/>
        </w:rPr>
        <w:t>36 years / 25 years</w:t>
      </w:r>
    </w:p>
    <w:p w14:paraId="7A9C1EF1" w14:textId="77777777" w:rsidR="00C84100" w:rsidRPr="00F67923" w:rsidRDefault="00C84100" w:rsidP="00C84100">
      <w:pPr>
        <w:tabs>
          <w:tab w:val="left" w:pos="2880"/>
        </w:tabs>
        <w:spacing w:before="60"/>
        <w:rPr>
          <w:rFonts w:cs="Arial"/>
          <w:b/>
          <w:szCs w:val="22"/>
        </w:rPr>
      </w:pPr>
    </w:p>
    <w:p w14:paraId="525C1031" w14:textId="77777777" w:rsidR="00C84100" w:rsidRDefault="00C84100" w:rsidP="00C84100">
      <w:pPr>
        <w:tabs>
          <w:tab w:val="left" w:pos="2880"/>
        </w:tabs>
        <w:ind w:left="2880" w:hanging="2880"/>
        <w:rPr>
          <w:rFonts w:cs="Arial"/>
          <w:color w:val="000000" w:themeColor="text1"/>
          <w:szCs w:val="22"/>
        </w:rPr>
      </w:pPr>
      <w:r w:rsidRPr="00F67923">
        <w:rPr>
          <w:rFonts w:cs="Arial"/>
          <w:b/>
          <w:color w:val="1E4959"/>
          <w:szCs w:val="22"/>
        </w:rPr>
        <w:t>Economic Life:</w:t>
      </w:r>
      <w:r w:rsidRPr="00F67923">
        <w:rPr>
          <w:rFonts w:cs="Arial"/>
          <w:b/>
          <w:color w:val="1E4959"/>
          <w:szCs w:val="22"/>
        </w:rPr>
        <w:tab/>
      </w:r>
      <w:r w:rsidRPr="00DA58E8">
        <w:rPr>
          <w:rFonts w:cs="Arial"/>
          <w:color w:val="000000" w:themeColor="text1"/>
          <w:szCs w:val="22"/>
          <w:highlight w:val="yellow"/>
        </w:rPr>
        <w:t>50-year life /</w:t>
      </w:r>
      <w:r w:rsidRPr="00DA58E8">
        <w:rPr>
          <w:rFonts w:cs="Arial"/>
          <w:b/>
          <w:color w:val="000000" w:themeColor="text1"/>
          <w:szCs w:val="22"/>
          <w:highlight w:val="yellow"/>
        </w:rPr>
        <w:t xml:space="preserve"> </w:t>
      </w:r>
      <w:r w:rsidRPr="00DA58E8">
        <w:rPr>
          <w:rFonts w:cs="Arial"/>
          <w:color w:val="000000" w:themeColor="text1"/>
          <w:szCs w:val="22"/>
          <w:highlight w:val="yellow"/>
        </w:rPr>
        <w:t>25 years</w:t>
      </w:r>
      <w:r w:rsidRPr="00F67923">
        <w:rPr>
          <w:rFonts w:cs="Arial"/>
          <w:color w:val="000000" w:themeColor="text1"/>
          <w:szCs w:val="22"/>
        </w:rPr>
        <w:t xml:space="preserve"> remaining assuming prudent, continued regular maintenance.</w:t>
      </w:r>
    </w:p>
    <w:p w14:paraId="30E5FF65" w14:textId="77777777" w:rsidR="00C84100" w:rsidRDefault="00C84100" w:rsidP="00C84100">
      <w:pPr>
        <w:tabs>
          <w:tab w:val="left" w:pos="2880"/>
        </w:tabs>
        <w:ind w:left="2880" w:hanging="2880"/>
        <w:rPr>
          <w:rFonts w:cs="Arial"/>
          <w:szCs w:val="22"/>
        </w:rPr>
      </w:pPr>
    </w:p>
    <w:p w14:paraId="02838622" w14:textId="09EE03B7" w:rsidR="00C84100" w:rsidRPr="00A9215E" w:rsidRDefault="00C84100" w:rsidP="00C84100">
      <w:pPr>
        <w:ind w:left="2880" w:hanging="2880"/>
        <w:jc w:val="left"/>
        <w:rPr>
          <w:rFonts w:cs="Arial"/>
          <w:szCs w:val="22"/>
        </w:rPr>
      </w:pPr>
      <w:r w:rsidRPr="00F84681">
        <w:rPr>
          <w:rFonts w:cs="Arial"/>
          <w:b/>
          <w:color w:val="1E4959"/>
          <w:szCs w:val="22"/>
        </w:rPr>
        <w:t>Land to Bldg. Ratio:</w:t>
      </w:r>
      <w:r w:rsidRPr="00F84681">
        <w:rPr>
          <w:rFonts w:cs="Arial"/>
          <w:szCs w:val="22"/>
        </w:rPr>
        <w:tab/>
      </w:r>
      <w:r w:rsidR="00A9215E" w:rsidRPr="00A9215E">
        <w:rPr>
          <w:rFonts w:cs="Arial"/>
          <w:szCs w:val="22"/>
        </w:rPr>
        <w:t>${</w:t>
      </w:r>
      <w:proofErr w:type="spellStart"/>
      <w:r w:rsidR="00A9215E" w:rsidRPr="00A9215E">
        <w:rPr>
          <w:rFonts w:cs="Arial"/>
          <w:szCs w:val="22"/>
        </w:rPr>
        <w:t>landprim</w:t>
      </w:r>
      <w:proofErr w:type="spellEnd"/>
      <w:r w:rsidR="00A9215E" w:rsidRPr="00A9215E">
        <w:rPr>
          <w:rFonts w:cs="Arial"/>
          <w:szCs w:val="22"/>
        </w:rPr>
        <w:t>}</w:t>
      </w:r>
      <w:r w:rsidRPr="00A9215E">
        <w:rPr>
          <w:rFonts w:cs="Arial"/>
          <w:szCs w:val="22"/>
        </w:rPr>
        <w:t xml:space="preserve"> to 1 (</w:t>
      </w:r>
      <w:r w:rsidR="00A9215E" w:rsidRPr="00A9215E">
        <w:rPr>
          <w:rFonts w:cs="Arial"/>
          <w:szCs w:val="22"/>
        </w:rPr>
        <w:t>${</w:t>
      </w:r>
      <w:proofErr w:type="spellStart"/>
      <w:r w:rsidR="00A9215E" w:rsidRPr="00A9215E">
        <w:rPr>
          <w:rFonts w:cs="Arial"/>
          <w:szCs w:val="22"/>
        </w:rPr>
        <w:t>primsf</w:t>
      </w:r>
      <w:proofErr w:type="spellEnd"/>
      <w:r w:rsidR="00A9215E" w:rsidRPr="00A9215E">
        <w:rPr>
          <w:rFonts w:cs="Arial"/>
          <w:szCs w:val="22"/>
        </w:rPr>
        <w:t>}</w:t>
      </w:r>
      <w:r w:rsidRPr="00A9215E">
        <w:rPr>
          <w:rFonts w:cs="Arial"/>
          <w:szCs w:val="22"/>
        </w:rPr>
        <w:t xml:space="preserve"> SF Site Area </w:t>
      </w:r>
      <w:r w:rsidRPr="00A9215E">
        <w:rPr>
          <w:rFonts w:cs="Arial"/>
          <w:szCs w:val="22"/>
        </w:rPr>
        <w:sym w:font="Courier New" w:char="00F7"/>
      </w:r>
      <w:r w:rsidRPr="00A9215E">
        <w:rPr>
          <w:rFonts w:cs="Arial"/>
          <w:szCs w:val="22"/>
        </w:rPr>
        <w:t xml:space="preserve"> </w:t>
      </w:r>
      <w:r w:rsidR="00A9215E" w:rsidRPr="00A9215E">
        <w:rPr>
          <w:rFonts w:cs="Arial"/>
          <w:szCs w:val="22"/>
        </w:rPr>
        <w:t>${</w:t>
      </w:r>
      <w:proofErr w:type="spellStart"/>
      <w:r w:rsidR="00A9215E" w:rsidRPr="00A9215E">
        <w:rPr>
          <w:rFonts w:cs="Arial"/>
          <w:szCs w:val="22"/>
        </w:rPr>
        <w:t>gba</w:t>
      </w:r>
      <w:proofErr w:type="spellEnd"/>
      <w:r w:rsidR="00A9215E" w:rsidRPr="00A9215E">
        <w:rPr>
          <w:rFonts w:cs="Arial"/>
          <w:szCs w:val="22"/>
        </w:rPr>
        <w:t>}</w:t>
      </w:r>
      <w:r w:rsidRPr="00A9215E">
        <w:rPr>
          <w:rFonts w:cs="Arial"/>
          <w:szCs w:val="22"/>
        </w:rPr>
        <w:t xml:space="preserve"> SF GBA)</w:t>
      </w:r>
    </w:p>
    <w:p w14:paraId="0ABD81EC" w14:textId="77777777" w:rsidR="00C84100" w:rsidRPr="00A9215E" w:rsidRDefault="00C84100" w:rsidP="00C84100">
      <w:pPr>
        <w:ind w:left="2880" w:hanging="2880"/>
        <w:jc w:val="left"/>
        <w:rPr>
          <w:rFonts w:cs="Arial"/>
          <w:color w:val="000000" w:themeColor="text1"/>
          <w:szCs w:val="22"/>
        </w:rPr>
      </w:pPr>
    </w:p>
    <w:p w14:paraId="232DFDBA" w14:textId="454B65C6" w:rsidR="00C84100" w:rsidRPr="004C00B4" w:rsidRDefault="00C84100" w:rsidP="00C84100">
      <w:pPr>
        <w:ind w:left="2880" w:hanging="2880"/>
        <w:jc w:val="left"/>
        <w:rPr>
          <w:rFonts w:cs="Arial"/>
          <w:szCs w:val="22"/>
        </w:rPr>
      </w:pPr>
      <w:r w:rsidRPr="00A9215E">
        <w:rPr>
          <w:rFonts w:cs="Arial"/>
          <w:b/>
          <w:color w:val="1E4959"/>
          <w:szCs w:val="22"/>
        </w:rPr>
        <w:t>Site Coverage Ratio:</w:t>
      </w:r>
      <w:r w:rsidRPr="00A9215E">
        <w:rPr>
          <w:rFonts w:cs="Arial"/>
          <w:szCs w:val="22"/>
        </w:rPr>
        <w:tab/>
      </w:r>
      <w:r w:rsidR="00A9215E" w:rsidRPr="00A9215E">
        <w:rPr>
          <w:rFonts w:cs="Arial"/>
          <w:szCs w:val="22"/>
        </w:rPr>
        <w:t>${</w:t>
      </w:r>
      <w:proofErr w:type="spellStart"/>
      <w:r w:rsidR="00A9215E" w:rsidRPr="00A9215E">
        <w:rPr>
          <w:rFonts w:cs="Arial"/>
          <w:szCs w:val="22"/>
        </w:rPr>
        <w:t>siteprim</w:t>
      </w:r>
      <w:proofErr w:type="spellEnd"/>
      <w:r w:rsidR="00A9215E" w:rsidRPr="00A9215E">
        <w:rPr>
          <w:rFonts w:cs="Arial"/>
          <w:szCs w:val="22"/>
        </w:rPr>
        <w:t>}</w:t>
      </w:r>
      <w:r w:rsidRPr="00A9215E">
        <w:rPr>
          <w:rFonts w:cs="Arial"/>
          <w:szCs w:val="22"/>
        </w:rPr>
        <w:t xml:space="preserve"> (</w:t>
      </w:r>
      <w:r w:rsidR="00A9215E" w:rsidRPr="00A9215E">
        <w:rPr>
          <w:rFonts w:cs="Arial"/>
          <w:szCs w:val="22"/>
        </w:rPr>
        <w:t>${</w:t>
      </w:r>
      <w:r w:rsidR="00A9215E" w:rsidRPr="00A9215E">
        <w:rPr>
          <w:rFonts w:cs="Arial"/>
          <w:szCs w:val="22"/>
        </w:rPr>
        <w:t>footprint</w:t>
      </w:r>
      <w:r w:rsidR="00A9215E" w:rsidRPr="00A9215E">
        <w:rPr>
          <w:rFonts w:cs="Arial"/>
          <w:szCs w:val="22"/>
        </w:rPr>
        <w:t>}</w:t>
      </w:r>
      <w:r w:rsidRPr="00A9215E">
        <w:rPr>
          <w:rFonts w:cs="Arial"/>
          <w:szCs w:val="22"/>
        </w:rPr>
        <w:t xml:space="preserve"> SF Footprint </w:t>
      </w:r>
      <w:r w:rsidRPr="00A9215E">
        <w:rPr>
          <w:rFonts w:cs="Arial"/>
          <w:szCs w:val="22"/>
        </w:rPr>
        <w:sym w:font="Courier New" w:char="00F7"/>
      </w:r>
      <w:r w:rsidRPr="00A9215E">
        <w:rPr>
          <w:rFonts w:cs="Arial"/>
          <w:szCs w:val="22"/>
        </w:rPr>
        <w:t xml:space="preserve"> </w:t>
      </w:r>
      <w:r w:rsidR="00A9215E" w:rsidRPr="00A9215E">
        <w:rPr>
          <w:rFonts w:cs="Arial"/>
          <w:szCs w:val="22"/>
        </w:rPr>
        <w:t>${</w:t>
      </w:r>
      <w:proofErr w:type="spellStart"/>
      <w:r w:rsidR="00A9215E" w:rsidRPr="00A9215E">
        <w:rPr>
          <w:rFonts w:cs="Arial"/>
          <w:szCs w:val="22"/>
        </w:rPr>
        <w:t>primsf</w:t>
      </w:r>
      <w:proofErr w:type="spellEnd"/>
      <w:r w:rsidR="00A9215E" w:rsidRPr="00A9215E">
        <w:rPr>
          <w:rFonts w:cs="Arial"/>
          <w:szCs w:val="22"/>
        </w:rPr>
        <w:t>}</w:t>
      </w:r>
      <w:r w:rsidRPr="00A9215E">
        <w:rPr>
          <w:rFonts w:cs="Arial"/>
          <w:szCs w:val="22"/>
        </w:rPr>
        <w:t xml:space="preserve"> SF Site Area)</w:t>
      </w:r>
    </w:p>
    <w:p w14:paraId="366B7B83" w14:textId="77777777" w:rsidR="00C84100" w:rsidRDefault="00C84100" w:rsidP="00C84100">
      <w:pPr>
        <w:jc w:val="left"/>
        <w:rPr>
          <w:rFonts w:cs="Arial"/>
          <w:b/>
          <w:color w:val="1E4959"/>
          <w:szCs w:val="22"/>
        </w:rPr>
      </w:pPr>
    </w:p>
    <w:p w14:paraId="546E2EF6" w14:textId="77777777" w:rsidR="00C84100" w:rsidRPr="00E74720" w:rsidRDefault="00C84100" w:rsidP="00C84100">
      <w:pPr>
        <w:jc w:val="left"/>
        <w:rPr>
          <w:rFonts w:cs="Arial"/>
          <w:b/>
          <w:color w:val="1E4959"/>
          <w:szCs w:val="22"/>
        </w:rPr>
      </w:pPr>
      <w:r w:rsidRPr="00E74720">
        <w:rPr>
          <w:rFonts w:cs="Arial"/>
          <w:b/>
          <w:color w:val="1E4959"/>
          <w:szCs w:val="22"/>
        </w:rPr>
        <w:t>Site Improvements</w:t>
      </w:r>
    </w:p>
    <w:p w14:paraId="220C77C6" w14:textId="77777777" w:rsidR="00C84100" w:rsidRDefault="00C84100" w:rsidP="00C84100">
      <w:pPr>
        <w:ind w:left="2880" w:hanging="2760"/>
        <w:rPr>
          <w:rFonts w:cs="Arial"/>
          <w:szCs w:val="22"/>
        </w:rPr>
      </w:pPr>
      <w:r w:rsidRPr="00E74720">
        <w:rPr>
          <w:rFonts w:cs="Arial"/>
          <w:b/>
          <w:color w:val="1E4959"/>
          <w:szCs w:val="22"/>
        </w:rPr>
        <w:t>and Landscaping:</w:t>
      </w:r>
      <w:r w:rsidRPr="00E74720">
        <w:rPr>
          <w:rFonts w:cs="Arial"/>
          <w:szCs w:val="22"/>
        </w:rPr>
        <w:tab/>
      </w:r>
      <w:r w:rsidRPr="00D7399D">
        <w:rPr>
          <w:rFonts w:cs="Arial"/>
          <w:szCs w:val="22"/>
        </w:rPr>
        <w:t>Site improvements</w:t>
      </w:r>
      <w:r>
        <w:rPr>
          <w:rFonts w:cs="Arial"/>
          <w:szCs w:val="22"/>
        </w:rPr>
        <w:t xml:space="preserve"> include asphalt paved driveway with curbs and concrete walks; 6-foot chain link fencing with slats and gates around the perimeter of the entire site excluding the street front; 4-foot chain link fencing around an infant play area; raised play area for a jungle gym play </w:t>
      </w:r>
      <w:r>
        <w:rPr>
          <w:rFonts w:cs="Arial"/>
          <w:szCs w:val="22"/>
        </w:rPr>
        <w:lastRenderedPageBreak/>
        <w:t>structure and shrub and bushes landscaping around the front of the building.</w:t>
      </w:r>
    </w:p>
    <w:p w14:paraId="535BA9B1" w14:textId="77777777" w:rsidR="00C84100" w:rsidRDefault="00C84100" w:rsidP="00C84100">
      <w:pPr>
        <w:ind w:left="2880" w:hanging="2765"/>
        <w:rPr>
          <w:rFonts w:cs="Arial"/>
          <w:szCs w:val="22"/>
        </w:rPr>
      </w:pPr>
    </w:p>
    <w:p w14:paraId="7E89BF11" w14:textId="24D320A7" w:rsidR="00C84100" w:rsidRPr="00A06668" w:rsidRDefault="00C84100" w:rsidP="00C84100">
      <w:pPr>
        <w:ind w:left="2880" w:hanging="2760"/>
        <w:rPr>
          <w:rFonts w:cs="Segoe UI"/>
        </w:rPr>
      </w:pPr>
      <w:r w:rsidRPr="009B6E44">
        <w:rPr>
          <w:rFonts w:cs="Arial"/>
          <w:b/>
          <w:color w:val="1E4959"/>
          <w:szCs w:val="22"/>
        </w:rPr>
        <w:t>Parking:</w:t>
      </w:r>
      <w:r w:rsidRPr="00D7399D">
        <w:rPr>
          <w:rFonts w:cs="Arial"/>
          <w:szCs w:val="22"/>
        </w:rPr>
        <w:tab/>
      </w:r>
      <w:r w:rsidRPr="00115F66">
        <w:t xml:space="preserve">The subject </w:t>
      </w:r>
      <w:r w:rsidRPr="00B420AB">
        <w:t>include</w:t>
      </w:r>
      <w:r>
        <w:t>s</w:t>
      </w:r>
      <w:r w:rsidRPr="00B420AB">
        <w:t xml:space="preserve"> </w:t>
      </w:r>
      <w:r w:rsidR="00A9215E">
        <w:t>${</w:t>
      </w:r>
      <w:proofErr w:type="spellStart"/>
      <w:r w:rsidR="00A9215E" w:rsidRPr="00A9215E">
        <w:t>pspaces</w:t>
      </w:r>
      <w:proofErr w:type="spellEnd"/>
      <w:r w:rsidR="00A9215E">
        <w:t>}</w:t>
      </w:r>
      <w:r w:rsidRPr="00B420AB">
        <w:t xml:space="preserve"> delineated </w:t>
      </w:r>
      <w:r>
        <w:t xml:space="preserve">and striped </w:t>
      </w:r>
      <w:r w:rsidRPr="00B420AB">
        <w:t xml:space="preserve">automobile </w:t>
      </w:r>
      <w:r>
        <w:t xml:space="preserve">parking </w:t>
      </w:r>
      <w:r w:rsidRPr="00B420AB">
        <w:t>spaces</w:t>
      </w:r>
      <w:r>
        <w:t xml:space="preserve"> </w:t>
      </w:r>
      <w:r w:rsidRPr="00B420AB">
        <w:t>indicat</w:t>
      </w:r>
      <w:r>
        <w:t>ing</w:t>
      </w:r>
      <w:r w:rsidRPr="00B420AB">
        <w:t xml:space="preserve"> a parking ratio </w:t>
      </w:r>
      <w:r w:rsidRPr="00A9215E">
        <w:t xml:space="preserve">of </w:t>
      </w:r>
      <w:r w:rsidR="00A9215E">
        <w:t>${</w:t>
      </w:r>
      <w:proofErr w:type="spellStart"/>
      <w:r w:rsidR="00A9215E" w:rsidRPr="00A9215E">
        <w:t>pratio</w:t>
      </w:r>
      <w:proofErr w:type="spellEnd"/>
      <w:r w:rsidR="00A9215E">
        <w:t>}</w:t>
      </w:r>
      <w:r w:rsidRPr="00B420AB">
        <w:t xml:space="preserve"> of </w:t>
      </w:r>
      <w:r w:rsidR="00DA58E8">
        <w:t>gross leas</w:t>
      </w:r>
      <w:r w:rsidRPr="00B420AB">
        <w:t xml:space="preserve">able area. </w:t>
      </w:r>
      <w:r>
        <w:t xml:space="preserve"> </w:t>
      </w:r>
      <w:r w:rsidRPr="00B420AB">
        <w:t xml:space="preserve">The subject’s parking is </w:t>
      </w:r>
      <w:r>
        <w:t>considered average and</w:t>
      </w:r>
      <w:r w:rsidRPr="00B420AB">
        <w:t xml:space="preserve"> falls </w:t>
      </w:r>
      <w:r>
        <w:t>in the middle of the range of the typical 2</w:t>
      </w:r>
      <w:r w:rsidRPr="00B420AB">
        <w:t>.</w:t>
      </w:r>
      <w:r>
        <w:t>5</w:t>
      </w:r>
      <w:r w:rsidRPr="00B420AB">
        <w:t xml:space="preserve"> to </w:t>
      </w:r>
      <w:r>
        <w:t>5</w:t>
      </w:r>
      <w:r w:rsidRPr="00B420AB">
        <w:t xml:space="preserve">.0 spaces per 1,000 SF </w:t>
      </w:r>
      <w:r>
        <w:t>of childcare/daycare / preschool properties</w:t>
      </w:r>
      <w:r w:rsidRPr="00B420AB">
        <w:t xml:space="preserve">.  </w:t>
      </w:r>
    </w:p>
    <w:p w14:paraId="0573F23B" w14:textId="77777777" w:rsidR="00C84100" w:rsidRPr="004C00B4" w:rsidRDefault="00C84100" w:rsidP="00C84100">
      <w:pPr>
        <w:jc w:val="left"/>
        <w:rPr>
          <w:rFonts w:cs="Arial"/>
          <w:b/>
          <w:color w:val="1E4959"/>
          <w:szCs w:val="22"/>
        </w:rPr>
      </w:pPr>
    </w:p>
    <w:p w14:paraId="4C206912" w14:textId="77777777" w:rsidR="00C84100" w:rsidRDefault="00C84100" w:rsidP="00C84100">
      <w:pPr>
        <w:ind w:left="2880" w:hanging="2880"/>
        <w:rPr>
          <w:rFonts w:cs="Arial"/>
          <w:szCs w:val="22"/>
        </w:rPr>
      </w:pPr>
      <w:r w:rsidRPr="00F67923">
        <w:rPr>
          <w:rFonts w:cs="Arial"/>
          <w:b/>
          <w:color w:val="1E4959"/>
          <w:szCs w:val="22"/>
        </w:rPr>
        <w:t>Utility:</w:t>
      </w:r>
      <w:r w:rsidRPr="00F67923">
        <w:rPr>
          <w:rFonts w:cs="Arial"/>
          <w:szCs w:val="22"/>
        </w:rPr>
        <w:tab/>
      </w:r>
      <w:r w:rsidRPr="00D21507">
        <w:rPr>
          <w:rFonts w:cs="Arial"/>
          <w:szCs w:val="22"/>
        </w:rPr>
        <w:t xml:space="preserve">The improvements represent an average quality </w:t>
      </w:r>
      <w:r>
        <w:rPr>
          <w:rFonts w:cs="Arial"/>
          <w:szCs w:val="22"/>
        </w:rPr>
        <w:t xml:space="preserve">daycare / </w:t>
      </w:r>
      <w:r w:rsidRPr="00D21507">
        <w:rPr>
          <w:rFonts w:cs="Arial"/>
          <w:szCs w:val="22"/>
        </w:rPr>
        <w:t>preschool</w:t>
      </w:r>
      <w:r>
        <w:rPr>
          <w:rFonts w:cs="Arial"/>
          <w:szCs w:val="22"/>
        </w:rPr>
        <w:t xml:space="preserve"> </w:t>
      </w:r>
      <w:r w:rsidRPr="00D21507">
        <w:rPr>
          <w:rFonts w:cs="Arial"/>
          <w:szCs w:val="22"/>
        </w:rPr>
        <w:t xml:space="preserve">building designed for single-tenant occupancy.  The general layout of the building </w:t>
      </w:r>
      <w:r>
        <w:rPr>
          <w:rFonts w:cs="Arial"/>
          <w:szCs w:val="22"/>
        </w:rPr>
        <w:t>is</w:t>
      </w:r>
      <w:r w:rsidRPr="00D21507">
        <w:rPr>
          <w:rFonts w:cs="Arial"/>
          <w:szCs w:val="22"/>
        </w:rPr>
        <w:t xml:space="preserve"> functional, as </w:t>
      </w:r>
      <w:r>
        <w:rPr>
          <w:rFonts w:cs="Arial"/>
          <w:szCs w:val="22"/>
        </w:rPr>
        <w:t>are</w:t>
      </w:r>
      <w:r w:rsidRPr="00D21507">
        <w:rPr>
          <w:rFonts w:cs="Arial"/>
          <w:szCs w:val="22"/>
        </w:rPr>
        <w:t xml:space="preserve"> the playground areas. The on-site parking </w:t>
      </w:r>
      <w:r>
        <w:rPr>
          <w:rFonts w:cs="Arial"/>
          <w:szCs w:val="22"/>
        </w:rPr>
        <w:t xml:space="preserve">is adequate for a </w:t>
      </w:r>
      <w:r w:rsidRPr="00D21507">
        <w:rPr>
          <w:rFonts w:cs="Arial"/>
          <w:szCs w:val="22"/>
        </w:rPr>
        <w:t>daycare</w:t>
      </w:r>
      <w:r>
        <w:rPr>
          <w:rFonts w:cs="Arial"/>
          <w:szCs w:val="22"/>
        </w:rPr>
        <w:t xml:space="preserve">.  </w:t>
      </w:r>
      <w:r w:rsidRPr="00D21507">
        <w:rPr>
          <w:rFonts w:cs="Arial"/>
          <w:szCs w:val="22"/>
        </w:rPr>
        <w:t xml:space="preserve">Overall the building </w:t>
      </w:r>
      <w:r>
        <w:rPr>
          <w:rFonts w:cs="Arial"/>
          <w:szCs w:val="22"/>
        </w:rPr>
        <w:t xml:space="preserve">décor is somewhat original but functional with the overall building in average, dated condition with the floor plan </w:t>
      </w:r>
      <w:r w:rsidRPr="00D21507">
        <w:rPr>
          <w:rFonts w:cs="Arial"/>
          <w:szCs w:val="22"/>
        </w:rPr>
        <w:t>configured according to market standards</w:t>
      </w:r>
      <w:r w:rsidRPr="001A0C08">
        <w:t>.</w:t>
      </w:r>
      <w:r>
        <w:rPr>
          <w:rFonts w:cs="Arial"/>
          <w:szCs w:val="22"/>
        </w:rPr>
        <w:t xml:space="preserve">  </w:t>
      </w:r>
    </w:p>
    <w:p w14:paraId="1CF7F3E8" w14:textId="6F54CA25" w:rsidR="00361B5E" w:rsidRDefault="00361B5E" w:rsidP="006028C1">
      <w:pPr>
        <w:tabs>
          <w:tab w:val="left" w:pos="2880"/>
        </w:tabs>
        <w:ind w:left="2880" w:hanging="2880"/>
        <w:rPr>
          <w:rFonts w:cs="Arial"/>
          <w:bCs/>
          <w:szCs w:val="22"/>
        </w:rPr>
      </w:pPr>
    </w:p>
    <w:p w14:paraId="4A9FA742" w14:textId="77777777" w:rsidR="006028C1" w:rsidRDefault="006028C1" w:rsidP="006028C1">
      <w:pPr>
        <w:tabs>
          <w:tab w:val="left" w:pos="2880"/>
        </w:tabs>
        <w:ind w:left="2880" w:hanging="2880"/>
        <w:rPr>
          <w:rFonts w:cs="Arial"/>
          <w:szCs w:val="22"/>
        </w:rPr>
        <w:sectPr w:rsidR="006028C1" w:rsidSect="00185C85">
          <w:headerReference w:type="default" r:id="rId11"/>
          <w:footerReference w:type="default" r:id="rId12"/>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620AC11F" w14:textId="77777777" w:rsidTr="008F4447">
        <w:trPr>
          <w:jc w:val="center"/>
        </w:trPr>
        <w:tc>
          <w:tcPr>
            <w:tcW w:w="9360" w:type="dxa"/>
            <w:tcBorders>
              <w:top w:val="nil"/>
              <w:left w:val="nil"/>
              <w:bottom w:val="single" w:sz="24" w:space="0" w:color="3FB44F"/>
              <w:right w:val="nil"/>
            </w:tcBorders>
            <w:shd w:val="clear" w:color="auto" w:fill="1E4959"/>
          </w:tcPr>
          <w:p w14:paraId="69E06EE2" w14:textId="77777777" w:rsidR="006028C1" w:rsidRPr="000754FA" w:rsidRDefault="006028C1" w:rsidP="008F4447">
            <w:pPr>
              <w:tabs>
                <w:tab w:val="left" w:pos="3960"/>
              </w:tabs>
              <w:spacing w:before="120" w:after="60" w:line="20" w:lineRule="atLeast"/>
              <w:jc w:val="center"/>
              <w:rPr>
                <w:rFonts w:cs="Arial"/>
                <w:b/>
                <w:smallCaps/>
                <w:color w:val="FFFFFF" w:themeColor="background1"/>
                <w:sz w:val="28"/>
                <w:szCs w:val="22"/>
              </w:rPr>
            </w:pPr>
            <w:r w:rsidRPr="00CF5FEE">
              <w:rPr>
                <w:rFonts w:cs="Arial"/>
                <w:b/>
                <w:smallCaps/>
                <w:color w:val="FFFFFF" w:themeColor="background1"/>
                <w:sz w:val="28"/>
                <w:szCs w:val="22"/>
              </w:rPr>
              <w:lastRenderedPageBreak/>
              <w:t>Site Plan</w:t>
            </w:r>
          </w:p>
        </w:tc>
      </w:tr>
      <w:tr w:rsidR="006028C1" w:rsidRPr="000754FA" w14:paraId="74DAF01A"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519FA71D"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667FA5EA" w14:textId="77777777" w:rsidTr="008F4447">
        <w:trPr>
          <w:trHeight w:hRule="exact" w:val="11808"/>
          <w:jc w:val="center"/>
        </w:trPr>
        <w:tc>
          <w:tcPr>
            <w:tcW w:w="9360" w:type="dxa"/>
            <w:tcBorders>
              <w:top w:val="nil"/>
              <w:left w:val="nil"/>
              <w:bottom w:val="nil"/>
              <w:right w:val="nil"/>
            </w:tcBorders>
            <w:shd w:val="clear" w:color="auto" w:fill="auto"/>
            <w:vAlign w:val="center"/>
          </w:tcPr>
          <w:p w14:paraId="0E3A1D38"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0CF31BBA" wp14:editId="657B5708">
                  <wp:extent cx="5492613" cy="6787681"/>
                  <wp:effectExtent l="38100" t="38100" r="32385" b="32385"/>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screen">
                            <a:extLst>
                              <a:ext uri="{28A0092B-C50C-407E-A947-70E740481C1C}">
                                <a14:useLocalDpi xmlns:a14="http://schemas.microsoft.com/office/drawing/2010/main"/>
                              </a:ext>
                            </a:extLst>
                          </a:blip>
                          <a:stretch>
                            <a:fillRect/>
                          </a:stretch>
                        </pic:blipFill>
                        <pic:spPr bwMode="auto">
                          <a:xfrm rot="10800000">
                            <a:off x="0" y="0"/>
                            <a:ext cx="5492613" cy="6787681"/>
                          </a:xfrm>
                          <a:prstGeom prst="rect">
                            <a:avLst/>
                          </a:prstGeom>
                          <a:noFill/>
                          <a:ln w="28575">
                            <a:solidFill>
                              <a:srgbClr val="1E4959"/>
                            </a:solidFill>
                          </a:ln>
                        </pic:spPr>
                      </pic:pic>
                    </a:graphicData>
                  </a:graphic>
                </wp:inline>
              </w:drawing>
            </w:r>
          </w:p>
        </w:tc>
      </w:tr>
    </w:tbl>
    <w:p w14:paraId="4A0CE12B" w14:textId="77777777" w:rsidR="006028C1" w:rsidRDefault="006028C1" w:rsidP="006028C1">
      <w:pPr>
        <w:tabs>
          <w:tab w:val="left" w:pos="2880"/>
        </w:tabs>
        <w:ind w:left="2880" w:hanging="2880"/>
        <w:rPr>
          <w:rFonts w:cs="Arial"/>
          <w:szCs w:val="22"/>
        </w:rPr>
        <w:sectPr w:rsidR="006028C1"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51AABD7D" w14:textId="77777777" w:rsidTr="008F4447">
        <w:trPr>
          <w:jc w:val="center"/>
        </w:trPr>
        <w:tc>
          <w:tcPr>
            <w:tcW w:w="9360" w:type="dxa"/>
            <w:tcBorders>
              <w:top w:val="nil"/>
              <w:left w:val="nil"/>
              <w:bottom w:val="single" w:sz="24" w:space="0" w:color="3FB44F"/>
              <w:right w:val="nil"/>
            </w:tcBorders>
            <w:shd w:val="clear" w:color="auto" w:fill="1E4959"/>
          </w:tcPr>
          <w:p w14:paraId="6B26FC52" w14:textId="77777777" w:rsidR="006028C1" w:rsidRPr="000754FA" w:rsidRDefault="006028C1" w:rsidP="008F4447">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Floor Plan</w:t>
            </w:r>
          </w:p>
        </w:tc>
      </w:tr>
      <w:tr w:rsidR="006028C1" w:rsidRPr="000754FA" w14:paraId="5783D50E"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1E344D3D"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20331B68" w14:textId="77777777" w:rsidTr="008F4447">
        <w:trPr>
          <w:trHeight w:hRule="exact" w:val="11808"/>
          <w:jc w:val="center"/>
        </w:trPr>
        <w:tc>
          <w:tcPr>
            <w:tcW w:w="9360" w:type="dxa"/>
            <w:tcBorders>
              <w:top w:val="nil"/>
              <w:left w:val="nil"/>
              <w:bottom w:val="nil"/>
              <w:right w:val="nil"/>
            </w:tcBorders>
            <w:shd w:val="clear" w:color="auto" w:fill="auto"/>
            <w:vAlign w:val="center"/>
          </w:tcPr>
          <w:p w14:paraId="77916741"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47C6AB0B" wp14:editId="2B9C965F">
                  <wp:extent cx="5028068" cy="6208954"/>
                  <wp:effectExtent l="38100" t="38100" r="39370" b="400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screen">
                            <a:extLst>
                              <a:ext uri="{28A0092B-C50C-407E-A947-70E740481C1C}">
                                <a14:useLocalDpi xmlns:a14="http://schemas.microsoft.com/office/drawing/2010/main"/>
                              </a:ext>
                            </a:extLst>
                          </a:blip>
                          <a:stretch>
                            <a:fillRect/>
                          </a:stretch>
                        </pic:blipFill>
                        <pic:spPr bwMode="auto">
                          <a:xfrm>
                            <a:off x="0" y="0"/>
                            <a:ext cx="5028068" cy="6208954"/>
                          </a:xfrm>
                          <a:prstGeom prst="rect">
                            <a:avLst/>
                          </a:prstGeom>
                          <a:noFill/>
                          <a:ln w="28575">
                            <a:solidFill>
                              <a:srgbClr val="1E4959"/>
                            </a:solidFill>
                          </a:ln>
                        </pic:spPr>
                      </pic:pic>
                    </a:graphicData>
                  </a:graphic>
                </wp:inline>
              </w:drawing>
            </w:r>
          </w:p>
        </w:tc>
      </w:tr>
    </w:tbl>
    <w:p w14:paraId="63AF22BF" w14:textId="77777777" w:rsidR="006028C1" w:rsidRDefault="006028C1" w:rsidP="006028C1">
      <w:pPr>
        <w:tabs>
          <w:tab w:val="left" w:pos="2880"/>
        </w:tabs>
        <w:ind w:left="2880" w:hanging="2880"/>
        <w:rPr>
          <w:rFonts w:cs="Arial"/>
          <w:szCs w:val="22"/>
        </w:rPr>
        <w:sectPr w:rsidR="006028C1"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10F73B64" w14:textId="77777777" w:rsidTr="008F4447">
        <w:trPr>
          <w:jc w:val="center"/>
        </w:trPr>
        <w:tc>
          <w:tcPr>
            <w:tcW w:w="9360" w:type="dxa"/>
            <w:tcBorders>
              <w:top w:val="nil"/>
              <w:left w:val="nil"/>
              <w:bottom w:val="single" w:sz="24" w:space="0" w:color="3FB44F"/>
              <w:right w:val="nil"/>
            </w:tcBorders>
            <w:shd w:val="clear" w:color="auto" w:fill="1E4959"/>
          </w:tcPr>
          <w:p w14:paraId="50D4DB8B" w14:textId="77777777" w:rsidR="006028C1" w:rsidRPr="000754FA" w:rsidRDefault="006028C1" w:rsidP="008F4447">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Elevations</w:t>
            </w:r>
          </w:p>
        </w:tc>
      </w:tr>
      <w:tr w:rsidR="006028C1" w:rsidRPr="000754FA" w14:paraId="6E3F723D"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77AE2146"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2D47FC43" w14:textId="77777777" w:rsidTr="008F4447">
        <w:trPr>
          <w:trHeight w:hRule="exact" w:val="11808"/>
          <w:jc w:val="center"/>
        </w:trPr>
        <w:tc>
          <w:tcPr>
            <w:tcW w:w="9360" w:type="dxa"/>
            <w:tcBorders>
              <w:top w:val="nil"/>
              <w:left w:val="nil"/>
              <w:bottom w:val="nil"/>
              <w:right w:val="nil"/>
            </w:tcBorders>
            <w:shd w:val="clear" w:color="auto" w:fill="auto"/>
            <w:vAlign w:val="center"/>
          </w:tcPr>
          <w:p w14:paraId="130E7916"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31417807" wp14:editId="37A68341">
                  <wp:extent cx="5028068" cy="6211826"/>
                  <wp:effectExtent l="38100" t="38100" r="39370" b="3683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screen">
                            <a:extLst>
                              <a:ext uri="{28A0092B-C50C-407E-A947-70E740481C1C}">
                                <a14:useLocalDpi xmlns:a14="http://schemas.microsoft.com/office/drawing/2010/main"/>
                              </a:ext>
                            </a:extLst>
                          </a:blip>
                          <a:stretch>
                            <a:fillRect/>
                          </a:stretch>
                        </pic:blipFill>
                        <pic:spPr bwMode="auto">
                          <a:xfrm>
                            <a:off x="0" y="0"/>
                            <a:ext cx="5028068" cy="6211826"/>
                          </a:xfrm>
                          <a:prstGeom prst="rect">
                            <a:avLst/>
                          </a:prstGeom>
                          <a:noFill/>
                          <a:ln w="28575">
                            <a:solidFill>
                              <a:srgbClr val="1E4959"/>
                            </a:solidFill>
                          </a:ln>
                        </pic:spPr>
                      </pic:pic>
                    </a:graphicData>
                  </a:graphic>
                </wp:inline>
              </w:drawing>
            </w:r>
          </w:p>
        </w:tc>
      </w:tr>
    </w:tbl>
    <w:p w14:paraId="670AFFF2" w14:textId="77777777" w:rsidR="00A5618F" w:rsidRDefault="00A5618F" w:rsidP="00A5618F">
      <w:pPr>
        <w:tabs>
          <w:tab w:val="left" w:pos="2880"/>
        </w:tabs>
        <w:ind w:left="2880" w:hanging="2880"/>
        <w:rPr>
          <w:rFonts w:cs="Arial"/>
          <w:szCs w:val="22"/>
        </w:rPr>
        <w:sectPr w:rsidR="00A5618F"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A5618F" w:rsidRPr="000754FA" w14:paraId="0E81EEC9" w14:textId="77777777" w:rsidTr="004A11EB">
        <w:trPr>
          <w:jc w:val="center"/>
        </w:trPr>
        <w:tc>
          <w:tcPr>
            <w:tcW w:w="9360" w:type="dxa"/>
            <w:tcBorders>
              <w:top w:val="nil"/>
              <w:left w:val="nil"/>
              <w:bottom w:val="single" w:sz="24" w:space="0" w:color="3FB44F"/>
              <w:right w:val="nil"/>
            </w:tcBorders>
            <w:shd w:val="clear" w:color="auto" w:fill="1E4959"/>
          </w:tcPr>
          <w:p w14:paraId="2C09C972" w14:textId="77777777" w:rsidR="00A5618F" w:rsidRPr="000754FA" w:rsidRDefault="00A5618F" w:rsidP="004A11EB">
            <w:pPr>
              <w:tabs>
                <w:tab w:val="left" w:pos="3960"/>
              </w:tabs>
              <w:spacing w:before="120" w:after="60" w:line="20" w:lineRule="atLeast"/>
              <w:jc w:val="center"/>
              <w:rPr>
                <w:rFonts w:cs="Arial"/>
                <w:b/>
                <w:smallCaps/>
                <w:color w:val="FFFFFF" w:themeColor="background1"/>
                <w:sz w:val="28"/>
                <w:szCs w:val="22"/>
              </w:rPr>
            </w:pPr>
            <w:r>
              <w:rPr>
                <w:rFonts w:cs="Arial"/>
                <w:b/>
                <w:smallCaps/>
                <w:color w:val="FFFFFF" w:themeColor="background1"/>
                <w:sz w:val="28"/>
                <w:szCs w:val="22"/>
              </w:rPr>
              <w:lastRenderedPageBreak/>
              <w:t>Appraiser Sketch</w:t>
            </w:r>
          </w:p>
        </w:tc>
      </w:tr>
      <w:tr w:rsidR="00A5618F" w:rsidRPr="000754FA" w14:paraId="3A9C1EE4" w14:textId="77777777" w:rsidTr="004A11EB">
        <w:trPr>
          <w:trHeight w:hRule="exact" w:val="144"/>
          <w:jc w:val="center"/>
        </w:trPr>
        <w:tc>
          <w:tcPr>
            <w:tcW w:w="9360" w:type="dxa"/>
            <w:tcBorders>
              <w:top w:val="single" w:sz="24" w:space="0" w:color="3FB44F"/>
              <w:left w:val="nil"/>
              <w:bottom w:val="nil"/>
              <w:right w:val="nil"/>
            </w:tcBorders>
            <w:shd w:val="clear" w:color="auto" w:fill="auto"/>
          </w:tcPr>
          <w:p w14:paraId="29B25CBA" w14:textId="77777777" w:rsidR="00A5618F" w:rsidRPr="000754FA" w:rsidRDefault="00A5618F" w:rsidP="004A11EB">
            <w:pPr>
              <w:tabs>
                <w:tab w:val="left" w:pos="3960"/>
              </w:tabs>
              <w:spacing w:before="120" w:line="20" w:lineRule="atLeast"/>
              <w:jc w:val="center"/>
              <w:rPr>
                <w:rFonts w:cs="Arial"/>
                <w:b/>
                <w:smallCaps/>
                <w:color w:val="FFFFFF" w:themeColor="background1"/>
                <w:sz w:val="28"/>
                <w:szCs w:val="22"/>
              </w:rPr>
            </w:pPr>
          </w:p>
        </w:tc>
      </w:tr>
      <w:tr w:rsidR="00A5618F" w:rsidRPr="000754FA" w14:paraId="1E7574D4" w14:textId="77777777" w:rsidTr="004A11EB">
        <w:trPr>
          <w:trHeight w:hRule="exact" w:val="11808"/>
          <w:jc w:val="center"/>
        </w:trPr>
        <w:tc>
          <w:tcPr>
            <w:tcW w:w="9360" w:type="dxa"/>
            <w:tcBorders>
              <w:top w:val="nil"/>
              <w:left w:val="nil"/>
              <w:bottom w:val="nil"/>
              <w:right w:val="nil"/>
            </w:tcBorders>
            <w:shd w:val="clear" w:color="auto" w:fill="auto"/>
            <w:vAlign w:val="center"/>
          </w:tcPr>
          <w:p w14:paraId="1259EA12" w14:textId="77777777" w:rsidR="00A5618F" w:rsidRPr="000754FA" w:rsidRDefault="00A5618F" w:rsidP="004A11EB">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1B0FBD03" wp14:editId="45D2E751">
                  <wp:extent cx="5028068" cy="6211826"/>
                  <wp:effectExtent l="38100" t="38100" r="39370" b="368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screen">
                            <a:extLst>
                              <a:ext uri="{28A0092B-C50C-407E-A947-70E740481C1C}">
                                <a14:useLocalDpi xmlns:a14="http://schemas.microsoft.com/office/drawing/2010/main"/>
                              </a:ext>
                            </a:extLst>
                          </a:blip>
                          <a:stretch>
                            <a:fillRect/>
                          </a:stretch>
                        </pic:blipFill>
                        <pic:spPr bwMode="auto">
                          <a:xfrm>
                            <a:off x="0" y="0"/>
                            <a:ext cx="5028068" cy="6211826"/>
                          </a:xfrm>
                          <a:prstGeom prst="rect">
                            <a:avLst/>
                          </a:prstGeom>
                          <a:noFill/>
                          <a:ln w="28575">
                            <a:solidFill>
                              <a:srgbClr val="1E4959"/>
                            </a:solidFill>
                          </a:ln>
                        </pic:spPr>
                      </pic:pic>
                    </a:graphicData>
                  </a:graphic>
                </wp:inline>
              </w:drawing>
            </w:r>
          </w:p>
        </w:tc>
      </w:tr>
    </w:tbl>
    <w:p w14:paraId="41AE68F5" w14:textId="77777777" w:rsidR="001F2654" w:rsidRPr="006028C1" w:rsidRDefault="001F2654" w:rsidP="006028C1"/>
    <w:sectPr w:rsidR="001F2654" w:rsidRPr="006028C1" w:rsidSect="00782513">
      <w:headerReference w:type="default" r:id="rId16"/>
      <w:endnotePr>
        <w:numFmt w:val="decimal"/>
      </w:endnotePr>
      <w:pgSz w:w="12240" w:h="15840" w:code="1"/>
      <w:pgMar w:top="1440" w:right="144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E2139" w14:textId="77777777" w:rsidR="001F1FAE" w:rsidRDefault="001F1FAE">
      <w:r>
        <w:separator/>
      </w:r>
    </w:p>
  </w:endnote>
  <w:endnote w:type="continuationSeparator" w:id="0">
    <w:p w14:paraId="3BBE6AE6" w14:textId="77777777" w:rsidR="001F1FAE" w:rsidRDefault="001F1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MS Reference Sans Serif">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D65DD" w14:textId="1681EDFF" w:rsidR="007640D8" w:rsidRDefault="007640D8" w:rsidP="007640D8">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B0159F">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w:t>
    </w:r>
    <w:r w:rsidRPr="001E684C">
      <w:rPr>
        <w:rFonts w:cs="Segoe UI"/>
        <w:bCs/>
        <w:iCs/>
        <w:kern w:val="0"/>
        <w:sz w:val="20"/>
        <w:szCs w:val="18"/>
      </w:rPr>
      <w:t>| ${</w:t>
    </w:r>
    <w:proofErr w:type="spellStart"/>
    <w:r w:rsidRPr="001E684C">
      <w:rPr>
        <w:rFonts w:cs="Segoe UI"/>
        <w:bCs/>
        <w:iCs/>
        <w:kern w:val="0"/>
        <w:sz w:val="20"/>
        <w:szCs w:val="18"/>
      </w:rPr>
      <w:t>reportname</w:t>
    </w:r>
    <w:proofErr w:type="spellEnd"/>
    <w:r w:rsidRPr="001E684C">
      <w:rPr>
        <w:rFonts w:cs="Segoe UI"/>
        <w:bCs/>
        <w:iCs/>
        <w:kern w:val="0"/>
        <w:sz w:val="20"/>
        <w:szCs w:val="18"/>
      </w:rPr>
      <w:t>}</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kern w:val="0"/>
        <w:sz w:val="20"/>
        <w:szCs w:val="18"/>
      </w:rPr>
      <w:t>1</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AB893" w14:textId="77777777" w:rsidR="001F1FAE" w:rsidRDefault="001F1FAE">
      <w:r>
        <w:separator/>
      </w:r>
    </w:p>
  </w:footnote>
  <w:footnote w:type="continuationSeparator" w:id="0">
    <w:p w14:paraId="56653F7E" w14:textId="77777777" w:rsidR="001F1FAE" w:rsidRDefault="001F1F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3"/>
      <w:gridCol w:w="4439"/>
    </w:tblGrid>
    <w:tr w:rsidR="006028C1" w:rsidRPr="00492705" w14:paraId="683199B0" w14:textId="77777777" w:rsidTr="00082CC9">
      <w:trPr>
        <w:trHeight w:val="800"/>
      </w:trPr>
      <w:tc>
        <w:tcPr>
          <w:tcW w:w="5248" w:type="dxa"/>
        </w:tcPr>
        <w:p w14:paraId="0A061EDF" w14:textId="77777777" w:rsidR="006028C1" w:rsidRDefault="006028C1" w:rsidP="00492705">
          <w:pPr>
            <w:pStyle w:val="ValbridgeHeader"/>
            <w:spacing w:line="240" w:lineRule="auto"/>
            <w:jc w:val="left"/>
          </w:pPr>
          <w:r w:rsidRPr="006C283F">
            <w:rPr>
              <w:noProof/>
            </w:rPr>
            <w:drawing>
              <wp:inline distT="0" distB="0" distL="0" distR="0" wp14:anchorId="473A7DC6" wp14:editId="29F7E99A">
                <wp:extent cx="2231136" cy="493776"/>
                <wp:effectExtent l="0" t="0" r="0" b="190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580" w:type="dxa"/>
          <w:vAlign w:val="center"/>
        </w:tcPr>
        <w:p w14:paraId="423FB876" w14:textId="77777777" w:rsidR="006028C1" w:rsidRPr="00F01ADE" w:rsidRDefault="006028C1" w:rsidP="006028C1">
          <w:pPr>
            <w:pStyle w:val="ValbridgeHeader"/>
            <w:spacing w:before="120" w:line="240" w:lineRule="auto"/>
            <w:rPr>
              <w:rFonts w:asciiTheme="minorHAnsi" w:hAnsiTheme="minorHAnsi"/>
              <w:noProof/>
              <w:color w:val="auto"/>
              <w:sz w:val="20"/>
            </w:rPr>
          </w:pPr>
          <w:r w:rsidRPr="001E684C">
            <w:rPr>
              <w:rFonts w:asciiTheme="minorHAnsi" w:hAnsiTheme="minorHAnsi"/>
              <w:caps/>
              <w:noProof/>
              <w:color w:val="auto"/>
              <w:sz w:val="20"/>
            </w:rPr>
            <w:t>${cappropname}</w:t>
          </w:r>
        </w:p>
        <w:p w14:paraId="1850A0B2" w14:textId="77777777" w:rsidR="006028C1" w:rsidRPr="009208A9" w:rsidRDefault="006028C1" w:rsidP="00F703BB">
          <w:pPr>
            <w:pStyle w:val="ValbridgeHeader"/>
            <w:spacing w:line="240" w:lineRule="auto"/>
            <w:rPr>
              <w:rFonts w:ascii="MS Reference Sans Serif" w:hAnsi="MS Reference Sans Serif" w:cs="Arial"/>
              <w:sz w:val="20"/>
            </w:rPr>
          </w:pPr>
          <w:r w:rsidRPr="00F01ADE">
            <w:rPr>
              <w:rFonts w:asciiTheme="minorHAnsi" w:hAnsiTheme="minorHAnsi"/>
              <w:color w:val="auto"/>
              <w:sz w:val="20"/>
            </w:rPr>
            <w:t>IMPROVEMENT DESCRIPTION</w:t>
          </w:r>
        </w:p>
      </w:tc>
    </w:tr>
  </w:tbl>
  <w:p w14:paraId="51E1EAA6" w14:textId="77777777" w:rsidR="006028C1" w:rsidRPr="006028C1" w:rsidRDefault="006028C1" w:rsidP="00CE5C66">
    <w:pPr>
      <w:pStyle w:val="ValbridgeHeader"/>
      <w:tabs>
        <w:tab w:val="left" w:pos="2235"/>
        <w:tab w:val="right" w:pos="9360"/>
      </w:tabs>
      <w:jc w:val="left"/>
      <w:rPr>
        <w:rFonts w:asciiTheme="minorHAns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58EE0C42" w:rsidR="00782513" w:rsidRPr="00F01ADE" w:rsidRDefault="008B2CF2" w:rsidP="00782513">
          <w:pPr>
            <w:pStyle w:val="ValbridgeHeader"/>
            <w:spacing w:before="120" w:line="240" w:lineRule="auto"/>
            <w:rPr>
              <w:rFonts w:asciiTheme="minorHAnsi" w:hAnsiTheme="minorHAnsi"/>
              <w:noProof/>
              <w:color w:val="auto"/>
              <w:sz w:val="20"/>
            </w:rPr>
          </w:pPr>
          <w:r>
            <w:rPr>
              <w:rFonts w:asciiTheme="minorHAnsi" w:hAnsiTheme="minorHAnsi"/>
              <w:caps/>
              <w:noProof/>
              <w:color w:val="auto"/>
              <w:sz w:val="20"/>
            </w:rPr>
            <w:t>${</w:t>
          </w:r>
          <w:r w:rsidRPr="008B2CF2">
            <w:rPr>
              <w:rFonts w:asciiTheme="minorHAnsi" w:hAnsiTheme="minorHAnsi"/>
              <w:caps/>
              <w:noProof/>
              <w:color w:val="auto"/>
              <w:sz w:val="20"/>
            </w:rPr>
            <w:t>cappropname</w:t>
          </w:r>
          <w:r>
            <w:rPr>
              <w:rFonts w:asciiTheme="minorHAnsi" w:hAnsiTheme="minorHAnsi"/>
              <w:caps/>
              <w:noProof/>
              <w:color w:val="auto"/>
              <w:sz w:val="20"/>
            </w:rPr>
            <w:t>}</w:t>
          </w:r>
        </w:p>
        <w:p w14:paraId="207A6F81" w14:textId="75E2389F" w:rsidR="00DB2E0D" w:rsidRPr="00883365" w:rsidRDefault="006028C1" w:rsidP="00492705">
          <w:pPr>
            <w:pStyle w:val="ValbridgeHeader"/>
            <w:spacing w:line="240" w:lineRule="auto"/>
            <w:rPr>
              <w:rFonts w:ascii="Arial Narrow" w:hAnsi="Arial Narrow" w:cs="Arial"/>
            </w:rPr>
          </w:pPr>
          <w:r w:rsidRPr="00F01ADE">
            <w:rPr>
              <w:rFonts w:asciiTheme="minorHAnsi" w:hAnsiTheme="minorHAnsi"/>
              <w:color w:val="auto"/>
              <w:sz w:val="20"/>
            </w:rPr>
            <w:t>IMPROVEMENT DESCRIPTION</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9ED"/>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2AED"/>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932"/>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5E4A"/>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684C"/>
    <w:rsid w:val="001E78FC"/>
    <w:rsid w:val="001E7A0A"/>
    <w:rsid w:val="001E7ED2"/>
    <w:rsid w:val="001E7F10"/>
    <w:rsid w:val="001E7F39"/>
    <w:rsid w:val="001F1524"/>
    <w:rsid w:val="001F1EAF"/>
    <w:rsid w:val="001F1FAE"/>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BAC"/>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879"/>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1B5E"/>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2AC"/>
    <w:rsid w:val="003829A0"/>
    <w:rsid w:val="00383165"/>
    <w:rsid w:val="0038335A"/>
    <w:rsid w:val="00383761"/>
    <w:rsid w:val="00383E05"/>
    <w:rsid w:val="00384356"/>
    <w:rsid w:val="0038516D"/>
    <w:rsid w:val="003856AB"/>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B14"/>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18B"/>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63C"/>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513"/>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626"/>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17CA4"/>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18F"/>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215E"/>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59F"/>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5EB"/>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2D78"/>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100"/>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4F7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8E8"/>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379"/>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298B2E-06B4-4641-8090-26F861ED3785}">
  <ds:schemaRefs>
    <ds:schemaRef ds:uri="http://schemas.microsoft.com/sharepoint/v3/contenttype/forms"/>
  </ds:schemaRefs>
</ds:datastoreItem>
</file>

<file path=customXml/itemProps3.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0EAA3D-5711-49E1-82AA-1B09580C2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782</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5191</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3</cp:revision>
  <cp:lastPrinted>2019-01-21T18:26:00Z</cp:lastPrinted>
  <dcterms:created xsi:type="dcterms:W3CDTF">2020-05-11T17:54:00Z</dcterms:created>
  <dcterms:modified xsi:type="dcterms:W3CDTF">2020-05-11T18:10:00Z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