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48" w:space="0" w:color="3FB44F"/>
          <w:left w:val="none" w:sz="0" w:space="0" w:color="auto"/>
          <w:bottom w:val="single" w:sz="36" w:space="0" w:color="3FB44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028C1" w:rsidRPr="000754FA" w14:paraId="66D1E573" w14:textId="77777777" w:rsidTr="008F4447">
        <w:trPr>
          <w:trHeight w:hRule="exact" w:val="590"/>
        </w:trPr>
        <w:tc>
          <w:tcPr>
            <w:tcW w:w="9490" w:type="dxa"/>
            <w:vAlign w:val="center"/>
          </w:tcPr>
          <w:p w14:paraId="3C501211" w14:textId="77777777" w:rsidR="006028C1" w:rsidRPr="000754FA" w:rsidRDefault="006028C1" w:rsidP="008F4447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leader="dot" w:pos="8164"/>
                <w:tab w:val="left" w:pos="8395"/>
                <w:tab w:val="left" w:pos="8769"/>
              </w:tabs>
              <w:jc w:val="left"/>
              <w:rPr>
                <w:rFonts w:cs="Arial"/>
                <w:sz w:val="28"/>
                <w:szCs w:val="22"/>
              </w:rPr>
            </w:pPr>
            <w:r w:rsidRPr="000754FA">
              <w:rPr>
                <w:sz w:val="28"/>
                <w:szCs w:val="22"/>
              </w:rPr>
              <w:tab/>
            </w:r>
            <w:r w:rsidRPr="000754FA">
              <w:rPr>
                <w:noProof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10A16E" wp14:editId="0E0DDF17">
                      <wp:simplePos x="0" y="0"/>
                      <wp:positionH relativeFrom="leftMargin">
                        <wp:posOffset>0</wp:posOffset>
                      </wp:positionH>
                      <wp:positionV relativeFrom="paragraph">
                        <wp:posOffset>-18415</wp:posOffset>
                      </wp:positionV>
                      <wp:extent cx="5943600" cy="329184"/>
                      <wp:effectExtent l="0" t="0" r="0" b="0"/>
                      <wp:wrapNone/>
                      <wp:docPr id="4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329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8000">
                                    <a:srgbClr val="1E4959">
                                      <a:lumMod val="94000"/>
                                    </a:srgbClr>
                                  </a:gs>
                                  <a:gs pos="100000">
                                    <a:sysClr val="windowText" lastClr="000000">
                                      <a:tint val="23500"/>
                                      <a:satMod val="160000"/>
                                    </a:sysClr>
                                  </a:gs>
                                </a:gsLst>
                                <a:lin ang="2700000" scaled="0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07E2DB" w14:textId="77777777" w:rsidR="006028C1" w:rsidRPr="00E03623" w:rsidRDefault="006028C1" w:rsidP="006028C1">
                                  <w:pPr>
                                    <w:pStyle w:val="AddendaHeading"/>
                                  </w:pPr>
                                  <w:bookmarkStart w:id="0" w:name="_Toc33773871"/>
                                  <w:r w:rsidRPr="009334EB">
                                    <w:t>Improvement Description</w:t>
                                  </w:r>
                                  <w:bookmarkEnd w:id="0"/>
                                </w:p>
                                <w:p w14:paraId="4296DCA0" w14:textId="77777777" w:rsidR="006028C1" w:rsidRPr="00E03623" w:rsidRDefault="006028C1" w:rsidP="006028C1">
                                  <w:pPr>
                                    <w:pStyle w:val="TOC1"/>
                                  </w:pPr>
                                </w:p>
                                <w:p w14:paraId="309AC3A3" w14:textId="77777777" w:rsidR="006028C1" w:rsidRPr="00883365" w:rsidRDefault="006028C1" w:rsidP="006028C1">
                                  <w:pPr>
                                    <w:rPr>
                                      <w:rFonts w:ascii="Arial Narrow" w:hAnsi="Arial Narrow" w:cs="Arial"/>
                                      <w:smallCaps/>
                                      <w:color w:val="1E4959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10A1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1.45pt;width:468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" fillcolor="#1c4554" stroked="f">
                      <v:fill color2="#e3e3e3" angle="45" colors="0 #1c4554;51118f #1c4554" focus="100%" type="gradient">
                        <o:fill v:ext="view" type="gradientUnscaled"/>
                      </v:fill>
                      <v:textbox>
                        <w:txbxContent>
                          <w:p w14:paraId="4D07E2DB" w14:textId="77777777" w:rsidR="006028C1" w:rsidRPr="00E03623" w:rsidRDefault="006028C1" w:rsidP="006028C1">
                            <w:pPr>
                              <w:pStyle w:val="AddendaHeading"/>
                            </w:pPr>
                            <w:bookmarkStart w:id="1" w:name="_Toc33773871"/>
                            <w:r w:rsidRPr="009334EB">
                              <w:t>Improvement Description</w:t>
                            </w:r>
                            <w:bookmarkEnd w:id="1"/>
                          </w:p>
                          <w:p w14:paraId="4296DCA0" w14:textId="77777777" w:rsidR="006028C1" w:rsidRPr="00E03623" w:rsidRDefault="006028C1" w:rsidP="006028C1">
                            <w:pPr>
                              <w:pStyle w:val="TOC1"/>
                            </w:pPr>
                          </w:p>
                          <w:p w14:paraId="309AC3A3" w14:textId="77777777" w:rsidR="006028C1" w:rsidRPr="00883365" w:rsidRDefault="006028C1" w:rsidP="006028C1">
                            <w:pPr>
                              <w:rPr>
                                <w:rFonts w:ascii="Arial Narrow" w:hAnsi="Arial Narrow" w:cs="Arial"/>
                                <w:smallCaps/>
                                <w:color w:val="1E495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5EB42FBA" w14:textId="77777777" w:rsidR="006028C1" w:rsidRPr="00A365CE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7DE80089" w14:textId="4FE4A815" w:rsidR="006028C1" w:rsidRPr="00FB5F8F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FB5F8F">
        <w:rPr>
          <w:rFonts w:cs="Arial"/>
          <w:b/>
          <w:color w:val="1E4959"/>
          <w:szCs w:val="22"/>
        </w:rPr>
        <w:t>Property Name:</w:t>
      </w:r>
      <w:r w:rsidRPr="00FB5F8F">
        <w:rPr>
          <w:rFonts w:cs="Arial"/>
          <w:szCs w:val="22"/>
        </w:rPr>
        <w:tab/>
      </w:r>
      <w:r w:rsidRPr="005C5DED">
        <w:rPr>
          <w:rFonts w:cs="Arial"/>
          <w:color w:val="000000"/>
          <w:szCs w:val="22"/>
        </w:rPr>
        <w:t>${</w:t>
      </w:r>
      <w:proofErr w:type="spellStart"/>
      <w:r w:rsidRPr="005C5DED">
        <w:rPr>
          <w:rFonts w:cs="Arial"/>
          <w:color w:val="000000"/>
          <w:szCs w:val="22"/>
        </w:rPr>
        <w:t>property_name</w:t>
      </w:r>
      <w:proofErr w:type="spellEnd"/>
      <w:r w:rsidRPr="005C5DED">
        <w:rPr>
          <w:rFonts w:cs="Arial"/>
          <w:color w:val="000000"/>
          <w:szCs w:val="22"/>
        </w:rPr>
        <w:t>}</w:t>
      </w:r>
    </w:p>
    <w:p w14:paraId="48698F9D" w14:textId="77777777" w:rsidR="006028C1" w:rsidRPr="006028C1" w:rsidRDefault="006028C1" w:rsidP="006028C1">
      <w:pPr>
        <w:tabs>
          <w:tab w:val="left" w:pos="2880"/>
        </w:tabs>
        <w:ind w:left="2880" w:hanging="2880"/>
        <w:rPr>
          <w:rFonts w:cs="Arial"/>
          <w:bCs/>
          <w:szCs w:val="22"/>
        </w:rPr>
      </w:pPr>
    </w:p>
    <w:p w14:paraId="14B76004" w14:textId="6372701F" w:rsidR="006028C1" w:rsidRPr="00A365CE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FB5F8F">
        <w:rPr>
          <w:rFonts w:cs="Arial"/>
          <w:b/>
          <w:color w:val="1E4959"/>
          <w:szCs w:val="22"/>
        </w:rPr>
        <w:t>General Description:</w:t>
      </w:r>
      <w:r w:rsidRPr="00FB5F8F">
        <w:rPr>
          <w:rFonts w:cs="Arial"/>
          <w:szCs w:val="22"/>
        </w:rPr>
        <w:tab/>
      </w:r>
      <w:r>
        <w:t>Single-tenant, one</w:t>
      </w:r>
      <w:r w:rsidRPr="007D5831">
        <w:rPr>
          <w:highlight w:val="yellow"/>
        </w:rPr>
        <w:t>-story, concrete tilt-up</w:t>
      </w:r>
      <w:r>
        <w:t xml:space="preserve"> light industrial building with extensive gated / fenced / lighted / paved yard storage.  Average quality / average, adequately maintained condition. </w:t>
      </w:r>
    </w:p>
    <w:p w14:paraId="59EB3518" w14:textId="77777777" w:rsidR="006028C1" w:rsidRPr="00A365CE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2F60CA0A" w14:textId="77777777" w:rsidR="006028C1" w:rsidRPr="00A365CE" w:rsidRDefault="006028C1" w:rsidP="006028C1">
      <w:pPr>
        <w:tabs>
          <w:tab w:val="left" w:pos="2880"/>
        </w:tabs>
        <w:ind w:left="2880" w:hanging="2880"/>
        <w:rPr>
          <w:rFonts w:cs="Arial"/>
          <w:b/>
          <w:color w:val="1E4959"/>
          <w:szCs w:val="22"/>
        </w:rPr>
      </w:pPr>
      <w:r w:rsidRPr="00A365CE">
        <w:rPr>
          <w:rFonts w:cs="Arial"/>
          <w:b/>
          <w:color w:val="1E4959"/>
          <w:szCs w:val="22"/>
        </w:rPr>
        <w:t xml:space="preserve">Building Area: </w:t>
      </w:r>
    </w:p>
    <w:tbl>
      <w:tblPr>
        <w:tblW w:w="6588" w:type="dxa"/>
        <w:tblInd w:w="2880" w:type="dxa"/>
        <w:tblLayout w:type="fixed"/>
        <w:tblLook w:val="0000" w:firstRow="0" w:lastRow="0" w:firstColumn="0" w:lastColumn="0" w:noHBand="0" w:noVBand="0"/>
      </w:tblPr>
      <w:tblGrid>
        <w:gridCol w:w="3618"/>
        <w:gridCol w:w="1440"/>
        <w:gridCol w:w="1530"/>
      </w:tblGrid>
      <w:tr w:rsidR="006028C1" w:rsidRPr="00185C85" w14:paraId="3926AE25" w14:textId="77777777" w:rsidTr="008F4447">
        <w:tc>
          <w:tcPr>
            <w:tcW w:w="3618" w:type="dxa"/>
            <w:shd w:val="clear" w:color="auto" w:fill="1E4959"/>
          </w:tcPr>
          <w:p w14:paraId="2F339FD3" w14:textId="77777777" w:rsidR="006028C1" w:rsidRPr="00A365CE" w:rsidRDefault="006028C1" w:rsidP="008F4447">
            <w:pPr>
              <w:tabs>
                <w:tab w:val="left" w:pos="2880"/>
              </w:tabs>
              <w:ind w:left="2880" w:hanging="2880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  <w:p w14:paraId="6A873259" w14:textId="77777777" w:rsidR="006028C1" w:rsidRPr="00A365CE" w:rsidRDefault="006028C1" w:rsidP="008F4447">
            <w:pPr>
              <w:tabs>
                <w:tab w:val="left" w:pos="2880"/>
              </w:tabs>
              <w:ind w:left="2880" w:hanging="2880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</w:tc>
        <w:tc>
          <w:tcPr>
            <w:tcW w:w="1440" w:type="dxa"/>
            <w:shd w:val="clear" w:color="auto" w:fill="1E4959"/>
          </w:tcPr>
          <w:p w14:paraId="5FA37239" w14:textId="77777777" w:rsidR="006028C1" w:rsidRPr="00A365CE" w:rsidRDefault="006028C1" w:rsidP="008F4447">
            <w:pPr>
              <w:tabs>
                <w:tab w:val="left" w:pos="2880"/>
              </w:tabs>
              <w:ind w:left="2880" w:hanging="288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A365CE">
              <w:rPr>
                <w:rFonts w:cs="Arial"/>
                <w:b/>
                <w:smallCaps/>
                <w:color w:val="FFFFFF" w:themeColor="background1"/>
                <w:szCs w:val="22"/>
              </w:rPr>
              <w:t>Gross</w:t>
            </w:r>
          </w:p>
          <w:p w14:paraId="1C61D225" w14:textId="77777777" w:rsidR="006028C1" w:rsidRPr="00A365CE" w:rsidRDefault="006028C1" w:rsidP="008F4447">
            <w:pPr>
              <w:tabs>
                <w:tab w:val="left" w:pos="2880"/>
              </w:tabs>
              <w:ind w:left="2880" w:hanging="288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A365CE">
              <w:rPr>
                <w:rFonts w:cs="Arial"/>
                <w:b/>
                <w:smallCaps/>
                <w:color w:val="FFFFFF" w:themeColor="background1"/>
                <w:szCs w:val="22"/>
              </w:rPr>
              <w:t>Building</w:t>
            </w:r>
          </w:p>
        </w:tc>
        <w:tc>
          <w:tcPr>
            <w:tcW w:w="1530" w:type="dxa"/>
            <w:tcBorders>
              <w:left w:val="nil"/>
            </w:tcBorders>
            <w:shd w:val="clear" w:color="auto" w:fill="1E4959"/>
          </w:tcPr>
          <w:p w14:paraId="6FC79C52" w14:textId="77777777" w:rsidR="006028C1" w:rsidRPr="00A365CE" w:rsidRDefault="006028C1" w:rsidP="008F4447">
            <w:pPr>
              <w:tabs>
                <w:tab w:val="left" w:pos="2880"/>
              </w:tabs>
              <w:ind w:left="2880" w:hanging="288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A365CE">
              <w:rPr>
                <w:rFonts w:cs="Arial"/>
                <w:b/>
                <w:smallCaps/>
                <w:color w:val="FFFFFF" w:themeColor="background1"/>
                <w:szCs w:val="22"/>
              </w:rPr>
              <w:t>Office</w:t>
            </w:r>
          </w:p>
          <w:p w14:paraId="57C4EF8C" w14:textId="77777777" w:rsidR="006028C1" w:rsidRPr="008D11C3" w:rsidRDefault="006028C1" w:rsidP="008F4447">
            <w:pPr>
              <w:tabs>
                <w:tab w:val="left" w:pos="2880"/>
              </w:tabs>
              <w:ind w:left="2880" w:hanging="288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A365CE">
              <w:rPr>
                <w:rFonts w:cs="Arial"/>
                <w:b/>
                <w:smallCaps/>
                <w:color w:val="FFFFFF" w:themeColor="background1"/>
                <w:szCs w:val="22"/>
              </w:rPr>
              <w:t>Space</w:t>
            </w:r>
          </w:p>
        </w:tc>
      </w:tr>
      <w:tr w:rsidR="006028C1" w:rsidRPr="00185C85" w14:paraId="28449692" w14:textId="77777777" w:rsidTr="008F4447">
        <w:tc>
          <w:tcPr>
            <w:tcW w:w="3618" w:type="dxa"/>
            <w:tcBorders>
              <w:bottom w:val="single" w:sz="24" w:space="0" w:color="3FB44F"/>
            </w:tcBorders>
            <w:shd w:val="clear" w:color="auto" w:fill="1E4959"/>
          </w:tcPr>
          <w:p w14:paraId="1BF38494" w14:textId="77777777" w:rsidR="006028C1" w:rsidRPr="008D11C3" w:rsidRDefault="006028C1" w:rsidP="008F4447">
            <w:pPr>
              <w:tabs>
                <w:tab w:val="left" w:pos="2880"/>
              </w:tabs>
              <w:ind w:left="2880" w:hanging="2880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8D11C3">
              <w:rPr>
                <w:rFonts w:cs="Arial"/>
                <w:b/>
                <w:smallCaps/>
                <w:color w:val="FFFFFF" w:themeColor="background1"/>
                <w:szCs w:val="22"/>
              </w:rPr>
              <w:t>Building Component</w:t>
            </w:r>
          </w:p>
        </w:tc>
        <w:tc>
          <w:tcPr>
            <w:tcW w:w="1440" w:type="dxa"/>
            <w:tcBorders>
              <w:bottom w:val="single" w:sz="24" w:space="0" w:color="3FB44F"/>
            </w:tcBorders>
            <w:shd w:val="clear" w:color="auto" w:fill="1E4959"/>
          </w:tcPr>
          <w:p w14:paraId="6831F203" w14:textId="77777777" w:rsidR="006028C1" w:rsidRPr="008D11C3" w:rsidRDefault="006028C1" w:rsidP="008F4447">
            <w:pPr>
              <w:tabs>
                <w:tab w:val="left" w:pos="2880"/>
              </w:tabs>
              <w:ind w:left="2880" w:hanging="288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8D11C3">
              <w:rPr>
                <w:rFonts w:cs="Arial"/>
                <w:b/>
                <w:smallCaps/>
                <w:color w:val="FFFFFF" w:themeColor="background1"/>
                <w:szCs w:val="22"/>
              </w:rPr>
              <w:t>Area (SF)</w:t>
            </w:r>
          </w:p>
        </w:tc>
        <w:tc>
          <w:tcPr>
            <w:tcW w:w="1530" w:type="dxa"/>
            <w:tcBorders>
              <w:left w:val="nil"/>
              <w:bottom w:val="single" w:sz="24" w:space="0" w:color="3FB44F"/>
            </w:tcBorders>
            <w:shd w:val="clear" w:color="auto" w:fill="1E4959"/>
          </w:tcPr>
          <w:p w14:paraId="5F1E4B88" w14:textId="77777777" w:rsidR="006028C1" w:rsidRPr="008D11C3" w:rsidRDefault="006028C1" w:rsidP="008F4447">
            <w:pPr>
              <w:tabs>
                <w:tab w:val="left" w:pos="2880"/>
              </w:tabs>
              <w:ind w:left="2880" w:hanging="288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8D11C3">
              <w:rPr>
                <w:rFonts w:cs="Arial"/>
                <w:b/>
                <w:smallCaps/>
                <w:color w:val="FFFFFF" w:themeColor="background1"/>
                <w:szCs w:val="22"/>
              </w:rPr>
              <w:t>SF / %</w:t>
            </w:r>
          </w:p>
        </w:tc>
      </w:tr>
      <w:tr w:rsidR="006028C1" w:rsidRPr="00A365CE" w14:paraId="2649769D" w14:textId="77777777" w:rsidTr="008F4447">
        <w:trPr>
          <w:trHeight w:val="360"/>
        </w:trPr>
        <w:tc>
          <w:tcPr>
            <w:tcW w:w="3618" w:type="dxa"/>
            <w:tcBorders>
              <w:top w:val="single" w:sz="12" w:space="0" w:color="3FB44F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5123AC" w14:textId="77777777" w:rsidR="006028C1" w:rsidRPr="00A365CE" w:rsidRDefault="006028C1" w:rsidP="008F4447">
            <w:pPr>
              <w:rPr>
                <w:rFonts w:cs="Arial"/>
                <w:kern w:val="0"/>
                <w:szCs w:val="22"/>
              </w:rPr>
            </w:pPr>
            <w:r>
              <w:rPr>
                <w:rFonts w:cs="Arial"/>
                <w:kern w:val="0"/>
                <w:szCs w:val="22"/>
              </w:rPr>
              <w:t>Warehouse Shell</w:t>
            </w:r>
          </w:p>
        </w:tc>
        <w:tc>
          <w:tcPr>
            <w:tcW w:w="1440" w:type="dxa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14:paraId="45D26602" w14:textId="79F4A7A3" w:rsidR="006028C1" w:rsidRPr="00A365CE" w:rsidRDefault="00841846" w:rsidP="008F4447">
            <w:pPr>
              <w:jc w:val="center"/>
              <w:rPr>
                <w:rFonts w:cs="Arial"/>
                <w:kern w:val="0"/>
                <w:sz w:val="20"/>
              </w:rPr>
            </w:pPr>
            <w:r>
              <w:rPr>
                <w:rFonts w:cs="Arial"/>
                <w:kern w:val="0"/>
                <w:sz w:val="20"/>
              </w:rPr>
              <w:t>${</w:t>
            </w:r>
            <w:proofErr w:type="spellStart"/>
            <w:r>
              <w:rPr>
                <w:rFonts w:cs="Arial"/>
                <w:kern w:val="0"/>
                <w:sz w:val="20"/>
              </w:rPr>
              <w:t>nra</w:t>
            </w:r>
            <w:proofErr w:type="spellEnd"/>
            <w:r>
              <w:rPr>
                <w:rFonts w:cs="Arial"/>
                <w:kern w:val="0"/>
                <w:sz w:val="20"/>
              </w:rPr>
              <w:t>}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A0437A" w14:textId="77777777" w:rsidR="006028C1" w:rsidRPr="00A365CE" w:rsidRDefault="006028C1" w:rsidP="008F4447">
            <w:pPr>
              <w:jc w:val="center"/>
              <w:rPr>
                <w:rFonts w:cs="Arial"/>
                <w:kern w:val="0"/>
                <w:sz w:val="20"/>
              </w:rPr>
            </w:pPr>
          </w:p>
        </w:tc>
      </w:tr>
      <w:tr w:rsidR="006028C1" w:rsidRPr="00A365CE" w14:paraId="2255FD7F" w14:textId="77777777" w:rsidTr="008F4447">
        <w:trPr>
          <w:trHeight w:val="360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582FF6" w14:textId="77777777" w:rsidR="006028C1" w:rsidRPr="00A365CE" w:rsidRDefault="006028C1" w:rsidP="008F4447">
            <w:pPr>
              <w:rPr>
                <w:rFonts w:cs="Arial"/>
                <w:kern w:val="0"/>
                <w:szCs w:val="22"/>
              </w:rPr>
            </w:pPr>
            <w:r>
              <w:rPr>
                <w:rFonts w:cs="Arial"/>
                <w:kern w:val="0"/>
                <w:szCs w:val="22"/>
              </w:rPr>
              <w:t>Interior Office – Floor 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14:paraId="3134E2C9" w14:textId="77777777" w:rsidR="006028C1" w:rsidRPr="00A365CE" w:rsidRDefault="006028C1" w:rsidP="008F4447">
            <w:pPr>
              <w:jc w:val="center"/>
              <w:rPr>
                <w:rFonts w:cs="Arial"/>
                <w:kern w:val="0"/>
                <w:sz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ECFA95" w14:textId="67F386F7" w:rsidR="006028C1" w:rsidRPr="00A365CE" w:rsidRDefault="00841846" w:rsidP="008F4447">
            <w:pPr>
              <w:jc w:val="center"/>
              <w:rPr>
                <w:rFonts w:cs="Arial"/>
                <w:kern w:val="0"/>
                <w:sz w:val="20"/>
              </w:rPr>
            </w:pPr>
            <w:r>
              <w:rPr>
                <w:rFonts w:cs="Arial"/>
                <w:kern w:val="0"/>
                <w:sz w:val="20"/>
              </w:rPr>
              <w:t>${off1}</w:t>
            </w:r>
          </w:p>
        </w:tc>
      </w:tr>
      <w:tr w:rsidR="006028C1" w:rsidRPr="00A365CE" w14:paraId="22CB4CFE" w14:textId="77777777" w:rsidTr="008F4447">
        <w:trPr>
          <w:trHeight w:val="360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EAC308" w14:textId="77777777" w:rsidR="006028C1" w:rsidRPr="00A365CE" w:rsidRDefault="006028C1" w:rsidP="008F4447">
            <w:pPr>
              <w:rPr>
                <w:rFonts w:cs="Arial"/>
                <w:kern w:val="0"/>
                <w:szCs w:val="22"/>
              </w:rPr>
            </w:pPr>
            <w:r>
              <w:rPr>
                <w:rFonts w:cs="Arial"/>
                <w:kern w:val="0"/>
                <w:szCs w:val="22"/>
              </w:rPr>
              <w:t>Interior Office – Floor 2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14:paraId="6448F833" w14:textId="77777777" w:rsidR="006028C1" w:rsidRPr="00A365CE" w:rsidRDefault="006028C1" w:rsidP="008F4447">
            <w:pPr>
              <w:jc w:val="center"/>
              <w:rPr>
                <w:rFonts w:cs="Arial"/>
                <w:kern w:val="0"/>
                <w:sz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66A4C0" w14:textId="5B39E548" w:rsidR="006028C1" w:rsidRPr="00A365CE" w:rsidRDefault="00841846" w:rsidP="008F4447">
            <w:pPr>
              <w:jc w:val="center"/>
              <w:rPr>
                <w:rFonts w:cs="Arial"/>
                <w:kern w:val="0"/>
                <w:sz w:val="20"/>
              </w:rPr>
            </w:pPr>
            <w:r>
              <w:rPr>
                <w:rFonts w:cs="Arial"/>
                <w:kern w:val="0"/>
                <w:sz w:val="20"/>
              </w:rPr>
              <w:t>${off2}</w:t>
            </w:r>
          </w:p>
        </w:tc>
      </w:tr>
      <w:tr w:rsidR="006028C1" w:rsidRPr="00A365CE" w14:paraId="77586010" w14:textId="77777777" w:rsidTr="008F4447">
        <w:trPr>
          <w:trHeight w:val="360"/>
        </w:trPr>
        <w:tc>
          <w:tcPr>
            <w:tcW w:w="361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14:paraId="6C556DAF" w14:textId="19BA1F68" w:rsidR="006028C1" w:rsidRPr="00A365CE" w:rsidRDefault="00C50D2A" w:rsidP="008F4447">
            <w:pPr>
              <w:rPr>
                <w:rFonts w:cs="Arial"/>
                <w:b/>
                <w:bCs/>
                <w:kern w:val="0"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</w:rPr>
              <w:t>Total GBA / GLA: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45DC25F" w14:textId="616DC968" w:rsidR="006028C1" w:rsidRPr="00A365CE" w:rsidRDefault="00841846" w:rsidP="008F4447">
            <w:pPr>
              <w:jc w:val="center"/>
              <w:rPr>
                <w:rFonts w:cs="Arial"/>
                <w:b/>
                <w:kern w:val="0"/>
                <w:sz w:val="20"/>
              </w:rPr>
            </w:pPr>
            <w:r>
              <w:rPr>
                <w:rFonts w:cs="Arial"/>
                <w:b/>
                <w:kern w:val="0"/>
                <w:sz w:val="20"/>
              </w:rPr>
              <w:t>${</w:t>
            </w:r>
            <w:proofErr w:type="spellStart"/>
            <w:r>
              <w:rPr>
                <w:rFonts w:cs="Arial"/>
                <w:b/>
                <w:kern w:val="0"/>
                <w:sz w:val="20"/>
              </w:rPr>
              <w:t>nra</w:t>
            </w:r>
            <w:proofErr w:type="spellEnd"/>
            <w:r>
              <w:rPr>
                <w:rFonts w:cs="Arial"/>
                <w:b/>
                <w:kern w:val="0"/>
                <w:sz w:val="20"/>
              </w:rPr>
              <w:t>}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14:paraId="3BF66A4A" w14:textId="58FE8DC4" w:rsidR="006028C1" w:rsidRPr="00A365CE" w:rsidRDefault="00841846" w:rsidP="008F4447">
            <w:pPr>
              <w:jc w:val="center"/>
              <w:rPr>
                <w:rFonts w:cs="Arial"/>
                <w:b/>
                <w:kern w:val="0"/>
                <w:sz w:val="20"/>
              </w:rPr>
            </w:pPr>
            <w:r>
              <w:rPr>
                <w:rFonts w:cs="Arial"/>
                <w:b/>
                <w:kern w:val="0"/>
                <w:sz w:val="20"/>
              </w:rPr>
              <w:t>${</w:t>
            </w:r>
            <w:proofErr w:type="spellStart"/>
            <w:r>
              <w:rPr>
                <w:rFonts w:cs="Arial"/>
                <w:b/>
                <w:kern w:val="0"/>
                <w:sz w:val="20"/>
              </w:rPr>
              <w:t>offsf</w:t>
            </w:r>
            <w:proofErr w:type="spellEnd"/>
            <w:r>
              <w:rPr>
                <w:rFonts w:cs="Arial"/>
                <w:b/>
                <w:kern w:val="0"/>
                <w:sz w:val="20"/>
              </w:rPr>
              <w:t>}</w:t>
            </w:r>
            <w:r w:rsidR="007F099C">
              <w:rPr>
                <w:rFonts w:cs="Arial"/>
                <w:b/>
                <w:kern w:val="0"/>
                <w:sz w:val="20"/>
              </w:rPr>
              <w:t xml:space="preserve"> </w:t>
            </w:r>
            <w:r w:rsidR="002811F3">
              <w:rPr>
                <w:rFonts w:cs="Arial"/>
                <w:b/>
                <w:kern w:val="0"/>
                <w:sz w:val="20"/>
              </w:rPr>
              <w:t>(</w:t>
            </w:r>
            <w:r w:rsidR="007F099C">
              <w:rPr>
                <w:rFonts w:cs="Arial"/>
                <w:b/>
                <w:kern w:val="0"/>
                <w:sz w:val="20"/>
              </w:rPr>
              <w:t>${</w:t>
            </w:r>
            <w:proofErr w:type="spellStart"/>
            <w:r w:rsidR="007F099C">
              <w:rPr>
                <w:rFonts w:cs="Arial"/>
                <w:b/>
                <w:kern w:val="0"/>
                <w:sz w:val="20"/>
              </w:rPr>
              <w:t>offpct</w:t>
            </w:r>
            <w:proofErr w:type="spellEnd"/>
            <w:r w:rsidR="007F099C">
              <w:rPr>
                <w:rFonts w:cs="Arial"/>
                <w:b/>
                <w:kern w:val="0"/>
                <w:sz w:val="20"/>
              </w:rPr>
              <w:t>}</w:t>
            </w:r>
            <w:r w:rsidR="002811F3">
              <w:rPr>
                <w:rFonts w:cs="Arial"/>
                <w:b/>
                <w:kern w:val="0"/>
                <w:sz w:val="20"/>
              </w:rPr>
              <w:t>)</w:t>
            </w:r>
          </w:p>
        </w:tc>
      </w:tr>
      <w:tr w:rsidR="006028C1" w:rsidRPr="00A365CE" w14:paraId="2D2755BF" w14:textId="77777777" w:rsidTr="008F4447">
        <w:trPr>
          <w:trHeight w:val="417"/>
        </w:trPr>
        <w:tc>
          <w:tcPr>
            <w:tcW w:w="3618" w:type="dxa"/>
            <w:tcBorders>
              <w:top w:val="double" w:sz="4" w:space="0" w:color="auto"/>
              <w:bottom w:val="single" w:sz="12" w:space="0" w:color="3FB44F"/>
              <w:right w:val="single" w:sz="12" w:space="0" w:color="auto"/>
            </w:tcBorders>
            <w:shd w:val="clear" w:color="auto" w:fill="1E4959"/>
            <w:vAlign w:val="center"/>
          </w:tcPr>
          <w:p w14:paraId="146A3516" w14:textId="77777777" w:rsidR="006028C1" w:rsidRPr="00A365CE" w:rsidRDefault="006028C1" w:rsidP="008F4447">
            <w:pPr>
              <w:jc w:val="left"/>
              <w:rPr>
                <w:rFonts w:cs="Arial"/>
                <w:b/>
                <w:bCs/>
                <w:color w:val="FFFFFF" w:themeColor="background1"/>
                <w:kern w:val="0"/>
                <w:szCs w:val="22"/>
              </w:rPr>
            </w:pPr>
            <w:r>
              <w:rPr>
                <w:rFonts w:cs="Arial"/>
                <w:b/>
                <w:bCs/>
                <w:color w:val="FFFFFF" w:themeColor="background1"/>
                <w:kern w:val="0"/>
                <w:szCs w:val="22"/>
              </w:rPr>
              <w:t>Excluded from GBA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12" w:space="0" w:color="auto"/>
              <w:right w:val="single" w:sz="8" w:space="0" w:color="auto"/>
            </w:tcBorders>
            <w:shd w:val="clear" w:color="auto" w:fill="FFFFFF"/>
          </w:tcPr>
          <w:p w14:paraId="4983366D" w14:textId="6C5E010A" w:rsidR="006028C1" w:rsidRPr="00A365CE" w:rsidRDefault="006028C1" w:rsidP="008F4447">
            <w:pPr>
              <w:jc w:val="center"/>
              <w:rPr>
                <w:rFonts w:cs="Arial"/>
                <w:kern w:val="0"/>
                <w:sz w:val="20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nil"/>
              <w:right w:val="nil"/>
            </w:tcBorders>
            <w:shd w:val="clear" w:color="auto" w:fill="FFFFFF"/>
          </w:tcPr>
          <w:p w14:paraId="49CBDE98" w14:textId="77777777" w:rsidR="006028C1" w:rsidRPr="00A365CE" w:rsidRDefault="006028C1" w:rsidP="008F4447">
            <w:pPr>
              <w:jc w:val="center"/>
              <w:rPr>
                <w:rFonts w:cs="Arial"/>
                <w:kern w:val="0"/>
                <w:sz w:val="20"/>
              </w:rPr>
            </w:pPr>
            <w:r w:rsidRPr="00A365CE">
              <w:rPr>
                <w:rFonts w:cs="Arial"/>
                <w:kern w:val="0"/>
                <w:sz w:val="20"/>
              </w:rPr>
              <w:t> </w:t>
            </w:r>
          </w:p>
        </w:tc>
      </w:tr>
      <w:tr w:rsidR="006028C1" w:rsidRPr="00A365CE" w14:paraId="2F813F45" w14:textId="77777777" w:rsidTr="008F4447">
        <w:trPr>
          <w:trHeight w:val="360"/>
        </w:trPr>
        <w:tc>
          <w:tcPr>
            <w:tcW w:w="36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14:paraId="591142C6" w14:textId="0AC12AB7" w:rsidR="006028C1" w:rsidRPr="00170904" w:rsidRDefault="006028C1" w:rsidP="008F4447">
            <w:pPr>
              <w:rPr>
                <w:rFonts w:cs="Arial"/>
                <w:kern w:val="0"/>
                <w:szCs w:val="22"/>
                <w:highlight w:val="yellow"/>
              </w:rPr>
            </w:pPr>
            <w:r w:rsidRPr="00170904">
              <w:rPr>
                <w:rFonts w:cs="Arial"/>
                <w:kern w:val="0"/>
                <w:szCs w:val="22"/>
                <w:highlight w:val="yellow"/>
              </w:rPr>
              <w:t xml:space="preserve"> - Storage Mezzanine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14:paraId="063B7D3A" w14:textId="443ACCD3" w:rsidR="006028C1" w:rsidRPr="00A365CE" w:rsidRDefault="006028C1" w:rsidP="008F4447">
            <w:pPr>
              <w:jc w:val="center"/>
              <w:rPr>
                <w:rFonts w:cs="Arial"/>
                <w:kern w:val="0"/>
                <w:sz w:val="20"/>
              </w:rPr>
            </w:pPr>
            <w:r>
              <w:rPr>
                <w:rFonts w:cs="Arial"/>
                <w:kern w:val="0"/>
                <w:sz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3FBEA3" w14:textId="77777777" w:rsidR="006028C1" w:rsidRPr="00A365CE" w:rsidRDefault="006028C1" w:rsidP="008F4447">
            <w:pPr>
              <w:jc w:val="center"/>
              <w:rPr>
                <w:rFonts w:cs="Arial"/>
                <w:kern w:val="0"/>
                <w:sz w:val="20"/>
              </w:rPr>
            </w:pPr>
          </w:p>
        </w:tc>
      </w:tr>
      <w:tr w:rsidR="006028C1" w:rsidRPr="00A365CE" w14:paraId="240A0D3C" w14:textId="77777777" w:rsidTr="008F4447">
        <w:trPr>
          <w:trHeight w:val="360"/>
        </w:trPr>
        <w:tc>
          <w:tcPr>
            <w:tcW w:w="361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C64FB8F" w14:textId="6803B652" w:rsidR="006028C1" w:rsidRPr="00170904" w:rsidRDefault="006028C1" w:rsidP="008F4447">
            <w:pPr>
              <w:rPr>
                <w:rFonts w:cs="Arial"/>
                <w:kern w:val="0"/>
                <w:szCs w:val="22"/>
                <w:highlight w:val="yellow"/>
              </w:rPr>
            </w:pPr>
            <w:r w:rsidRPr="00170904">
              <w:rPr>
                <w:rFonts w:cs="Arial"/>
                <w:kern w:val="0"/>
                <w:szCs w:val="22"/>
                <w:highlight w:val="yellow"/>
              </w:rPr>
              <w:t xml:space="preserve"> - Attached Canopy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91346FD" w14:textId="446185FD" w:rsidR="006028C1" w:rsidRPr="00A365CE" w:rsidRDefault="006028C1" w:rsidP="008F4447">
            <w:pPr>
              <w:jc w:val="center"/>
              <w:rPr>
                <w:rFonts w:cs="Arial"/>
                <w:kern w:val="0"/>
                <w:sz w:val="20"/>
              </w:rPr>
            </w:pPr>
            <w:r>
              <w:rPr>
                <w:rFonts w:cs="Arial"/>
                <w:kern w:val="0"/>
                <w:sz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13970791" w14:textId="77777777" w:rsidR="006028C1" w:rsidRPr="00A365CE" w:rsidRDefault="006028C1" w:rsidP="008F4447">
            <w:pPr>
              <w:jc w:val="center"/>
              <w:rPr>
                <w:rFonts w:cs="Arial"/>
                <w:kern w:val="0"/>
                <w:sz w:val="20"/>
              </w:rPr>
            </w:pPr>
          </w:p>
        </w:tc>
      </w:tr>
      <w:tr w:rsidR="006028C1" w:rsidRPr="00A365CE" w14:paraId="6078DF6D" w14:textId="77777777" w:rsidTr="008F4447">
        <w:trPr>
          <w:trHeight w:val="360"/>
        </w:trPr>
        <w:tc>
          <w:tcPr>
            <w:tcW w:w="3618" w:type="dxa"/>
            <w:tcBorders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30AA7C2F" w14:textId="77777777" w:rsidR="006028C1" w:rsidRPr="00170904" w:rsidRDefault="006028C1" w:rsidP="008F4447">
            <w:pPr>
              <w:rPr>
                <w:rFonts w:cs="Arial"/>
                <w:kern w:val="0"/>
                <w:szCs w:val="22"/>
                <w:highlight w:val="yellow"/>
              </w:rPr>
            </w:pPr>
            <w:r w:rsidRPr="00170904">
              <w:rPr>
                <w:rFonts w:cs="Arial"/>
                <w:kern w:val="0"/>
                <w:szCs w:val="22"/>
                <w:highlight w:val="yellow"/>
              </w:rPr>
              <w:t xml:space="preserve"> - Detached Lumber Shed 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6AD232" w14:textId="51EDCE74" w:rsidR="006028C1" w:rsidRPr="00ED3C54" w:rsidRDefault="006028C1" w:rsidP="008F4447">
            <w:pPr>
              <w:jc w:val="center"/>
              <w:rPr>
                <w:rFonts w:cs="Arial"/>
                <w:bCs/>
                <w:kern w:val="0"/>
                <w:sz w:val="20"/>
              </w:rPr>
            </w:pPr>
            <w:r>
              <w:rPr>
                <w:rFonts w:cs="Arial"/>
                <w:bCs/>
                <w:kern w:val="0"/>
                <w:sz w:val="20"/>
              </w:rPr>
              <w:t>0</w:t>
            </w:r>
          </w:p>
        </w:tc>
        <w:tc>
          <w:tcPr>
            <w:tcW w:w="1530" w:type="dxa"/>
            <w:tcBorders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780E87B3" w14:textId="77777777" w:rsidR="006028C1" w:rsidRPr="00ED3C54" w:rsidRDefault="006028C1" w:rsidP="008F4447">
            <w:pPr>
              <w:jc w:val="center"/>
              <w:rPr>
                <w:rFonts w:cs="Arial"/>
                <w:bCs/>
                <w:kern w:val="0"/>
                <w:sz w:val="20"/>
              </w:rPr>
            </w:pPr>
          </w:p>
        </w:tc>
      </w:tr>
    </w:tbl>
    <w:p w14:paraId="25A0D8E8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bCs/>
          <w:szCs w:val="22"/>
        </w:rPr>
      </w:pPr>
    </w:p>
    <w:p w14:paraId="726DCE1C" w14:textId="5D15BA81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A365CE">
        <w:rPr>
          <w:rFonts w:cs="Arial"/>
          <w:bCs/>
          <w:szCs w:val="22"/>
        </w:rPr>
        <w:tab/>
        <w:t>T</w:t>
      </w:r>
      <w:r w:rsidRPr="00A365CE">
        <w:rPr>
          <w:rFonts w:cs="Arial"/>
          <w:szCs w:val="22"/>
        </w:rPr>
        <w:t xml:space="preserve">he areas detailed above are based on our physical inspection and measurements. </w:t>
      </w:r>
      <w:r>
        <w:rPr>
          <w:rFonts w:cs="Arial"/>
          <w:szCs w:val="22"/>
        </w:rPr>
        <w:t xml:space="preserve"> </w:t>
      </w:r>
      <w:r w:rsidRPr="00A365CE">
        <w:rPr>
          <w:rFonts w:cs="Arial"/>
          <w:szCs w:val="22"/>
        </w:rPr>
        <w:t>A</w:t>
      </w:r>
      <w:r>
        <w:rPr>
          <w:rFonts w:cs="Arial"/>
          <w:szCs w:val="22"/>
        </w:rPr>
        <w:t xml:space="preserve"> site plan</w:t>
      </w:r>
      <w:r w:rsidRPr="00CF5FE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floor plan</w:t>
      </w:r>
      <w:r w:rsidRPr="00CF5FE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 xml:space="preserve">and building elevation excerpt </w:t>
      </w:r>
      <w:r w:rsidRPr="00CF5FEE">
        <w:rPr>
          <w:rFonts w:cs="Arial"/>
          <w:szCs w:val="22"/>
        </w:rPr>
        <w:t>are provided at the end of this subsection.</w:t>
      </w:r>
      <w:r>
        <w:rPr>
          <w:rFonts w:cs="Arial"/>
          <w:szCs w:val="22"/>
        </w:rPr>
        <w:t xml:space="preserve">  </w:t>
      </w:r>
    </w:p>
    <w:p w14:paraId="46A257F9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18204D1D" w14:textId="4B55220F" w:rsidR="006028C1" w:rsidRPr="006E20F0" w:rsidRDefault="006028C1" w:rsidP="006028C1">
      <w:pPr>
        <w:tabs>
          <w:tab w:val="left" w:pos="2880"/>
        </w:tabs>
        <w:ind w:left="2880" w:hanging="2880"/>
        <w:rPr>
          <w:rFonts w:cs="Arial"/>
          <w:b/>
          <w:szCs w:val="22"/>
        </w:rPr>
      </w:pPr>
      <w:r>
        <w:rPr>
          <w:rFonts w:cs="Arial"/>
          <w:szCs w:val="22"/>
        </w:rPr>
        <w:tab/>
      </w:r>
      <w:r w:rsidR="00C50D2A">
        <w:rPr>
          <w:rFonts w:cs="Segoe UI"/>
          <w:kern w:val="24"/>
          <w:szCs w:val="21"/>
        </w:rPr>
        <w:t>Note that t</w:t>
      </w:r>
      <w:r w:rsidR="00C50D2A" w:rsidRPr="002D38AE">
        <w:rPr>
          <w:rFonts w:cs="Segoe UI"/>
          <w:kern w:val="24"/>
          <w:szCs w:val="21"/>
        </w:rPr>
        <w:t xml:space="preserve">he gross building area </w:t>
      </w:r>
      <w:r w:rsidR="00C50D2A">
        <w:rPr>
          <w:rFonts w:cs="Segoe UI"/>
          <w:kern w:val="24"/>
          <w:szCs w:val="21"/>
        </w:rPr>
        <w:t xml:space="preserve">(GBA) </w:t>
      </w:r>
      <w:r w:rsidR="00C50D2A" w:rsidRPr="002D38AE">
        <w:rPr>
          <w:rFonts w:cs="Segoe UI"/>
          <w:kern w:val="24"/>
          <w:szCs w:val="21"/>
        </w:rPr>
        <w:t>is equivalent to the gross leasable area</w:t>
      </w:r>
      <w:r w:rsidR="00C50D2A">
        <w:rPr>
          <w:rFonts w:cs="Segoe UI"/>
          <w:kern w:val="24"/>
          <w:szCs w:val="21"/>
        </w:rPr>
        <w:t xml:space="preserve"> (GLA)</w:t>
      </w:r>
      <w:r w:rsidR="00C50D2A" w:rsidRPr="002D38AE">
        <w:rPr>
          <w:rFonts w:cs="Segoe UI"/>
          <w:kern w:val="24"/>
          <w:szCs w:val="21"/>
        </w:rPr>
        <w:t xml:space="preserve"> </w:t>
      </w:r>
      <w:r w:rsidRPr="002D38AE">
        <w:rPr>
          <w:rFonts w:cs="Segoe UI"/>
          <w:kern w:val="24"/>
          <w:szCs w:val="21"/>
        </w:rPr>
        <w:t>in this analysis due to the lack of common area, and the single-tenant design of the improvements.</w:t>
      </w:r>
    </w:p>
    <w:p w14:paraId="2A3B1652" w14:textId="77777777" w:rsidR="006028C1" w:rsidRPr="006E20F0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37D417E3" w14:textId="7F763F93" w:rsidR="006028C1" w:rsidRPr="00BE41D6" w:rsidRDefault="006028C1" w:rsidP="006028C1">
      <w:pPr>
        <w:tabs>
          <w:tab w:val="left" w:pos="2880"/>
        </w:tabs>
        <w:ind w:left="2880" w:hanging="2880"/>
        <w:rPr>
          <w:rFonts w:cs="Arial"/>
          <w:b/>
          <w:szCs w:val="22"/>
        </w:rPr>
      </w:pPr>
      <w:r w:rsidRPr="006E20F0">
        <w:rPr>
          <w:rFonts w:cs="Arial"/>
          <w:b/>
          <w:color w:val="1E4959"/>
          <w:szCs w:val="22"/>
        </w:rPr>
        <w:t>Site</w:t>
      </w:r>
      <w:r>
        <w:rPr>
          <w:rFonts w:cs="Arial"/>
          <w:b/>
          <w:color w:val="1E4959"/>
          <w:szCs w:val="22"/>
        </w:rPr>
        <w:t xml:space="preserve"> Configuration</w:t>
      </w:r>
      <w:r w:rsidRPr="006E20F0">
        <w:rPr>
          <w:rFonts w:cs="Arial"/>
          <w:b/>
          <w:color w:val="1E4959"/>
          <w:szCs w:val="22"/>
        </w:rPr>
        <w:t>:</w:t>
      </w:r>
      <w:r w:rsidRPr="006E20F0">
        <w:rPr>
          <w:rFonts w:cs="Arial"/>
          <w:szCs w:val="22"/>
        </w:rPr>
        <w:tab/>
      </w:r>
      <w:r>
        <w:rPr>
          <w:rFonts w:cs="Arial"/>
          <w:szCs w:val="22"/>
        </w:rPr>
        <w:t>The main warehouse / office building is located on the eastern portion of the irregular site with two curb-cut entryways, landscaping, and a public sidewalk acting as a street buffer. The remaining westerly portion at the rear of the building is asphalt paved and currently utilized as yard storage.</w:t>
      </w:r>
      <w:r w:rsidRPr="00BE41D6">
        <w:t xml:space="preserve"> </w:t>
      </w:r>
    </w:p>
    <w:p w14:paraId="5EA53FF9" w14:textId="77777777" w:rsidR="006028C1" w:rsidRPr="00BE41D6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04940B80" w14:textId="77777777" w:rsidR="006028C1" w:rsidRPr="00ED3A15" w:rsidRDefault="006028C1" w:rsidP="006028C1">
      <w:pPr>
        <w:widowControl w:val="0"/>
        <w:tabs>
          <w:tab w:val="left" w:pos="2880"/>
        </w:tabs>
        <w:ind w:left="2880" w:hanging="2880"/>
      </w:pPr>
      <w:r w:rsidRPr="00BE41D6">
        <w:rPr>
          <w:rFonts w:cs="Arial"/>
          <w:b/>
          <w:color w:val="1E4959"/>
          <w:szCs w:val="22"/>
        </w:rPr>
        <w:t>Interior Layout:</w:t>
      </w:r>
      <w:r w:rsidRPr="00BE41D6">
        <w:rPr>
          <w:rFonts w:cs="Arial"/>
          <w:szCs w:val="22"/>
        </w:rPr>
        <w:tab/>
      </w:r>
      <w:r w:rsidRPr="00ED3A15">
        <w:rPr>
          <w:rFonts w:cs="Arial"/>
          <w:szCs w:val="22"/>
        </w:rPr>
        <w:t>Excluding the two-</w:t>
      </w:r>
      <w:r>
        <w:rPr>
          <w:rFonts w:cs="Arial"/>
          <w:szCs w:val="22"/>
        </w:rPr>
        <w:t>level</w:t>
      </w:r>
      <w:r w:rsidRPr="00ED3A15">
        <w:rPr>
          <w:rFonts w:cs="Arial"/>
          <w:szCs w:val="22"/>
        </w:rPr>
        <w:t xml:space="preserve"> interior office area on the south side, the warehouse shell has an open floor plate. The main entrance to the first-floor office area is in the southeast corner. It opens to a showroom / customer service counter. A large open office area with built-in half-wall cubicles is located to the west of the showroom. Separate men’s and women’s restrooms, locker room, janitor’s closet / storage room, shipping office and lunchroom are located in the southwest corner of the first floor. </w:t>
      </w:r>
      <w:r w:rsidRPr="00ED3A15">
        <w:rPr>
          <w:rFonts w:cs="Arial"/>
          <w:szCs w:val="22"/>
        </w:rPr>
        <w:lastRenderedPageBreak/>
        <w:t xml:space="preserve">There are two sets of stairs leading to the </w:t>
      </w:r>
      <w:r>
        <w:rPr>
          <w:rFonts w:cs="Arial"/>
          <w:szCs w:val="22"/>
        </w:rPr>
        <w:t>upper level</w:t>
      </w:r>
      <w:r w:rsidRPr="00ED3A15">
        <w:rPr>
          <w:rFonts w:cs="Arial"/>
          <w:szCs w:val="22"/>
        </w:rPr>
        <w:t xml:space="preserve"> office area. This area contains an open office area, three private offices (one </w:t>
      </w:r>
      <w:r>
        <w:rPr>
          <w:rFonts w:cs="Arial"/>
          <w:szCs w:val="22"/>
        </w:rPr>
        <w:t xml:space="preserve">executive office </w:t>
      </w:r>
      <w:r w:rsidRPr="00ED3A15">
        <w:rPr>
          <w:rFonts w:cs="Arial"/>
          <w:szCs w:val="22"/>
        </w:rPr>
        <w:t>with private restroom), a</w:t>
      </w:r>
      <w:r>
        <w:rPr>
          <w:rFonts w:cs="Arial"/>
          <w:szCs w:val="22"/>
        </w:rPr>
        <w:t>nd a</w:t>
      </w:r>
      <w:r w:rsidRPr="00ED3A15">
        <w:rPr>
          <w:rFonts w:cs="Arial"/>
          <w:szCs w:val="22"/>
        </w:rPr>
        <w:t xml:space="preserve"> conference room.</w:t>
      </w:r>
    </w:p>
    <w:p w14:paraId="3E89F163" w14:textId="77777777" w:rsidR="006028C1" w:rsidRPr="00FB5F8F" w:rsidRDefault="006028C1" w:rsidP="006028C1">
      <w:pPr>
        <w:ind w:left="2880" w:hanging="2880"/>
        <w:rPr>
          <w:rFonts w:cs="Arial"/>
          <w:szCs w:val="22"/>
        </w:rPr>
      </w:pPr>
    </w:p>
    <w:p w14:paraId="4CFE2C2B" w14:textId="77777777" w:rsidR="006028C1" w:rsidRPr="00222CD9" w:rsidRDefault="006028C1" w:rsidP="006028C1">
      <w:pPr>
        <w:widowControl w:val="0"/>
        <w:tabs>
          <w:tab w:val="left" w:pos="2880"/>
        </w:tabs>
        <w:ind w:left="2880" w:hanging="2880"/>
        <w:rPr>
          <w:iCs/>
        </w:rPr>
      </w:pPr>
      <w:r w:rsidRPr="00FB5F8F">
        <w:rPr>
          <w:rFonts w:cs="Arial"/>
          <w:b/>
          <w:color w:val="1E4959"/>
          <w:szCs w:val="22"/>
        </w:rPr>
        <w:t>Exterior Finishes:</w:t>
      </w:r>
      <w:r w:rsidRPr="00FB5F8F">
        <w:rPr>
          <w:rFonts w:cs="Arial"/>
          <w:szCs w:val="22"/>
        </w:rPr>
        <w:tab/>
      </w:r>
      <w:r w:rsidRPr="00ED3A15">
        <w:rPr>
          <w:iCs/>
        </w:rPr>
        <w:t>Painted CTU walls, flat roof with built up cover over plywood; anodized aluminum storefront windows and pedestrian doors; concrete slab foundation.</w:t>
      </w:r>
    </w:p>
    <w:p w14:paraId="4DF15938" w14:textId="77777777" w:rsidR="006028C1" w:rsidRPr="006E20F0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57A010F6" w14:textId="222BCEF3" w:rsidR="006028C1" w:rsidRPr="00ED3A15" w:rsidRDefault="006028C1" w:rsidP="004B71C0">
      <w:pPr>
        <w:widowControl w:val="0"/>
        <w:tabs>
          <w:tab w:val="left" w:pos="2880"/>
        </w:tabs>
        <w:ind w:left="2880" w:hanging="2880"/>
        <w:rPr>
          <w:iCs/>
        </w:rPr>
      </w:pPr>
      <w:r w:rsidRPr="00222CD9">
        <w:rPr>
          <w:rFonts w:cs="Arial"/>
          <w:b/>
          <w:color w:val="1E4959"/>
          <w:szCs w:val="22"/>
        </w:rPr>
        <w:t>Interior Finishes:</w:t>
      </w:r>
      <w:r w:rsidRPr="00222CD9">
        <w:rPr>
          <w:rFonts w:cs="Arial"/>
          <w:szCs w:val="22"/>
        </w:rPr>
        <w:tab/>
      </w:r>
      <w:r w:rsidRPr="00174519">
        <w:rPr>
          <w:iCs/>
          <w:color w:val="1E4959"/>
          <w:u w:val="single"/>
        </w:rPr>
        <w:t>Office Build-out</w:t>
      </w:r>
      <w:r w:rsidRPr="00174519">
        <w:rPr>
          <w:iCs/>
          <w:color w:val="1E4959"/>
        </w:rPr>
        <w:t>:</w:t>
      </w:r>
      <w:r w:rsidRPr="00ED3A15">
        <w:rPr>
          <w:iCs/>
        </w:rPr>
        <w:t xml:space="preserve"> </w:t>
      </w:r>
      <w:r w:rsidR="004B71C0" w:rsidRPr="00A66F88">
        <w:t xml:space="preserve">The finished areas generally reflect </w:t>
      </w:r>
      <w:r w:rsidR="004B71C0" w:rsidRPr="00250143">
        <w:rPr>
          <w:highlight w:val="yellow"/>
        </w:rPr>
        <w:t>average quality</w:t>
      </w:r>
      <w:r w:rsidR="004B71C0" w:rsidRPr="00A66F88">
        <w:t xml:space="preserve">. </w:t>
      </w:r>
      <w:r w:rsidRPr="00ED3A15">
        <w:rPr>
          <w:iCs/>
        </w:rPr>
        <w:t xml:space="preserve">Interior partition walls are either metal or wood studs covered with painted and textured </w:t>
      </w:r>
      <w:r w:rsidRPr="006F15DC">
        <w:rPr>
          <w:iCs/>
        </w:rPr>
        <w:t>sheetrock. The showroom ceiling height is 12’ 9’’, while the offices have 9’ ceilings. Drop grid, acoustic T-bar ceiling system with flush mount fluore</w:t>
      </w:r>
      <w:r w:rsidRPr="00ED3A15">
        <w:rPr>
          <w:iCs/>
        </w:rPr>
        <w:t xml:space="preserve">scent light panels. The office areas on the first floor have sheet vinyl flooring, while the second-floor office areas have commercial-grade carpeting in the office areas and sheet vinyl flooring in the restrooms. ESFR sprinkler system throughout. Roof-mounted forced-air gas heating system with electric heat pump cooling serving the built-out areas. </w:t>
      </w:r>
    </w:p>
    <w:p w14:paraId="32B7827D" w14:textId="77777777" w:rsidR="006028C1" w:rsidRPr="00FB5F8F" w:rsidRDefault="006028C1" w:rsidP="006028C1">
      <w:pPr>
        <w:pStyle w:val="BodyTextIndent2"/>
        <w:rPr>
          <w:iCs/>
        </w:rPr>
      </w:pPr>
    </w:p>
    <w:p w14:paraId="4515B613" w14:textId="57D562BB" w:rsidR="006028C1" w:rsidRPr="00222CD9" w:rsidRDefault="006028C1" w:rsidP="006028C1">
      <w:pPr>
        <w:pStyle w:val="BodyTextIndent2"/>
        <w:rPr>
          <w:iCs/>
        </w:rPr>
      </w:pPr>
      <w:r w:rsidRPr="00FB5F8F">
        <w:rPr>
          <w:iCs/>
        </w:rPr>
        <w:tab/>
      </w:r>
      <w:r w:rsidRPr="00174519">
        <w:rPr>
          <w:iCs/>
          <w:color w:val="1E4959"/>
          <w:kern w:val="20"/>
          <w:u w:val="single"/>
        </w:rPr>
        <w:t>Warehouse Area:</w:t>
      </w:r>
      <w:r w:rsidRPr="00174519">
        <w:rPr>
          <w:iCs/>
          <w:color w:val="1E4959"/>
        </w:rPr>
        <w:t xml:space="preserve"> </w:t>
      </w:r>
      <w:r w:rsidRPr="00ED3A15">
        <w:rPr>
          <w:iCs/>
        </w:rPr>
        <w:t>Sealed concrete slab flooring; painted CTU walls</w:t>
      </w:r>
      <w:r w:rsidRPr="00636BB7">
        <w:rPr>
          <w:iCs/>
        </w:rPr>
        <w:t>; metal halide lighting; plywood ceiling</w:t>
      </w:r>
      <w:r>
        <w:rPr>
          <w:iCs/>
        </w:rPr>
        <w:t>, no insulation,</w:t>
      </w:r>
      <w:r w:rsidRPr="00636BB7">
        <w:rPr>
          <w:iCs/>
        </w:rPr>
        <w:t xml:space="preserve"> supported by metal trusses; steel support</w:t>
      </w:r>
      <w:r w:rsidRPr="00ED3A15">
        <w:rPr>
          <w:iCs/>
        </w:rPr>
        <w:t xml:space="preserve"> columns, and ESFR sprinkler system. </w:t>
      </w:r>
      <w:bookmarkStart w:id="1" w:name="_Hlk39400743"/>
      <w:r w:rsidR="007D5831">
        <w:rPr>
          <w:iCs/>
        </w:rPr>
        <w:t>Suspended gas pack</w:t>
      </w:r>
      <w:r w:rsidRPr="00636BB7">
        <w:rPr>
          <w:iCs/>
        </w:rPr>
        <w:t xml:space="preserve"> heat</w:t>
      </w:r>
      <w:r w:rsidR="007D5831">
        <w:rPr>
          <w:iCs/>
        </w:rPr>
        <w:t>ing units</w:t>
      </w:r>
      <w:r w:rsidRPr="00636BB7">
        <w:rPr>
          <w:iCs/>
        </w:rPr>
        <w:t xml:space="preserve"> in the warehouse.</w:t>
      </w:r>
      <w:r w:rsidRPr="00222CD9">
        <w:rPr>
          <w:iCs/>
        </w:rPr>
        <w:t xml:space="preserve"> </w:t>
      </w:r>
      <w:bookmarkEnd w:id="1"/>
    </w:p>
    <w:p w14:paraId="20844EA8" w14:textId="77777777" w:rsidR="007D5831" w:rsidRPr="00A46E01" w:rsidRDefault="007D5831" w:rsidP="007D5831">
      <w:pPr>
        <w:rPr>
          <w:rFonts w:cs="Arial"/>
          <w:szCs w:val="22"/>
        </w:rPr>
      </w:pPr>
      <w:bookmarkStart w:id="2" w:name="_Hlk39400938"/>
    </w:p>
    <w:p w14:paraId="0ECA505C" w14:textId="470EABD6" w:rsidR="007D5831" w:rsidRPr="00A46E01" w:rsidRDefault="007D5831" w:rsidP="007D5831">
      <w:pPr>
        <w:widowControl w:val="0"/>
        <w:tabs>
          <w:tab w:val="left" w:pos="2880"/>
        </w:tabs>
        <w:ind w:left="2880" w:hanging="2880"/>
        <w:rPr>
          <w:rFonts w:cs="Arial"/>
          <w:szCs w:val="22"/>
        </w:rPr>
      </w:pPr>
      <w:r w:rsidRPr="0005433A">
        <w:rPr>
          <w:rFonts w:cs="Arial"/>
          <w:b/>
          <w:color w:val="1E4959"/>
          <w:szCs w:val="22"/>
        </w:rPr>
        <w:t>Fire Sprinklers:</w:t>
      </w:r>
      <w:r w:rsidRPr="0005433A">
        <w:rPr>
          <w:rFonts w:cs="Arial"/>
          <w:szCs w:val="22"/>
        </w:rPr>
        <w:tab/>
      </w:r>
      <w:r w:rsidRPr="007D5831">
        <w:rPr>
          <w:rFonts w:cs="Arial"/>
          <w:szCs w:val="22"/>
          <w:highlight w:val="yellow"/>
        </w:rPr>
        <w:t>None</w:t>
      </w:r>
    </w:p>
    <w:p w14:paraId="02799E49" w14:textId="77777777" w:rsidR="007D5831" w:rsidRPr="000D17D5" w:rsidRDefault="007D5831" w:rsidP="007D5831">
      <w:pPr>
        <w:tabs>
          <w:tab w:val="left" w:pos="2880"/>
          <w:tab w:val="left" w:pos="4590"/>
        </w:tabs>
        <w:ind w:left="2880" w:hanging="2880"/>
        <w:rPr>
          <w:rFonts w:cs="Arial"/>
          <w:szCs w:val="22"/>
        </w:rPr>
      </w:pPr>
    </w:p>
    <w:p w14:paraId="0EBA073A" w14:textId="59A42042" w:rsidR="007D5831" w:rsidRPr="00802F1C" w:rsidRDefault="007D5831" w:rsidP="007D5831">
      <w:pPr>
        <w:tabs>
          <w:tab w:val="left" w:pos="4500"/>
        </w:tabs>
        <w:ind w:left="2880" w:hanging="2880"/>
        <w:rPr>
          <w:rFonts w:cs="Arial"/>
          <w:bCs/>
          <w:szCs w:val="22"/>
        </w:rPr>
      </w:pPr>
      <w:r w:rsidRPr="00BC262F">
        <w:rPr>
          <w:rFonts w:cs="Arial"/>
          <w:b/>
          <w:color w:val="1E4959"/>
          <w:szCs w:val="22"/>
        </w:rPr>
        <w:t>Building Height</w:t>
      </w:r>
      <w:r w:rsidRPr="00576EDD">
        <w:rPr>
          <w:rFonts w:cs="Arial"/>
          <w:b/>
          <w:color w:val="1E4959"/>
          <w:szCs w:val="22"/>
        </w:rPr>
        <w:t>:</w:t>
      </w:r>
      <w:r w:rsidRPr="00576EDD">
        <w:rPr>
          <w:rFonts w:cs="Arial"/>
          <w:b/>
          <w:szCs w:val="22"/>
        </w:rPr>
        <w:tab/>
      </w:r>
      <w:r w:rsidRPr="005C5DED">
        <w:rPr>
          <w:rFonts w:cs="Arial"/>
          <w:bCs/>
          <w:szCs w:val="22"/>
        </w:rPr>
        <w:t>26 Feet</w:t>
      </w:r>
    </w:p>
    <w:bookmarkEnd w:id="2"/>
    <w:p w14:paraId="6CF6C75F" w14:textId="77777777" w:rsidR="006028C1" w:rsidRPr="00222CD9" w:rsidRDefault="006028C1" w:rsidP="006028C1">
      <w:pPr>
        <w:tabs>
          <w:tab w:val="left" w:pos="2880"/>
        </w:tabs>
        <w:rPr>
          <w:rFonts w:cs="Arial"/>
          <w:iCs/>
          <w:szCs w:val="22"/>
        </w:rPr>
      </w:pPr>
    </w:p>
    <w:p w14:paraId="524B8ADC" w14:textId="0A8FA65E" w:rsidR="006028C1" w:rsidRDefault="006028C1" w:rsidP="006028C1">
      <w:pPr>
        <w:widowControl w:val="0"/>
        <w:tabs>
          <w:tab w:val="left" w:pos="2880"/>
          <w:tab w:val="left" w:pos="4230"/>
        </w:tabs>
        <w:ind w:left="2880" w:hanging="2880"/>
        <w:rPr>
          <w:iCs/>
        </w:rPr>
      </w:pPr>
      <w:r>
        <w:rPr>
          <w:rFonts w:cs="Arial"/>
          <w:b/>
          <w:iCs/>
          <w:color w:val="1E4959"/>
          <w:szCs w:val="22"/>
        </w:rPr>
        <w:t>Clear Height</w:t>
      </w:r>
      <w:r w:rsidRPr="00222CD9">
        <w:rPr>
          <w:rFonts w:cs="Arial"/>
          <w:b/>
          <w:iCs/>
          <w:color w:val="1E4959"/>
          <w:szCs w:val="22"/>
        </w:rPr>
        <w:t>:</w:t>
      </w:r>
      <w:r w:rsidRPr="00222CD9">
        <w:rPr>
          <w:rFonts w:cs="Arial"/>
          <w:iCs/>
          <w:szCs w:val="22"/>
        </w:rPr>
        <w:tab/>
      </w:r>
      <w:r w:rsidR="005C5DED">
        <w:rPr>
          <w:iCs/>
        </w:rPr>
        <w:t>${</w:t>
      </w:r>
      <w:proofErr w:type="spellStart"/>
      <w:r w:rsidR="005C5DED" w:rsidRPr="005C5DED">
        <w:rPr>
          <w:iCs/>
        </w:rPr>
        <w:t>clearh</w:t>
      </w:r>
      <w:proofErr w:type="spellEnd"/>
      <w:r w:rsidR="005C5DED">
        <w:rPr>
          <w:iCs/>
        </w:rPr>
        <w:t>}</w:t>
      </w:r>
    </w:p>
    <w:p w14:paraId="371B03CC" w14:textId="77777777" w:rsidR="006028C1" w:rsidRPr="00222CD9" w:rsidRDefault="006028C1" w:rsidP="006028C1">
      <w:pPr>
        <w:tabs>
          <w:tab w:val="left" w:pos="2880"/>
        </w:tabs>
        <w:rPr>
          <w:rFonts w:cs="Arial"/>
          <w:iCs/>
          <w:szCs w:val="22"/>
        </w:rPr>
      </w:pPr>
    </w:p>
    <w:p w14:paraId="493A9B47" w14:textId="77777777" w:rsidR="007D5831" w:rsidRPr="00ED3A15" w:rsidRDefault="007D5831" w:rsidP="007D5831">
      <w:pPr>
        <w:widowControl w:val="0"/>
        <w:tabs>
          <w:tab w:val="left" w:pos="2880"/>
          <w:tab w:val="left" w:pos="4230"/>
        </w:tabs>
        <w:ind w:left="2880" w:hanging="2880"/>
        <w:rPr>
          <w:rFonts w:cs="Arial"/>
          <w:iCs/>
          <w:szCs w:val="22"/>
        </w:rPr>
      </w:pPr>
      <w:r w:rsidRPr="00222CD9">
        <w:rPr>
          <w:rFonts w:cs="Arial"/>
          <w:b/>
          <w:iCs/>
          <w:color w:val="1E4959"/>
          <w:szCs w:val="22"/>
        </w:rPr>
        <w:t>Truck / Loading Doors:</w:t>
      </w:r>
      <w:r w:rsidRPr="00222CD9">
        <w:rPr>
          <w:rFonts w:cs="Arial"/>
          <w:iCs/>
          <w:szCs w:val="22"/>
        </w:rPr>
        <w:tab/>
      </w:r>
      <w:r w:rsidRPr="00ED3A15">
        <w:rPr>
          <w:rFonts w:cs="Arial"/>
          <w:iCs/>
          <w:szCs w:val="22"/>
        </w:rPr>
        <w:t xml:space="preserve">East Elevation: </w:t>
      </w:r>
      <w:r>
        <w:rPr>
          <w:rFonts w:cs="Arial"/>
          <w:iCs/>
          <w:szCs w:val="22"/>
        </w:rPr>
        <w:tab/>
        <w:t xml:space="preserve"> </w:t>
      </w:r>
      <w:r>
        <w:rPr>
          <w:rFonts w:cs="Arial"/>
          <w:iCs/>
          <w:szCs w:val="22"/>
        </w:rPr>
        <w:tab/>
      </w:r>
      <w:r w:rsidRPr="00ED3A15">
        <w:rPr>
          <w:rFonts w:cs="Arial"/>
          <w:iCs/>
          <w:szCs w:val="22"/>
        </w:rPr>
        <w:tab/>
        <w:t>None</w:t>
      </w:r>
    </w:p>
    <w:p w14:paraId="6863D7F2" w14:textId="77777777" w:rsidR="007D5831" w:rsidRDefault="007D5831" w:rsidP="007D5831">
      <w:pPr>
        <w:widowControl w:val="0"/>
        <w:tabs>
          <w:tab w:val="left" w:pos="2880"/>
          <w:tab w:val="left" w:pos="4230"/>
        </w:tabs>
        <w:ind w:left="4320" w:hanging="4320"/>
        <w:rPr>
          <w:rFonts w:cs="Arial"/>
          <w:iCs/>
          <w:szCs w:val="22"/>
        </w:rPr>
      </w:pPr>
      <w:r>
        <w:rPr>
          <w:rFonts w:cs="Arial"/>
          <w:iCs/>
          <w:szCs w:val="22"/>
        </w:rPr>
        <w:tab/>
      </w:r>
      <w:r w:rsidRPr="007D5831">
        <w:rPr>
          <w:rFonts w:cs="Arial"/>
          <w:iCs/>
          <w:szCs w:val="22"/>
          <w:highlight w:val="yellow"/>
        </w:rPr>
        <w:t xml:space="preserve">West Elevation: </w:t>
      </w:r>
      <w:r w:rsidRPr="007D5831">
        <w:rPr>
          <w:rFonts w:cs="Arial"/>
          <w:iCs/>
          <w:szCs w:val="22"/>
          <w:highlight w:val="yellow"/>
        </w:rPr>
        <w:tab/>
      </w:r>
      <w:r w:rsidRPr="007D5831">
        <w:rPr>
          <w:rFonts w:cs="Arial"/>
          <w:iCs/>
          <w:szCs w:val="22"/>
          <w:highlight w:val="yellow"/>
        </w:rPr>
        <w:tab/>
        <w:t>(1) 15’ x 24’ grade door</w:t>
      </w:r>
    </w:p>
    <w:p w14:paraId="596040FE" w14:textId="77777777" w:rsidR="007D5831" w:rsidRPr="00ED3A15" w:rsidRDefault="007D5831" w:rsidP="007D5831">
      <w:pPr>
        <w:widowControl w:val="0"/>
        <w:tabs>
          <w:tab w:val="left" w:pos="2880"/>
          <w:tab w:val="left" w:pos="4230"/>
        </w:tabs>
        <w:ind w:left="4320" w:hanging="4320"/>
        <w:rPr>
          <w:rFonts w:cs="Arial"/>
          <w:iCs/>
          <w:szCs w:val="22"/>
        </w:rPr>
      </w:pPr>
      <w:r>
        <w:rPr>
          <w:rFonts w:cs="Arial"/>
          <w:iCs/>
          <w:szCs w:val="22"/>
        </w:rPr>
        <w:tab/>
      </w:r>
      <w:r>
        <w:rPr>
          <w:rFonts w:cs="Arial"/>
          <w:iCs/>
          <w:szCs w:val="22"/>
        </w:rPr>
        <w:tab/>
      </w:r>
      <w:r>
        <w:rPr>
          <w:rFonts w:cs="Arial"/>
          <w:iCs/>
          <w:szCs w:val="22"/>
        </w:rPr>
        <w:tab/>
      </w:r>
      <w:r>
        <w:rPr>
          <w:rFonts w:cs="Arial"/>
          <w:iCs/>
          <w:szCs w:val="22"/>
        </w:rPr>
        <w:tab/>
      </w:r>
      <w:r w:rsidRPr="007D5831">
        <w:rPr>
          <w:rFonts w:cs="Arial"/>
          <w:iCs/>
          <w:szCs w:val="22"/>
          <w:highlight w:val="yellow"/>
        </w:rPr>
        <w:t>(1) 9’ x 10’ dock high door</w:t>
      </w:r>
    </w:p>
    <w:p w14:paraId="5CAA478F" w14:textId="77777777" w:rsidR="007D5831" w:rsidRPr="00ED3A15" w:rsidRDefault="007D5831" w:rsidP="007D5831">
      <w:pPr>
        <w:widowControl w:val="0"/>
        <w:tabs>
          <w:tab w:val="left" w:pos="2880"/>
          <w:tab w:val="left" w:pos="4230"/>
        </w:tabs>
        <w:ind w:left="2880" w:hanging="2880"/>
        <w:rPr>
          <w:rFonts w:cs="Arial"/>
          <w:iCs/>
          <w:szCs w:val="22"/>
        </w:rPr>
      </w:pPr>
      <w:r w:rsidRPr="00ED3A15">
        <w:rPr>
          <w:rFonts w:cs="Arial"/>
          <w:iCs/>
          <w:szCs w:val="22"/>
        </w:rPr>
        <w:tab/>
      </w:r>
      <w:r w:rsidRPr="007D5831">
        <w:rPr>
          <w:rFonts w:cs="Arial"/>
          <w:iCs/>
          <w:szCs w:val="22"/>
          <w:highlight w:val="yellow"/>
        </w:rPr>
        <w:t xml:space="preserve">North Elevation: </w:t>
      </w:r>
      <w:r w:rsidRPr="007D5831">
        <w:rPr>
          <w:rFonts w:cs="Arial"/>
          <w:iCs/>
          <w:szCs w:val="22"/>
          <w:highlight w:val="yellow"/>
        </w:rPr>
        <w:tab/>
        <w:t>(1) 16’ x 24’ grade door</w:t>
      </w:r>
    </w:p>
    <w:p w14:paraId="0B881963" w14:textId="77777777" w:rsidR="007D5831" w:rsidRPr="00ED3A15" w:rsidRDefault="007D5831" w:rsidP="007D5831">
      <w:pPr>
        <w:widowControl w:val="0"/>
        <w:tabs>
          <w:tab w:val="left" w:pos="2880"/>
          <w:tab w:val="left" w:pos="4230"/>
        </w:tabs>
        <w:ind w:left="2880" w:hanging="2880"/>
        <w:rPr>
          <w:rFonts w:cs="Arial"/>
          <w:iCs/>
          <w:szCs w:val="22"/>
        </w:rPr>
      </w:pPr>
      <w:r>
        <w:rPr>
          <w:rFonts w:cs="Arial"/>
          <w:iCs/>
          <w:szCs w:val="22"/>
        </w:rPr>
        <w:tab/>
      </w:r>
      <w:r w:rsidRPr="00ED3A15">
        <w:rPr>
          <w:rFonts w:cs="Arial"/>
          <w:iCs/>
          <w:szCs w:val="22"/>
        </w:rPr>
        <w:t xml:space="preserve">South Elevation: </w:t>
      </w:r>
      <w:r w:rsidRPr="00ED3A15">
        <w:rPr>
          <w:rFonts w:cs="Arial"/>
          <w:iCs/>
          <w:szCs w:val="22"/>
        </w:rPr>
        <w:tab/>
        <w:t>None</w:t>
      </w:r>
    </w:p>
    <w:p w14:paraId="5F2AE757" w14:textId="77777777" w:rsidR="006028C1" w:rsidRDefault="006028C1" w:rsidP="006028C1">
      <w:pPr>
        <w:widowControl w:val="0"/>
        <w:tabs>
          <w:tab w:val="left" w:pos="2880"/>
          <w:tab w:val="left" w:pos="4230"/>
        </w:tabs>
        <w:ind w:left="2880" w:hanging="2880"/>
        <w:rPr>
          <w:rFonts w:cs="Arial"/>
          <w:iCs/>
          <w:szCs w:val="22"/>
        </w:rPr>
      </w:pPr>
    </w:p>
    <w:p w14:paraId="0BF9E6F3" w14:textId="77777777" w:rsidR="006028C1" w:rsidRPr="00222CD9" w:rsidRDefault="006028C1" w:rsidP="006028C1">
      <w:pPr>
        <w:widowControl w:val="0"/>
        <w:tabs>
          <w:tab w:val="left" w:pos="2880"/>
          <w:tab w:val="left" w:pos="4230"/>
        </w:tabs>
        <w:ind w:left="2880" w:hanging="2880"/>
        <w:rPr>
          <w:rFonts w:cs="Arial"/>
          <w:b/>
          <w:iCs/>
          <w:color w:val="1E4959"/>
          <w:szCs w:val="22"/>
        </w:rPr>
      </w:pPr>
      <w:r w:rsidRPr="00222CD9">
        <w:rPr>
          <w:rFonts w:cs="Arial"/>
          <w:b/>
          <w:iCs/>
          <w:color w:val="1E4959"/>
          <w:szCs w:val="22"/>
        </w:rPr>
        <w:t>Site Improvements</w:t>
      </w:r>
    </w:p>
    <w:p w14:paraId="0D1DB2CD" w14:textId="1B63729B" w:rsidR="006028C1" w:rsidRPr="00ED3A15" w:rsidRDefault="007640D8" w:rsidP="006028C1">
      <w:pPr>
        <w:tabs>
          <w:tab w:val="left" w:pos="2880"/>
        </w:tabs>
        <w:ind w:left="2880" w:hanging="2880"/>
        <w:rPr>
          <w:iCs/>
        </w:rPr>
      </w:pPr>
      <w:r>
        <w:rPr>
          <w:rFonts w:cs="Arial"/>
          <w:b/>
          <w:iCs/>
          <w:color w:val="1E4959"/>
          <w:szCs w:val="22"/>
        </w:rPr>
        <w:t xml:space="preserve"> </w:t>
      </w:r>
      <w:r w:rsidR="006028C1" w:rsidRPr="00222CD9">
        <w:rPr>
          <w:rFonts w:cs="Arial"/>
          <w:b/>
          <w:iCs/>
          <w:color w:val="1E4959"/>
          <w:szCs w:val="22"/>
        </w:rPr>
        <w:t xml:space="preserve"> and Landscaping:</w:t>
      </w:r>
      <w:r w:rsidR="006028C1" w:rsidRPr="00222CD9">
        <w:rPr>
          <w:rFonts w:cs="Arial"/>
          <w:b/>
          <w:iCs/>
          <w:szCs w:val="22"/>
        </w:rPr>
        <w:tab/>
      </w:r>
      <w:r w:rsidR="006028C1" w:rsidRPr="00ED3A15">
        <w:rPr>
          <w:iCs/>
        </w:rPr>
        <w:t xml:space="preserve">There is good quality landscaping along both sides of the front or east parking lot. The conservation easement and bio-swale along the south property line counts as part of the property’s landscaping requirement. The property is enclosed and gated within a chain-link fence topped with three-strand barbed wire. There are also several light poles </w:t>
      </w:r>
      <w:r w:rsidR="006028C1">
        <w:rPr>
          <w:iCs/>
        </w:rPr>
        <w:t xml:space="preserve">with upgraded, energy efficient LED fixtures </w:t>
      </w:r>
      <w:r w:rsidR="006028C1" w:rsidRPr="00ED3A15">
        <w:rPr>
          <w:iCs/>
        </w:rPr>
        <w:t>throughout the yard storage area. Several storm drains were also noted throughout the yard storage area. There are also metal halide wall packs around the industrial building elevations</w:t>
      </w:r>
      <w:r w:rsidR="007D5831">
        <w:rPr>
          <w:iCs/>
        </w:rPr>
        <w:t>.</w:t>
      </w:r>
      <w:r w:rsidR="006028C1" w:rsidRPr="00ED3A15">
        <w:rPr>
          <w:iCs/>
        </w:rPr>
        <w:t xml:space="preserve"> </w:t>
      </w:r>
    </w:p>
    <w:p w14:paraId="476110A1" w14:textId="77777777" w:rsidR="006028C1" w:rsidRPr="00ED3A15" w:rsidRDefault="006028C1" w:rsidP="006028C1">
      <w:pPr>
        <w:tabs>
          <w:tab w:val="left" w:pos="2880"/>
        </w:tabs>
        <w:ind w:left="2880" w:hanging="2880"/>
        <w:rPr>
          <w:iCs/>
        </w:rPr>
      </w:pPr>
    </w:p>
    <w:p w14:paraId="71C7C621" w14:textId="77777777" w:rsidR="006028C1" w:rsidRPr="006E20F0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ED3A15">
        <w:rPr>
          <w:iCs/>
        </w:rPr>
        <w:lastRenderedPageBreak/>
        <w:tab/>
        <w:t xml:space="preserve">Other Site Improvements not included in the GBA include a 32’ x 61’ covered / recessed loading dock in the northwest corner of the warehouse. In 2009, a canopy </w:t>
      </w:r>
      <w:r>
        <w:rPr>
          <w:iCs/>
        </w:rPr>
        <w:t>(</w:t>
      </w:r>
      <w:r w:rsidRPr="00ED3A15">
        <w:rPr>
          <w:iCs/>
        </w:rPr>
        <w:t>51’ x 104</w:t>
      </w:r>
      <w:r>
        <w:rPr>
          <w:iCs/>
        </w:rPr>
        <w:t>’; 5,304 SF)</w:t>
      </w:r>
      <w:r w:rsidRPr="00ED3A15">
        <w:rPr>
          <w:iCs/>
        </w:rPr>
        <w:t xml:space="preserve"> was added to the north side of the warehouse. This canopy </w:t>
      </w:r>
      <w:r w:rsidRPr="00636BB7">
        <w:rPr>
          <w:iCs/>
        </w:rPr>
        <w:t>has metal halide lights,</w:t>
      </w:r>
      <w:r w:rsidRPr="00ED3A15">
        <w:rPr>
          <w:iCs/>
        </w:rPr>
        <w:t xml:space="preserve"> sprinklers, plywood / wood truss ceiling, and asphalt-paved flooring with floor drains. Also circa 2009, a lumber shed </w:t>
      </w:r>
      <w:r>
        <w:rPr>
          <w:iCs/>
        </w:rPr>
        <w:t>(</w:t>
      </w:r>
      <w:r w:rsidRPr="00ED3A15">
        <w:rPr>
          <w:iCs/>
        </w:rPr>
        <w:t>24’ x 162’</w:t>
      </w:r>
      <w:r>
        <w:rPr>
          <w:iCs/>
        </w:rPr>
        <w:t>; 3,888 SF)</w:t>
      </w:r>
      <w:r w:rsidRPr="00ED3A15">
        <w:rPr>
          <w:iCs/>
        </w:rPr>
        <w:t xml:space="preserve"> was built along the south property line. This three-sided structure is of steel</w:t>
      </w:r>
      <w:r w:rsidRPr="00ED3A15">
        <w:t xml:space="preserve"> </w:t>
      </w:r>
      <w:r>
        <w:t xml:space="preserve">frame / metal-clad construction with plywood / wood truss ceilings, box fluorescent lighting, and asphalt paved flooring. There is also a canopy </w:t>
      </w:r>
      <w:r w:rsidRPr="00C218B1">
        <w:t>(</w:t>
      </w:r>
      <w:r>
        <w:t xml:space="preserve">approx. </w:t>
      </w:r>
      <w:r w:rsidRPr="00C218B1">
        <w:t xml:space="preserve">24’ x 200’; </w:t>
      </w:r>
      <w:r>
        <w:t>5</w:t>
      </w:r>
      <w:r w:rsidRPr="00C218B1">
        <w:t>,</w:t>
      </w:r>
      <w:r>
        <w:t>056</w:t>
      </w:r>
      <w:r w:rsidRPr="00C218B1">
        <w:t xml:space="preserve"> SF)</w:t>
      </w:r>
      <w:r>
        <w:t xml:space="preserve"> along the west side of the warehouse. </w:t>
      </w:r>
    </w:p>
    <w:p w14:paraId="1808D16F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2557431A" w14:textId="34576690" w:rsidR="006028C1" w:rsidRPr="00785142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6E20F0">
        <w:rPr>
          <w:rFonts w:cs="Arial"/>
          <w:b/>
          <w:color w:val="1E4959"/>
          <w:szCs w:val="22"/>
        </w:rPr>
        <w:t>Parking:</w:t>
      </w:r>
      <w:r w:rsidRPr="006E20F0">
        <w:rPr>
          <w:rFonts w:cs="Arial"/>
          <w:szCs w:val="22"/>
        </w:rPr>
        <w:tab/>
      </w:r>
      <w:r w:rsidRPr="003D2A3D">
        <w:t xml:space="preserve">The site includes </w:t>
      </w:r>
      <w:r w:rsidR="005B2158">
        <w:t>${</w:t>
      </w:r>
      <w:proofErr w:type="spellStart"/>
      <w:r w:rsidR="005B2158" w:rsidRPr="0000044D">
        <w:t>pspaces</w:t>
      </w:r>
      <w:proofErr w:type="spellEnd"/>
      <w:r w:rsidR="005B2158">
        <w:t>}</w:t>
      </w:r>
      <w:r w:rsidRPr="003D2A3D">
        <w:t xml:space="preserve"> delineated parking spaces located along the east or front side of the warehouse. This equates to a parking ratio of </w:t>
      </w:r>
      <w:r w:rsidR="005B2158">
        <w:t>${</w:t>
      </w:r>
      <w:proofErr w:type="spellStart"/>
      <w:r w:rsidR="005B2158" w:rsidRPr="0000044D">
        <w:t>pratio</w:t>
      </w:r>
      <w:proofErr w:type="spellEnd"/>
      <w:r w:rsidR="005B2158">
        <w:t>}</w:t>
      </w:r>
      <w:r w:rsidRPr="003D2A3D">
        <w:t xml:space="preserve"> of gross building area, which lies within the range of the market standard of 1.0 to 2.5 spaces per 1,000 square feet for typical suburban industrial uses. Based on the subject’s </w:t>
      </w:r>
      <w:r w:rsidR="005B2158">
        <w:t>${</w:t>
      </w:r>
      <w:proofErr w:type="spellStart"/>
      <w:r w:rsidR="005B2158">
        <w:t>pct</w:t>
      </w:r>
      <w:proofErr w:type="spellEnd"/>
      <w:r w:rsidR="005B2158">
        <w:t>}</w:t>
      </w:r>
      <w:r w:rsidRPr="003D2A3D">
        <w:t xml:space="preserve"> of office build-out, the existing parking is considered adequate. Further, there are also ample open areas for additional parking if needed</w:t>
      </w:r>
      <w:r w:rsidR="004B71C0">
        <w:t>.</w:t>
      </w:r>
    </w:p>
    <w:p w14:paraId="1FB603A1" w14:textId="77777777" w:rsidR="006028C1" w:rsidRPr="006E20F0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2305465B" w14:textId="7A926100" w:rsidR="004B12A2" w:rsidRPr="00A46E01" w:rsidRDefault="004B12A2" w:rsidP="004B12A2">
      <w:pPr>
        <w:ind w:left="2880" w:hanging="2880"/>
        <w:jc w:val="left"/>
        <w:rPr>
          <w:rFonts w:cs="Arial"/>
          <w:szCs w:val="22"/>
        </w:rPr>
      </w:pPr>
      <w:r w:rsidRPr="00A46E01">
        <w:rPr>
          <w:rFonts w:cs="Arial"/>
          <w:b/>
          <w:color w:val="1E4959"/>
          <w:szCs w:val="22"/>
        </w:rPr>
        <w:t>Year Built</w:t>
      </w:r>
      <w:r>
        <w:rPr>
          <w:rFonts w:cs="Arial"/>
          <w:b/>
          <w:color w:val="1E4959"/>
          <w:szCs w:val="22"/>
        </w:rPr>
        <w:t xml:space="preserve"> (Remodeled)</w:t>
      </w:r>
      <w:r w:rsidRPr="00A46E01">
        <w:rPr>
          <w:rFonts w:cs="Arial"/>
          <w:b/>
          <w:color w:val="1E4959"/>
          <w:szCs w:val="22"/>
        </w:rPr>
        <w:t>:</w:t>
      </w:r>
      <w:r>
        <w:rPr>
          <w:rFonts w:cs="Arial"/>
          <w:szCs w:val="22"/>
        </w:rPr>
        <w:tab/>
      </w:r>
      <w:r w:rsidR="005B2158">
        <w:t>${</w:t>
      </w:r>
      <w:proofErr w:type="spellStart"/>
      <w:r w:rsidR="005B2158" w:rsidRPr="00661E4E">
        <w:t>yearbuilt</w:t>
      </w:r>
      <w:proofErr w:type="spellEnd"/>
      <w:r w:rsidR="005B2158">
        <w:t>}</w:t>
      </w:r>
    </w:p>
    <w:p w14:paraId="7539F26A" w14:textId="77777777" w:rsidR="006028C1" w:rsidRPr="00FB5F8F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4B15B089" w14:textId="77777777" w:rsidR="006028C1" w:rsidRPr="00A76CE0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FB5F8F">
        <w:rPr>
          <w:rFonts w:cs="Arial"/>
          <w:b/>
          <w:color w:val="1E4959"/>
          <w:szCs w:val="22"/>
        </w:rPr>
        <w:t>Actual / Effective Age:</w:t>
      </w:r>
      <w:r w:rsidRPr="00FB5F8F">
        <w:rPr>
          <w:rFonts w:cs="Arial"/>
          <w:szCs w:val="22"/>
        </w:rPr>
        <w:tab/>
      </w:r>
      <w:r w:rsidRPr="007D5831">
        <w:rPr>
          <w:rFonts w:cs="Arial"/>
          <w:szCs w:val="22"/>
          <w:highlight w:val="yellow"/>
        </w:rPr>
        <w:t>19 years / 15 years</w:t>
      </w:r>
      <w:r w:rsidRPr="007D5831">
        <w:rPr>
          <w:highlight w:val="yellow"/>
        </w:rPr>
        <w:t>.</w:t>
      </w:r>
    </w:p>
    <w:p w14:paraId="1A22647E" w14:textId="77777777" w:rsidR="006028C1" w:rsidRPr="001D0D52" w:rsidRDefault="006028C1" w:rsidP="006028C1">
      <w:pPr>
        <w:jc w:val="left"/>
        <w:rPr>
          <w:rFonts w:cs="Arial"/>
          <w:szCs w:val="22"/>
        </w:rPr>
      </w:pPr>
    </w:p>
    <w:p w14:paraId="3475FEC1" w14:textId="77777777" w:rsidR="006028C1" w:rsidRPr="006F15DC" w:rsidRDefault="006028C1" w:rsidP="006028C1">
      <w:pPr>
        <w:ind w:left="2880" w:hanging="2880"/>
        <w:rPr>
          <w:rFonts w:cs="Arial"/>
          <w:szCs w:val="22"/>
        </w:rPr>
      </w:pPr>
      <w:r w:rsidRPr="006F15DC">
        <w:rPr>
          <w:rFonts w:cs="Arial"/>
          <w:b/>
          <w:color w:val="1E4959"/>
          <w:szCs w:val="22"/>
        </w:rPr>
        <w:t>Economic Life:</w:t>
      </w:r>
      <w:r w:rsidRPr="006F15DC">
        <w:rPr>
          <w:rFonts w:cs="Arial"/>
          <w:szCs w:val="22"/>
        </w:rPr>
        <w:tab/>
      </w:r>
      <w:r w:rsidRPr="007640D8">
        <w:rPr>
          <w:highlight w:val="yellow"/>
        </w:rPr>
        <w:t>45 years total; with + 30 years remaining</w:t>
      </w:r>
      <w:r w:rsidRPr="006F15DC">
        <w:t xml:space="preserve"> for the buildings</w:t>
      </w:r>
      <w:r w:rsidRPr="006F15DC">
        <w:rPr>
          <w:rFonts w:cs="Arial"/>
          <w:szCs w:val="22"/>
        </w:rPr>
        <w:t xml:space="preserve">. Note that the site improvements are considered to have an effective age of </w:t>
      </w:r>
      <w:r w:rsidRPr="007640D8">
        <w:rPr>
          <w:rFonts w:cs="Arial"/>
          <w:szCs w:val="22"/>
          <w:highlight w:val="yellow"/>
        </w:rPr>
        <w:t>10 years,</w:t>
      </w:r>
      <w:r w:rsidRPr="006F15DC">
        <w:rPr>
          <w:rFonts w:cs="Arial"/>
          <w:szCs w:val="22"/>
        </w:rPr>
        <w:t xml:space="preserve"> with a total economic life of </w:t>
      </w:r>
      <w:r w:rsidRPr="007640D8">
        <w:rPr>
          <w:rFonts w:cs="Arial"/>
          <w:szCs w:val="22"/>
          <w:highlight w:val="yellow"/>
        </w:rPr>
        <w:t>20 years (10 years remaining</w:t>
      </w:r>
      <w:r w:rsidRPr="006F15DC">
        <w:rPr>
          <w:rFonts w:cs="Arial"/>
          <w:szCs w:val="22"/>
        </w:rPr>
        <w:t>).</w:t>
      </w:r>
      <w:r w:rsidRPr="006F15DC">
        <w:t xml:space="preserve"> The life of the improvements could be extended much longer possible with continued regular maintenance.</w:t>
      </w:r>
    </w:p>
    <w:p w14:paraId="2DBB08CF" w14:textId="77777777" w:rsidR="006028C1" w:rsidRPr="006F15DC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7B4DA6BE" w14:textId="77777777" w:rsidR="006028C1" w:rsidRPr="006F15DC" w:rsidRDefault="006028C1" w:rsidP="006028C1">
      <w:pPr>
        <w:tabs>
          <w:tab w:val="left" w:pos="2880"/>
        </w:tabs>
        <w:ind w:left="2880" w:hanging="2880"/>
        <w:rPr>
          <w:rFonts w:cs="Arial"/>
          <w:b/>
          <w:color w:val="1E4959"/>
          <w:szCs w:val="22"/>
        </w:rPr>
      </w:pPr>
      <w:r w:rsidRPr="006F15DC">
        <w:rPr>
          <w:rFonts w:cs="Arial"/>
          <w:b/>
          <w:color w:val="1E4959"/>
          <w:szCs w:val="22"/>
        </w:rPr>
        <w:t>Interior and</w:t>
      </w:r>
    </w:p>
    <w:p w14:paraId="6D02B40B" w14:textId="77777777" w:rsidR="006028C1" w:rsidRDefault="006028C1" w:rsidP="006028C1">
      <w:pPr>
        <w:tabs>
          <w:tab w:val="left" w:pos="2880"/>
        </w:tabs>
        <w:ind w:left="2880" w:hanging="2880"/>
        <w:rPr>
          <w:bCs/>
          <w:iCs/>
        </w:rPr>
      </w:pPr>
      <w:r w:rsidRPr="006F15DC">
        <w:rPr>
          <w:rFonts w:cs="Arial"/>
          <w:b/>
          <w:color w:val="1E4959"/>
          <w:szCs w:val="22"/>
        </w:rPr>
        <w:t xml:space="preserve">  Exterior Condition:</w:t>
      </w:r>
      <w:r w:rsidRPr="006F15DC">
        <w:rPr>
          <w:rFonts w:cs="Arial"/>
          <w:szCs w:val="22"/>
        </w:rPr>
        <w:tab/>
      </w:r>
      <w:r w:rsidRPr="006F15DC">
        <w:t xml:space="preserve">The building is in </w:t>
      </w:r>
      <w:r w:rsidRPr="007D5831">
        <w:rPr>
          <w:highlight w:val="yellow"/>
        </w:rPr>
        <w:t>average, adequately</w:t>
      </w:r>
      <w:r>
        <w:t xml:space="preserve"> maintained</w:t>
      </w:r>
      <w:r w:rsidRPr="00C218B1">
        <w:t xml:space="preserve"> condition</w:t>
      </w:r>
      <w:r>
        <w:t xml:space="preserve"> with no deferred maintenance observed.</w:t>
      </w:r>
      <w:r w:rsidRPr="0077548B">
        <w:rPr>
          <w:bCs/>
          <w:iCs/>
        </w:rPr>
        <w:t xml:space="preserve"> </w:t>
      </w:r>
    </w:p>
    <w:p w14:paraId="1BC1EEED" w14:textId="77777777" w:rsidR="006028C1" w:rsidRPr="00A76CE0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79F7C758" w14:textId="5996B892" w:rsidR="006028C1" w:rsidRPr="00830BF2" w:rsidRDefault="006028C1" w:rsidP="006028C1">
      <w:pPr>
        <w:widowControl w:val="0"/>
        <w:tabs>
          <w:tab w:val="left" w:pos="2880"/>
        </w:tabs>
        <w:spacing w:after="60"/>
        <w:ind w:left="2880" w:hanging="2880"/>
      </w:pPr>
      <w:r w:rsidRPr="00A46E01">
        <w:rPr>
          <w:rFonts w:cs="Arial"/>
          <w:b/>
          <w:color w:val="1E4959"/>
          <w:szCs w:val="22"/>
        </w:rPr>
        <w:t>Site Coverage Ratio:</w:t>
      </w:r>
      <w:r w:rsidRPr="00A46E01">
        <w:rPr>
          <w:rFonts w:cs="Arial"/>
          <w:b/>
          <w:color w:val="1E4959"/>
          <w:szCs w:val="22"/>
        </w:rPr>
        <w:tab/>
      </w:r>
      <w:r w:rsidR="005B2158">
        <w:t>${</w:t>
      </w:r>
      <w:proofErr w:type="spellStart"/>
      <w:r w:rsidR="005B2158" w:rsidRPr="00661E4E">
        <w:t>siteprim</w:t>
      </w:r>
      <w:proofErr w:type="spellEnd"/>
      <w:r w:rsidR="005B2158">
        <w:t>}</w:t>
      </w:r>
      <w:r w:rsidR="005B2158" w:rsidRPr="00830BF2">
        <w:t xml:space="preserve"> (</w:t>
      </w:r>
      <w:r w:rsidR="005B2158">
        <w:t>${</w:t>
      </w:r>
      <w:r w:rsidR="005B2158" w:rsidRPr="00661E4E">
        <w:t>footprint</w:t>
      </w:r>
      <w:r w:rsidR="005B2158">
        <w:t>}</w:t>
      </w:r>
      <w:r w:rsidR="005B2158" w:rsidRPr="00830BF2">
        <w:t xml:space="preserve"> SF Footprint </w:t>
      </w:r>
      <w:r w:rsidR="005B2158" w:rsidRPr="00830BF2">
        <w:sym w:font="Courier New" w:char="00F7"/>
      </w:r>
      <w:r w:rsidR="005B2158" w:rsidRPr="00830BF2">
        <w:t xml:space="preserve"> </w:t>
      </w:r>
      <w:r w:rsidR="005B2158">
        <w:t>${</w:t>
      </w:r>
      <w:proofErr w:type="spellStart"/>
      <w:r w:rsidR="005B2158" w:rsidRPr="00661E4E">
        <w:t>primsf</w:t>
      </w:r>
      <w:proofErr w:type="spellEnd"/>
      <w:r w:rsidR="005B2158">
        <w:t>}</w:t>
      </w:r>
      <w:r w:rsidR="005B2158" w:rsidRPr="00830BF2">
        <w:t xml:space="preserve"> SF </w:t>
      </w:r>
      <w:r w:rsidR="005B2158" w:rsidRPr="00830BF2">
        <w:rPr>
          <w:u w:val="single"/>
        </w:rPr>
        <w:t>Primary</w:t>
      </w:r>
      <w:r w:rsidR="005B2158" w:rsidRPr="00830BF2">
        <w:t xml:space="preserve"> Site Area)</w:t>
      </w:r>
    </w:p>
    <w:p w14:paraId="31A78596" w14:textId="085EA219" w:rsidR="006028C1" w:rsidRPr="00830BF2" w:rsidRDefault="006028C1" w:rsidP="006028C1">
      <w:pPr>
        <w:widowControl w:val="0"/>
        <w:tabs>
          <w:tab w:val="left" w:pos="2880"/>
        </w:tabs>
        <w:spacing w:after="60"/>
        <w:ind w:left="2880" w:hanging="2880"/>
      </w:pPr>
      <w:r w:rsidRPr="00830BF2">
        <w:tab/>
      </w:r>
      <w:r w:rsidR="005B2158">
        <w:t>${</w:t>
      </w:r>
      <w:proofErr w:type="spellStart"/>
      <w:r w:rsidR="005B2158" w:rsidRPr="00661E4E">
        <w:t>sitegba</w:t>
      </w:r>
      <w:proofErr w:type="spellEnd"/>
      <w:r w:rsidR="005B2158">
        <w:t>}</w:t>
      </w:r>
      <w:r w:rsidR="005B2158" w:rsidRPr="00830BF2">
        <w:t xml:space="preserve"> (</w:t>
      </w:r>
      <w:bookmarkStart w:id="3" w:name="_Hlk33528697"/>
      <w:r w:rsidR="005B2158">
        <w:t>${</w:t>
      </w:r>
      <w:r w:rsidR="005B2158" w:rsidRPr="00661E4E">
        <w:t>footprint</w:t>
      </w:r>
      <w:r w:rsidR="005B2158">
        <w:t>}</w:t>
      </w:r>
      <w:r w:rsidR="005B2158" w:rsidRPr="00830BF2">
        <w:t xml:space="preserve"> </w:t>
      </w:r>
      <w:bookmarkEnd w:id="3"/>
      <w:r w:rsidR="005B2158" w:rsidRPr="00830BF2">
        <w:t xml:space="preserve">SF Footprint </w:t>
      </w:r>
      <w:r w:rsidR="005B2158" w:rsidRPr="00830BF2">
        <w:sym w:font="Courier New" w:char="00F7"/>
      </w:r>
      <w:r w:rsidR="005B2158" w:rsidRPr="00830BF2">
        <w:t xml:space="preserve"> </w:t>
      </w:r>
      <w:r w:rsidR="005B2158">
        <w:t>${</w:t>
      </w:r>
      <w:proofErr w:type="spellStart"/>
      <w:r w:rsidR="005B2158" w:rsidRPr="00661E4E">
        <w:t>glasf</w:t>
      </w:r>
      <w:proofErr w:type="spellEnd"/>
      <w:r w:rsidR="005B2158">
        <w:t>}</w:t>
      </w:r>
      <w:r w:rsidR="005B2158" w:rsidRPr="00830BF2">
        <w:t xml:space="preserve"> SF </w:t>
      </w:r>
      <w:r w:rsidR="005B2158" w:rsidRPr="00830BF2">
        <w:rPr>
          <w:u w:val="single"/>
        </w:rPr>
        <w:t xml:space="preserve">Gross </w:t>
      </w:r>
      <w:r w:rsidR="005B2158" w:rsidRPr="00830BF2">
        <w:t>Site Area)</w:t>
      </w:r>
    </w:p>
    <w:p w14:paraId="02BCA6D5" w14:textId="77777777" w:rsidR="006028C1" w:rsidRPr="00A76CE0" w:rsidRDefault="006028C1" w:rsidP="006028C1">
      <w:pPr>
        <w:widowControl w:val="0"/>
        <w:tabs>
          <w:tab w:val="left" w:pos="2880"/>
        </w:tabs>
        <w:ind w:left="2880" w:hanging="2880"/>
      </w:pPr>
    </w:p>
    <w:p w14:paraId="55D74D1E" w14:textId="77777777" w:rsidR="005B2158" w:rsidRPr="00830BF2" w:rsidRDefault="006028C1" w:rsidP="005B2158">
      <w:pPr>
        <w:widowControl w:val="0"/>
        <w:tabs>
          <w:tab w:val="left" w:pos="2880"/>
        </w:tabs>
        <w:spacing w:after="60"/>
        <w:ind w:left="2880" w:hanging="2880"/>
      </w:pPr>
      <w:r w:rsidRPr="00A46E01">
        <w:rPr>
          <w:rFonts w:cs="Arial"/>
          <w:b/>
          <w:color w:val="1E4959"/>
          <w:szCs w:val="22"/>
        </w:rPr>
        <w:t>Land-to-Bldg. Ratio:</w:t>
      </w:r>
      <w:r w:rsidRPr="00A46E01">
        <w:rPr>
          <w:rFonts w:cs="Arial"/>
          <w:szCs w:val="22"/>
        </w:rPr>
        <w:tab/>
      </w:r>
      <w:r w:rsidR="005B2158" w:rsidRPr="00F1180C">
        <w:t>${</w:t>
      </w:r>
      <w:proofErr w:type="spellStart"/>
      <w:r w:rsidR="005B2158" w:rsidRPr="00F1180C">
        <w:t>landprim</w:t>
      </w:r>
      <w:proofErr w:type="spellEnd"/>
      <w:r w:rsidR="005B2158" w:rsidRPr="00F1180C">
        <w:t>} to 1</w:t>
      </w:r>
      <w:r w:rsidR="005B2158" w:rsidRPr="00830BF2">
        <w:t xml:space="preserve"> (</w:t>
      </w:r>
      <w:r w:rsidR="005B2158">
        <w:t>${</w:t>
      </w:r>
      <w:proofErr w:type="spellStart"/>
      <w:r w:rsidR="005B2158" w:rsidRPr="00661E4E">
        <w:t>primsf</w:t>
      </w:r>
      <w:proofErr w:type="spellEnd"/>
      <w:r w:rsidR="005B2158">
        <w:t>}</w:t>
      </w:r>
      <w:r w:rsidR="005B2158" w:rsidRPr="00830BF2">
        <w:t xml:space="preserve"> SF </w:t>
      </w:r>
      <w:r w:rsidR="005B2158" w:rsidRPr="00830BF2">
        <w:rPr>
          <w:u w:val="single"/>
        </w:rPr>
        <w:t>Primary</w:t>
      </w:r>
      <w:r w:rsidR="005B2158" w:rsidRPr="00830BF2">
        <w:t xml:space="preserve"> Site Area </w:t>
      </w:r>
      <w:r w:rsidR="005B2158" w:rsidRPr="00830BF2">
        <w:sym w:font="Courier New" w:char="00F7"/>
      </w:r>
      <w:r w:rsidR="005B2158" w:rsidRPr="00830BF2">
        <w:t xml:space="preserve"> </w:t>
      </w:r>
      <w:r w:rsidR="005B2158">
        <w:t>${</w:t>
      </w:r>
      <w:proofErr w:type="spellStart"/>
      <w:r w:rsidR="005B2158">
        <w:t>gba</w:t>
      </w:r>
      <w:proofErr w:type="spellEnd"/>
      <w:r w:rsidR="005B2158">
        <w:t>}</w:t>
      </w:r>
      <w:r w:rsidR="005B2158" w:rsidRPr="00830BF2">
        <w:t xml:space="preserve"> SF GBA)</w:t>
      </w:r>
    </w:p>
    <w:p w14:paraId="3FB64AD8" w14:textId="77777777" w:rsidR="005B2158" w:rsidRPr="00830BF2" w:rsidRDefault="005B2158" w:rsidP="005B2158">
      <w:pPr>
        <w:ind w:left="2880" w:hanging="2880"/>
        <w:jc w:val="left"/>
        <w:rPr>
          <w:rFonts w:cs="Arial"/>
          <w:szCs w:val="22"/>
        </w:rPr>
      </w:pPr>
      <w:r w:rsidRPr="00830BF2">
        <w:tab/>
      </w:r>
      <w:r>
        <w:t>${</w:t>
      </w:r>
      <w:proofErr w:type="spellStart"/>
      <w:r>
        <w:t>landover</w:t>
      </w:r>
      <w:proofErr w:type="spellEnd"/>
      <w:r>
        <w:t>}</w:t>
      </w:r>
      <w:r w:rsidRPr="00830BF2">
        <w:t xml:space="preserve"> to 1 (</w:t>
      </w:r>
      <w:r>
        <w:t>${</w:t>
      </w:r>
      <w:proofErr w:type="spellStart"/>
      <w:r w:rsidRPr="00661E4E">
        <w:t>glasf</w:t>
      </w:r>
      <w:proofErr w:type="spellEnd"/>
      <w:r>
        <w:t>}</w:t>
      </w:r>
      <w:r w:rsidRPr="00830BF2">
        <w:t xml:space="preserve"> SF </w:t>
      </w:r>
      <w:r w:rsidRPr="00830BF2">
        <w:rPr>
          <w:u w:val="single"/>
        </w:rPr>
        <w:t>Gross</w:t>
      </w:r>
      <w:r w:rsidRPr="00830BF2">
        <w:t xml:space="preserve"> Site Area </w:t>
      </w:r>
      <w:r w:rsidRPr="00830BF2">
        <w:sym w:font="Courier New" w:char="00F7"/>
      </w:r>
      <w:r w:rsidRPr="00830BF2">
        <w:t xml:space="preserve"> </w:t>
      </w:r>
      <w:r>
        <w:t>${</w:t>
      </w:r>
      <w:proofErr w:type="spellStart"/>
      <w:r>
        <w:t>gba</w:t>
      </w:r>
      <w:proofErr w:type="spellEnd"/>
      <w:r>
        <w:t>}</w:t>
      </w:r>
      <w:r w:rsidRPr="00830BF2">
        <w:t xml:space="preserve"> SF GBA</w:t>
      </w:r>
      <w:r w:rsidRPr="00830BF2">
        <w:rPr>
          <w:rFonts w:cs="Arial"/>
          <w:szCs w:val="22"/>
        </w:rPr>
        <w:t>)</w:t>
      </w:r>
    </w:p>
    <w:p w14:paraId="480C3952" w14:textId="4F621D3B" w:rsidR="006028C1" w:rsidRPr="006E20F0" w:rsidRDefault="006028C1" w:rsidP="005B2158">
      <w:pPr>
        <w:widowControl w:val="0"/>
        <w:tabs>
          <w:tab w:val="left" w:pos="2880"/>
        </w:tabs>
        <w:spacing w:after="60"/>
        <w:ind w:left="2880" w:hanging="2880"/>
        <w:rPr>
          <w:rFonts w:cs="Arial"/>
          <w:szCs w:val="22"/>
        </w:rPr>
      </w:pPr>
    </w:p>
    <w:p w14:paraId="17FFC7C6" w14:textId="71258030" w:rsidR="006028C1" w:rsidRDefault="006028C1" w:rsidP="006028C1">
      <w:pPr>
        <w:tabs>
          <w:tab w:val="left" w:pos="2880"/>
        </w:tabs>
        <w:ind w:left="2880" w:hanging="2880"/>
      </w:pPr>
      <w:r w:rsidRPr="006E20F0">
        <w:rPr>
          <w:rFonts w:cs="Arial"/>
          <w:b/>
          <w:color w:val="1E4959"/>
          <w:szCs w:val="22"/>
        </w:rPr>
        <w:t>Utility:</w:t>
      </w:r>
      <w:r w:rsidRPr="006E20F0">
        <w:rPr>
          <w:rFonts w:cs="Arial"/>
          <w:szCs w:val="22"/>
        </w:rPr>
        <w:tab/>
      </w:r>
      <w:r w:rsidRPr="003D2A3D">
        <w:t xml:space="preserve">The subject improvements are of </w:t>
      </w:r>
      <w:r w:rsidRPr="004B71C0">
        <w:rPr>
          <w:highlight w:val="yellow"/>
        </w:rPr>
        <w:t>average quality, and in average, adequately maintained condition</w:t>
      </w:r>
      <w:r w:rsidRPr="003D2A3D">
        <w:t xml:space="preserve">. They have a functional design for their combined office / </w:t>
      </w:r>
      <w:r>
        <w:t>warehouse</w:t>
      </w:r>
      <w:r w:rsidRPr="003D2A3D">
        <w:t xml:space="preserve"> / open yard storage use. The layout, clear spans, clear height and truck doors of the facility are functional for a single-tenant </w:t>
      </w:r>
      <w:r>
        <w:t>and</w:t>
      </w:r>
      <w:r w:rsidRPr="003D2A3D">
        <w:t>/</w:t>
      </w:r>
      <w:r>
        <w:t>or</w:t>
      </w:r>
      <w:r w:rsidRPr="003D2A3D">
        <w:t xml:space="preserve"> owner-occupant user, as are the parking and truck staging areas surrounding the building</w:t>
      </w:r>
      <w:r w:rsidRPr="00CF5FEE">
        <w:t>.</w:t>
      </w:r>
    </w:p>
    <w:p w14:paraId="46B39312" w14:textId="77777777" w:rsidR="004B12A2" w:rsidRDefault="004B12A2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4A9FA742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  <w:sectPr w:rsidR="006028C1" w:rsidSect="00185C85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028C1" w:rsidRPr="000754FA" w14:paraId="620AC11F" w14:textId="77777777" w:rsidTr="008F4447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69E06EE2" w14:textId="77777777" w:rsidR="006028C1" w:rsidRPr="000754FA" w:rsidRDefault="006028C1" w:rsidP="008F4447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CF5FEE"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  <w:lastRenderedPageBreak/>
              <w:t>Site Plan</w:t>
            </w:r>
          </w:p>
        </w:tc>
      </w:tr>
      <w:tr w:rsidR="006028C1" w:rsidRPr="000754FA" w14:paraId="74DAF01A" w14:textId="77777777" w:rsidTr="008F4447">
        <w:trPr>
          <w:trHeight w:hRule="exact" w:val="144"/>
          <w:jc w:val="center"/>
        </w:trPr>
        <w:tc>
          <w:tcPr>
            <w:tcW w:w="9360" w:type="dxa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519FA71D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</w:p>
        </w:tc>
      </w:tr>
      <w:tr w:rsidR="006028C1" w:rsidRPr="000754FA" w14:paraId="667FA5EA" w14:textId="77777777" w:rsidTr="008F4447">
        <w:trPr>
          <w:trHeight w:hRule="exact" w:val="11808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A1D38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b/>
                <w:smallCaps/>
                <w:noProof/>
                <w:color w:val="FFFFFF" w:themeColor="background1"/>
                <w:sz w:val="28"/>
                <w:szCs w:val="22"/>
              </w:rPr>
              <w:drawing>
                <wp:inline distT="0" distB="0" distL="0" distR="0" wp14:anchorId="0CF31BBA" wp14:editId="657B5708">
                  <wp:extent cx="5492613" cy="6787681"/>
                  <wp:effectExtent l="38100" t="38100" r="32385" b="32385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5492613" cy="678768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E495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CE12B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  <w:sectPr w:rsidR="006028C1" w:rsidSect="00185C85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028C1" w:rsidRPr="000754FA" w14:paraId="51AABD7D" w14:textId="77777777" w:rsidTr="008F4447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6B26FC52" w14:textId="77777777" w:rsidR="006028C1" w:rsidRPr="000754FA" w:rsidRDefault="006028C1" w:rsidP="008F4447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  <w:lastRenderedPageBreak/>
              <w:t>Floor Plan</w:t>
            </w:r>
          </w:p>
        </w:tc>
      </w:tr>
      <w:tr w:rsidR="006028C1" w:rsidRPr="000754FA" w14:paraId="5783D50E" w14:textId="77777777" w:rsidTr="008F4447">
        <w:trPr>
          <w:trHeight w:hRule="exact" w:val="144"/>
          <w:jc w:val="center"/>
        </w:trPr>
        <w:tc>
          <w:tcPr>
            <w:tcW w:w="9360" w:type="dxa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1E344D3D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</w:p>
        </w:tc>
      </w:tr>
      <w:tr w:rsidR="006028C1" w:rsidRPr="000754FA" w14:paraId="20331B68" w14:textId="77777777" w:rsidTr="008F4447">
        <w:trPr>
          <w:trHeight w:hRule="exact" w:val="11808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16741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b/>
                <w:smallCaps/>
                <w:noProof/>
                <w:color w:val="FFFFFF" w:themeColor="background1"/>
                <w:sz w:val="28"/>
                <w:szCs w:val="22"/>
              </w:rPr>
              <w:drawing>
                <wp:inline distT="0" distB="0" distL="0" distR="0" wp14:anchorId="47C6AB0B" wp14:editId="2B9C965F">
                  <wp:extent cx="5028068" cy="6208954"/>
                  <wp:effectExtent l="38100" t="38100" r="39370" b="4000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068" cy="620895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E495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F22BF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  <w:sectPr w:rsidR="006028C1" w:rsidSect="00185C85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028C1" w:rsidRPr="000754FA" w14:paraId="10F73B64" w14:textId="77777777" w:rsidTr="008F4447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50D4DB8B" w14:textId="77777777" w:rsidR="006028C1" w:rsidRPr="000754FA" w:rsidRDefault="006028C1" w:rsidP="008F4447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  <w:lastRenderedPageBreak/>
              <w:t>Elevations</w:t>
            </w:r>
          </w:p>
        </w:tc>
      </w:tr>
      <w:tr w:rsidR="006028C1" w:rsidRPr="000754FA" w14:paraId="6E3F723D" w14:textId="77777777" w:rsidTr="008F4447">
        <w:trPr>
          <w:trHeight w:hRule="exact" w:val="144"/>
          <w:jc w:val="center"/>
        </w:trPr>
        <w:tc>
          <w:tcPr>
            <w:tcW w:w="9360" w:type="dxa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77AE2146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</w:p>
        </w:tc>
      </w:tr>
      <w:tr w:rsidR="006028C1" w:rsidRPr="000754FA" w14:paraId="2D47FC43" w14:textId="77777777" w:rsidTr="008F4447">
        <w:trPr>
          <w:trHeight w:hRule="exact" w:val="11808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0E7916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b/>
                <w:smallCaps/>
                <w:noProof/>
                <w:color w:val="FFFFFF" w:themeColor="background1"/>
                <w:sz w:val="28"/>
                <w:szCs w:val="22"/>
              </w:rPr>
              <w:drawing>
                <wp:inline distT="0" distB="0" distL="0" distR="0" wp14:anchorId="31417807" wp14:editId="37A68341">
                  <wp:extent cx="5028068" cy="6211826"/>
                  <wp:effectExtent l="38100" t="38100" r="39370" b="3683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068" cy="621182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E495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64DDC" w14:textId="77777777" w:rsidR="00302300" w:rsidRDefault="00302300" w:rsidP="00302300">
      <w:pPr>
        <w:tabs>
          <w:tab w:val="left" w:pos="2880"/>
        </w:tabs>
        <w:ind w:left="2880" w:hanging="2880"/>
        <w:rPr>
          <w:rFonts w:cs="Arial"/>
          <w:szCs w:val="22"/>
        </w:rPr>
        <w:sectPr w:rsidR="00302300" w:rsidSect="00185C85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02300" w:rsidRPr="000754FA" w14:paraId="3DCF94DD" w14:textId="77777777" w:rsidTr="004A11EB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4755B362" w14:textId="77777777" w:rsidR="00302300" w:rsidRPr="000754FA" w:rsidRDefault="00302300" w:rsidP="004A11EB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  <w:lastRenderedPageBreak/>
              <w:t>Appraiser Sketch</w:t>
            </w:r>
          </w:p>
        </w:tc>
      </w:tr>
      <w:tr w:rsidR="00302300" w:rsidRPr="000754FA" w14:paraId="7EF9CA24" w14:textId="77777777" w:rsidTr="004A11EB">
        <w:trPr>
          <w:trHeight w:hRule="exact" w:val="144"/>
          <w:jc w:val="center"/>
        </w:trPr>
        <w:tc>
          <w:tcPr>
            <w:tcW w:w="9360" w:type="dxa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5F8EA917" w14:textId="77777777" w:rsidR="00302300" w:rsidRPr="000754FA" w:rsidRDefault="00302300" w:rsidP="004A11EB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</w:p>
        </w:tc>
      </w:tr>
      <w:tr w:rsidR="00302300" w:rsidRPr="000754FA" w14:paraId="7F9854CB" w14:textId="77777777" w:rsidTr="004A11EB">
        <w:trPr>
          <w:trHeight w:hRule="exact" w:val="11808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CD1C5" w14:textId="77777777" w:rsidR="00302300" w:rsidRPr="000754FA" w:rsidRDefault="00302300" w:rsidP="004A11EB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b/>
                <w:smallCaps/>
                <w:noProof/>
                <w:color w:val="FFFFFF" w:themeColor="background1"/>
                <w:sz w:val="28"/>
                <w:szCs w:val="22"/>
              </w:rPr>
              <w:drawing>
                <wp:inline distT="0" distB="0" distL="0" distR="0" wp14:anchorId="11F9F4F9" wp14:editId="3D37A66F">
                  <wp:extent cx="5028068" cy="6211826"/>
                  <wp:effectExtent l="38100" t="38100" r="39370" b="368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068" cy="621182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E495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E68F5" w14:textId="77777777" w:rsidR="001F2654" w:rsidRPr="006028C1" w:rsidRDefault="001F2654" w:rsidP="006028C1"/>
    <w:sectPr w:rsidR="001F2654" w:rsidRPr="006028C1" w:rsidSect="00782513">
      <w:headerReference w:type="default" r:id="rId16"/>
      <w:endnotePr>
        <w:numFmt w:val="decimal"/>
      </w:endnotePr>
      <w:pgSz w:w="12240" w:h="15840" w:code="1"/>
      <w:pgMar w:top="1440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513B1" w14:textId="77777777" w:rsidR="003D180D" w:rsidRDefault="003D180D">
      <w:r>
        <w:separator/>
      </w:r>
    </w:p>
  </w:endnote>
  <w:endnote w:type="continuationSeparator" w:id="0">
    <w:p w14:paraId="4EAC0D30" w14:textId="77777777" w:rsidR="003D180D" w:rsidRDefault="003D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Reference Sans Serif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D65DD" w14:textId="0D723414" w:rsidR="007640D8" w:rsidRDefault="007640D8" w:rsidP="007640D8">
    <w:pPr>
      <w:pStyle w:val="Footer"/>
      <w:tabs>
        <w:tab w:val="clear" w:pos="4320"/>
        <w:tab w:val="clear" w:pos="8640"/>
        <w:tab w:val="right" w:pos="9360"/>
        <w:tab w:val="right" w:pos="13680"/>
      </w:tabs>
      <w:spacing w:before="120"/>
    </w:pPr>
    <w:r w:rsidRPr="00F01ADE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 w:rsidRPr="00F01ADE">
      <w:rPr>
        <w:rFonts w:cs="Segoe UI"/>
        <w:bCs/>
        <w:iCs/>
        <w:kern w:val="0"/>
        <w:sz w:val="20"/>
        <w:szCs w:val="18"/>
      </w:rPr>
      <w:fldChar w:fldCharType="begin"/>
    </w:r>
    <w:r w:rsidRPr="00F01ADE">
      <w:rPr>
        <w:rFonts w:cs="Segoe UI"/>
        <w:bCs/>
        <w:iCs/>
        <w:kern w:val="0"/>
        <w:sz w:val="20"/>
        <w:szCs w:val="18"/>
      </w:rPr>
      <w:instrText xml:space="preserve"> DATE \@ "yyyy" </w:instrText>
    </w:r>
    <w:r w:rsidRPr="00F01ADE">
      <w:rPr>
        <w:rFonts w:cs="Segoe UI"/>
        <w:bCs/>
        <w:iCs/>
        <w:kern w:val="0"/>
        <w:sz w:val="20"/>
        <w:szCs w:val="18"/>
      </w:rPr>
      <w:fldChar w:fldCharType="separate"/>
    </w:r>
    <w:r w:rsidR="002811F3">
      <w:rPr>
        <w:rFonts w:cs="Segoe UI"/>
        <w:bCs/>
        <w:iCs/>
        <w:noProof/>
        <w:kern w:val="0"/>
        <w:sz w:val="20"/>
        <w:szCs w:val="18"/>
      </w:rPr>
      <w:t>2020</w:t>
    </w:r>
    <w:r w:rsidRPr="00F01ADE">
      <w:rPr>
        <w:rFonts w:cs="Segoe UI"/>
        <w:bCs/>
        <w:iCs/>
        <w:kern w:val="0"/>
        <w:sz w:val="20"/>
        <w:szCs w:val="18"/>
      </w:rPr>
      <w:fldChar w:fldCharType="end"/>
    </w:r>
    <w:r w:rsidRPr="00F01ADE">
      <w:rPr>
        <w:rFonts w:cs="Segoe UI"/>
        <w:bCs/>
        <w:iCs/>
        <w:kern w:val="0"/>
        <w:sz w:val="20"/>
        <w:szCs w:val="18"/>
      </w:rPr>
      <w:t xml:space="preserve">  L3 VALUATION</w:t>
    </w:r>
    <w:r>
      <w:rPr>
        <w:rFonts w:cs="Segoe UI"/>
        <w:bCs/>
        <w:iCs/>
        <w:kern w:val="0"/>
        <w:sz w:val="20"/>
        <w:szCs w:val="18"/>
      </w:rPr>
      <w:t xml:space="preserve"> </w:t>
    </w:r>
    <w:r w:rsidRPr="005C5DED">
      <w:rPr>
        <w:rFonts w:cs="Segoe UI"/>
        <w:bCs/>
        <w:iCs/>
        <w:kern w:val="0"/>
        <w:sz w:val="20"/>
        <w:szCs w:val="18"/>
      </w:rPr>
      <w:t>| ${</w:t>
    </w:r>
    <w:proofErr w:type="spellStart"/>
    <w:r w:rsidRPr="005C5DED">
      <w:rPr>
        <w:rFonts w:cs="Segoe UI"/>
        <w:bCs/>
        <w:iCs/>
        <w:kern w:val="0"/>
        <w:sz w:val="20"/>
        <w:szCs w:val="18"/>
      </w:rPr>
      <w:t>reportname</w:t>
    </w:r>
    <w:proofErr w:type="spellEnd"/>
    <w:r w:rsidRPr="005C5DED">
      <w:rPr>
        <w:rFonts w:cs="Segoe UI"/>
        <w:bCs/>
        <w:iCs/>
        <w:kern w:val="0"/>
        <w:sz w:val="20"/>
        <w:szCs w:val="18"/>
      </w:rPr>
      <w:t>}</w:t>
    </w:r>
    <w:r w:rsidRPr="00F01ADE">
      <w:rPr>
        <w:rFonts w:cs="Segoe UI"/>
        <w:bCs/>
        <w:iCs/>
        <w:kern w:val="0"/>
        <w:sz w:val="20"/>
        <w:szCs w:val="18"/>
      </w:rPr>
      <w:tab/>
      <w:t xml:space="preserve">Page </w:t>
    </w:r>
    <w:r w:rsidRPr="00080177">
      <w:rPr>
        <w:rFonts w:cs="Segoe UI"/>
        <w:bCs/>
        <w:iCs/>
        <w:kern w:val="0"/>
        <w:sz w:val="20"/>
        <w:szCs w:val="18"/>
      </w:rPr>
      <w:fldChar w:fldCharType="begin"/>
    </w:r>
    <w:r w:rsidRPr="00080177"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 w:rsidRPr="00080177"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kern w:val="0"/>
        <w:sz w:val="20"/>
        <w:szCs w:val="18"/>
      </w:rPr>
      <w:t>1</w:t>
    </w:r>
    <w:r w:rsidRPr="00080177"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24D2B" w14:textId="77777777" w:rsidR="003D180D" w:rsidRDefault="003D180D">
      <w:r>
        <w:separator/>
      </w:r>
    </w:p>
  </w:footnote>
  <w:footnote w:type="continuationSeparator" w:id="0">
    <w:p w14:paraId="57CDE7CF" w14:textId="77777777" w:rsidR="003D180D" w:rsidRDefault="003D1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73"/>
      <w:gridCol w:w="4439"/>
    </w:tblGrid>
    <w:tr w:rsidR="006028C1" w:rsidRPr="00492705" w14:paraId="683199B0" w14:textId="77777777" w:rsidTr="00082CC9">
      <w:trPr>
        <w:trHeight w:val="800"/>
      </w:trPr>
      <w:tc>
        <w:tcPr>
          <w:tcW w:w="5248" w:type="dxa"/>
        </w:tcPr>
        <w:p w14:paraId="0A061EDF" w14:textId="77777777" w:rsidR="006028C1" w:rsidRDefault="006028C1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473A7DC6" wp14:editId="29F7E99A">
                <wp:extent cx="2231136" cy="493776"/>
                <wp:effectExtent l="0" t="0" r="0" b="1905"/>
                <wp:docPr id="91" name="Pictur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0" w:type="dxa"/>
          <w:vAlign w:val="center"/>
        </w:tcPr>
        <w:p w14:paraId="423FB876" w14:textId="77777777" w:rsidR="006028C1" w:rsidRPr="00F01ADE" w:rsidRDefault="006028C1" w:rsidP="006028C1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 w:rsidRPr="005C5DED">
            <w:rPr>
              <w:rFonts w:asciiTheme="minorHAnsi" w:hAnsiTheme="minorHAnsi"/>
              <w:caps/>
              <w:noProof/>
              <w:color w:val="auto"/>
              <w:sz w:val="20"/>
            </w:rPr>
            <w:t>${cappropname}</w:t>
          </w:r>
        </w:p>
        <w:p w14:paraId="1850A0B2" w14:textId="77777777" w:rsidR="006028C1" w:rsidRPr="009208A9" w:rsidRDefault="006028C1" w:rsidP="00F703BB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</w:rPr>
          </w:pPr>
          <w:r w:rsidRPr="00F01ADE">
            <w:rPr>
              <w:rFonts w:asciiTheme="minorHAnsi" w:hAnsiTheme="minorHAnsi"/>
              <w:color w:val="auto"/>
              <w:sz w:val="20"/>
            </w:rPr>
            <w:t>IMPROVEMENT DESCRIPTION</w:t>
          </w:r>
        </w:p>
      </w:tc>
    </w:tr>
  </w:tbl>
  <w:p w14:paraId="51E1EAA6" w14:textId="77777777" w:rsidR="006028C1" w:rsidRPr="006028C1" w:rsidRDefault="006028C1" w:rsidP="00CE5C66">
    <w:pPr>
      <w:pStyle w:val="ValbridgeHeader"/>
      <w:tabs>
        <w:tab w:val="left" w:pos="2235"/>
        <w:tab w:val="right" w:pos="9360"/>
      </w:tabs>
      <w:jc w:val="left"/>
      <w:rPr>
        <w:rFonts w:asciiTheme="minorHAnsi" w:hAnsiTheme="minorHAnsi" w:cstheme="minorHAns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2"/>
      <w:gridCol w:w="4470"/>
    </w:tblGrid>
    <w:tr w:rsidR="00DB2E0D" w:rsidRPr="006C283F" w14:paraId="141473EB" w14:textId="77777777" w:rsidTr="00BA3AB1">
      <w:trPr>
        <w:trHeight w:val="800"/>
      </w:trPr>
      <w:tc>
        <w:tcPr>
          <w:tcW w:w="5216" w:type="dxa"/>
        </w:tcPr>
        <w:p w14:paraId="1D6783B5" w14:textId="77777777" w:rsidR="00DB2E0D" w:rsidRDefault="00DB2E0D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20CC3C7D" wp14:editId="56395B8E">
                <wp:extent cx="2231136" cy="493776"/>
                <wp:effectExtent l="0" t="0" r="0" b="190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2" w:type="dxa"/>
          <w:vAlign w:val="center"/>
        </w:tcPr>
        <w:p w14:paraId="4DBE2B49" w14:textId="58EE0C42" w:rsidR="00782513" w:rsidRPr="00F01ADE" w:rsidRDefault="008B2CF2" w:rsidP="00782513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caps/>
              <w:noProof/>
              <w:color w:val="auto"/>
              <w:sz w:val="20"/>
            </w:rPr>
            <w:t>${</w:t>
          </w:r>
          <w:r w:rsidRPr="008B2CF2">
            <w:rPr>
              <w:rFonts w:asciiTheme="minorHAnsi" w:hAnsiTheme="minorHAnsi"/>
              <w:caps/>
              <w:noProof/>
              <w:color w:val="auto"/>
              <w:sz w:val="20"/>
            </w:rPr>
            <w:t>cappropname</w:t>
          </w:r>
          <w:r>
            <w:rPr>
              <w:rFonts w:asciiTheme="minorHAnsi" w:hAnsiTheme="minorHAnsi"/>
              <w:caps/>
              <w:noProof/>
              <w:color w:val="auto"/>
              <w:sz w:val="20"/>
            </w:rPr>
            <w:t>}</w:t>
          </w:r>
        </w:p>
        <w:p w14:paraId="207A6F81" w14:textId="75E2389F" w:rsidR="00DB2E0D" w:rsidRPr="00883365" w:rsidRDefault="006028C1" w:rsidP="00492705">
          <w:pPr>
            <w:pStyle w:val="ValbridgeHeader"/>
            <w:spacing w:line="240" w:lineRule="auto"/>
            <w:rPr>
              <w:rFonts w:ascii="Arial Narrow" w:hAnsi="Arial Narrow" w:cs="Arial"/>
            </w:rPr>
          </w:pPr>
          <w:r w:rsidRPr="00F01ADE">
            <w:rPr>
              <w:rFonts w:asciiTheme="minorHAnsi" w:hAnsiTheme="minorHAnsi"/>
              <w:color w:val="auto"/>
              <w:sz w:val="20"/>
            </w:rPr>
            <w:t>IMPROVEMENT DESCRIPTION</w:t>
          </w:r>
        </w:p>
      </w:tc>
    </w:tr>
  </w:tbl>
  <w:p w14:paraId="6FAFBFDB" w14:textId="77777777" w:rsidR="00DB2E0D" w:rsidRPr="00E039CC" w:rsidRDefault="00DB2E0D" w:rsidP="00CE5C66">
    <w:pPr>
      <w:pStyle w:val="ValbridgeHeader"/>
      <w:tabs>
        <w:tab w:val="left" w:pos="2235"/>
        <w:tab w:val="right" w:pos="9360"/>
      </w:tabs>
      <w:jc w:val="left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SwNDA1tDS2NDEyNLJU0lEKTi0uzszPAykwrAUABcWgWywAAAA="/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1BEA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53A"/>
    <w:rsid w:val="00005B9F"/>
    <w:rsid w:val="00005FB9"/>
    <w:rsid w:val="00006006"/>
    <w:rsid w:val="0000663F"/>
    <w:rsid w:val="00006664"/>
    <w:rsid w:val="00006BF2"/>
    <w:rsid w:val="00006F17"/>
    <w:rsid w:val="0000751E"/>
    <w:rsid w:val="000075E8"/>
    <w:rsid w:val="000076FB"/>
    <w:rsid w:val="00007805"/>
    <w:rsid w:val="00007A21"/>
    <w:rsid w:val="0001047D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BE4"/>
    <w:rsid w:val="00014F77"/>
    <w:rsid w:val="000151C8"/>
    <w:rsid w:val="000153A1"/>
    <w:rsid w:val="000155B7"/>
    <w:rsid w:val="00015AB5"/>
    <w:rsid w:val="00016FA2"/>
    <w:rsid w:val="000173E8"/>
    <w:rsid w:val="000175CC"/>
    <w:rsid w:val="00017693"/>
    <w:rsid w:val="00017BEB"/>
    <w:rsid w:val="000205E3"/>
    <w:rsid w:val="0002064F"/>
    <w:rsid w:val="0002086F"/>
    <w:rsid w:val="00020F1A"/>
    <w:rsid w:val="00021034"/>
    <w:rsid w:val="00021484"/>
    <w:rsid w:val="00021810"/>
    <w:rsid w:val="00022249"/>
    <w:rsid w:val="00022414"/>
    <w:rsid w:val="00022523"/>
    <w:rsid w:val="0002266F"/>
    <w:rsid w:val="00022A33"/>
    <w:rsid w:val="000230D0"/>
    <w:rsid w:val="00023127"/>
    <w:rsid w:val="000236CF"/>
    <w:rsid w:val="00023B48"/>
    <w:rsid w:val="00023D09"/>
    <w:rsid w:val="00024122"/>
    <w:rsid w:val="00024207"/>
    <w:rsid w:val="000245B8"/>
    <w:rsid w:val="00024F35"/>
    <w:rsid w:val="00025484"/>
    <w:rsid w:val="00025E9D"/>
    <w:rsid w:val="00025F52"/>
    <w:rsid w:val="00026349"/>
    <w:rsid w:val="0002653F"/>
    <w:rsid w:val="0002658E"/>
    <w:rsid w:val="00027D05"/>
    <w:rsid w:val="000302A9"/>
    <w:rsid w:val="00030AF1"/>
    <w:rsid w:val="00030E54"/>
    <w:rsid w:val="0003100E"/>
    <w:rsid w:val="0003184B"/>
    <w:rsid w:val="00031980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44"/>
    <w:rsid w:val="00034EF2"/>
    <w:rsid w:val="0003506B"/>
    <w:rsid w:val="00035210"/>
    <w:rsid w:val="00035677"/>
    <w:rsid w:val="000357BA"/>
    <w:rsid w:val="00035917"/>
    <w:rsid w:val="000372B2"/>
    <w:rsid w:val="00037B4A"/>
    <w:rsid w:val="00037B8B"/>
    <w:rsid w:val="000400AD"/>
    <w:rsid w:val="000402B3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7B1"/>
    <w:rsid w:val="00042F41"/>
    <w:rsid w:val="00042F63"/>
    <w:rsid w:val="0004397E"/>
    <w:rsid w:val="00043E69"/>
    <w:rsid w:val="000440EC"/>
    <w:rsid w:val="00044373"/>
    <w:rsid w:val="000449E4"/>
    <w:rsid w:val="00044A78"/>
    <w:rsid w:val="00044CAF"/>
    <w:rsid w:val="00045810"/>
    <w:rsid w:val="000461A3"/>
    <w:rsid w:val="000461D5"/>
    <w:rsid w:val="00046707"/>
    <w:rsid w:val="000468DA"/>
    <w:rsid w:val="00046E16"/>
    <w:rsid w:val="00046E37"/>
    <w:rsid w:val="00046EDD"/>
    <w:rsid w:val="0004707F"/>
    <w:rsid w:val="00047ADE"/>
    <w:rsid w:val="00050099"/>
    <w:rsid w:val="0005044A"/>
    <w:rsid w:val="000504DD"/>
    <w:rsid w:val="0005074E"/>
    <w:rsid w:val="00051364"/>
    <w:rsid w:val="00051428"/>
    <w:rsid w:val="00051968"/>
    <w:rsid w:val="000523D5"/>
    <w:rsid w:val="00052A64"/>
    <w:rsid w:val="00054918"/>
    <w:rsid w:val="000549B4"/>
    <w:rsid w:val="00055130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5A6"/>
    <w:rsid w:val="00062181"/>
    <w:rsid w:val="0006245F"/>
    <w:rsid w:val="00062A0D"/>
    <w:rsid w:val="00062A9A"/>
    <w:rsid w:val="00063B86"/>
    <w:rsid w:val="00064027"/>
    <w:rsid w:val="0006449C"/>
    <w:rsid w:val="00064B87"/>
    <w:rsid w:val="000650AD"/>
    <w:rsid w:val="000650FB"/>
    <w:rsid w:val="00065EFE"/>
    <w:rsid w:val="00066239"/>
    <w:rsid w:val="00066264"/>
    <w:rsid w:val="00066668"/>
    <w:rsid w:val="00066876"/>
    <w:rsid w:val="000669D9"/>
    <w:rsid w:val="000674C0"/>
    <w:rsid w:val="00067D4C"/>
    <w:rsid w:val="000707E1"/>
    <w:rsid w:val="000710DF"/>
    <w:rsid w:val="000711CF"/>
    <w:rsid w:val="000713C0"/>
    <w:rsid w:val="00071619"/>
    <w:rsid w:val="00071D8E"/>
    <w:rsid w:val="00072536"/>
    <w:rsid w:val="00072645"/>
    <w:rsid w:val="000727DE"/>
    <w:rsid w:val="00073024"/>
    <w:rsid w:val="00073956"/>
    <w:rsid w:val="00073AB4"/>
    <w:rsid w:val="00073F69"/>
    <w:rsid w:val="00074AF1"/>
    <w:rsid w:val="00074E53"/>
    <w:rsid w:val="0007526F"/>
    <w:rsid w:val="00075418"/>
    <w:rsid w:val="000754FA"/>
    <w:rsid w:val="000758EC"/>
    <w:rsid w:val="00075954"/>
    <w:rsid w:val="00075997"/>
    <w:rsid w:val="00075F5C"/>
    <w:rsid w:val="0007602C"/>
    <w:rsid w:val="000764D5"/>
    <w:rsid w:val="00076E38"/>
    <w:rsid w:val="00077209"/>
    <w:rsid w:val="00077C32"/>
    <w:rsid w:val="00077FFB"/>
    <w:rsid w:val="00080323"/>
    <w:rsid w:val="00080668"/>
    <w:rsid w:val="0008074B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BCC"/>
    <w:rsid w:val="00082CC9"/>
    <w:rsid w:val="000832AB"/>
    <w:rsid w:val="000835B7"/>
    <w:rsid w:val="00083CAA"/>
    <w:rsid w:val="00083F43"/>
    <w:rsid w:val="000845C3"/>
    <w:rsid w:val="000847DC"/>
    <w:rsid w:val="000855B8"/>
    <w:rsid w:val="00085679"/>
    <w:rsid w:val="0008766D"/>
    <w:rsid w:val="00090032"/>
    <w:rsid w:val="00090653"/>
    <w:rsid w:val="000908D8"/>
    <w:rsid w:val="00090973"/>
    <w:rsid w:val="00090D4F"/>
    <w:rsid w:val="00091488"/>
    <w:rsid w:val="0009216B"/>
    <w:rsid w:val="000924E8"/>
    <w:rsid w:val="000930D7"/>
    <w:rsid w:val="0009367B"/>
    <w:rsid w:val="00093C56"/>
    <w:rsid w:val="00093CF7"/>
    <w:rsid w:val="000947D1"/>
    <w:rsid w:val="0009499C"/>
    <w:rsid w:val="00094A45"/>
    <w:rsid w:val="00094B20"/>
    <w:rsid w:val="00095C3E"/>
    <w:rsid w:val="00095C6A"/>
    <w:rsid w:val="00095EB5"/>
    <w:rsid w:val="000962DA"/>
    <w:rsid w:val="00096C1C"/>
    <w:rsid w:val="00096FCA"/>
    <w:rsid w:val="0009739F"/>
    <w:rsid w:val="00097726"/>
    <w:rsid w:val="00097EDB"/>
    <w:rsid w:val="000A04CF"/>
    <w:rsid w:val="000A04D9"/>
    <w:rsid w:val="000A04E6"/>
    <w:rsid w:val="000A0746"/>
    <w:rsid w:val="000A0C02"/>
    <w:rsid w:val="000A1109"/>
    <w:rsid w:val="000A182B"/>
    <w:rsid w:val="000A18CB"/>
    <w:rsid w:val="000A1CA9"/>
    <w:rsid w:val="000A2057"/>
    <w:rsid w:val="000A225A"/>
    <w:rsid w:val="000A2837"/>
    <w:rsid w:val="000A2B3C"/>
    <w:rsid w:val="000A3309"/>
    <w:rsid w:val="000A343B"/>
    <w:rsid w:val="000A39EF"/>
    <w:rsid w:val="000A3B18"/>
    <w:rsid w:val="000A3E41"/>
    <w:rsid w:val="000A47CF"/>
    <w:rsid w:val="000A4F04"/>
    <w:rsid w:val="000A5185"/>
    <w:rsid w:val="000A5665"/>
    <w:rsid w:val="000A61BC"/>
    <w:rsid w:val="000A6CAA"/>
    <w:rsid w:val="000A7397"/>
    <w:rsid w:val="000A74ED"/>
    <w:rsid w:val="000A752F"/>
    <w:rsid w:val="000A7D4C"/>
    <w:rsid w:val="000B0EAE"/>
    <w:rsid w:val="000B1A52"/>
    <w:rsid w:val="000B1C2B"/>
    <w:rsid w:val="000B283A"/>
    <w:rsid w:val="000B2850"/>
    <w:rsid w:val="000B2FF9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6ADF"/>
    <w:rsid w:val="000B6EE8"/>
    <w:rsid w:val="000B719C"/>
    <w:rsid w:val="000B7205"/>
    <w:rsid w:val="000B73C8"/>
    <w:rsid w:val="000B7563"/>
    <w:rsid w:val="000C08E8"/>
    <w:rsid w:val="000C1C5E"/>
    <w:rsid w:val="000C209E"/>
    <w:rsid w:val="000C2D8D"/>
    <w:rsid w:val="000C3981"/>
    <w:rsid w:val="000C3C17"/>
    <w:rsid w:val="000C3EF7"/>
    <w:rsid w:val="000C4292"/>
    <w:rsid w:val="000C47A5"/>
    <w:rsid w:val="000C4AF0"/>
    <w:rsid w:val="000C4E41"/>
    <w:rsid w:val="000C5110"/>
    <w:rsid w:val="000C5BAF"/>
    <w:rsid w:val="000C6FC8"/>
    <w:rsid w:val="000C70DF"/>
    <w:rsid w:val="000C7195"/>
    <w:rsid w:val="000C7740"/>
    <w:rsid w:val="000C787A"/>
    <w:rsid w:val="000C7A96"/>
    <w:rsid w:val="000C7AC8"/>
    <w:rsid w:val="000D0047"/>
    <w:rsid w:val="000D0821"/>
    <w:rsid w:val="000D11DA"/>
    <w:rsid w:val="000D2F6F"/>
    <w:rsid w:val="000D2FF7"/>
    <w:rsid w:val="000D335C"/>
    <w:rsid w:val="000D398E"/>
    <w:rsid w:val="000D3C1C"/>
    <w:rsid w:val="000D3F11"/>
    <w:rsid w:val="000D4AA2"/>
    <w:rsid w:val="000D547A"/>
    <w:rsid w:val="000D5A01"/>
    <w:rsid w:val="000D63E0"/>
    <w:rsid w:val="000D6A15"/>
    <w:rsid w:val="000D780D"/>
    <w:rsid w:val="000D7BDB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3A7"/>
    <w:rsid w:val="000E79EE"/>
    <w:rsid w:val="000E7AFD"/>
    <w:rsid w:val="000E7BC9"/>
    <w:rsid w:val="000E7DA2"/>
    <w:rsid w:val="000F032E"/>
    <w:rsid w:val="000F08F3"/>
    <w:rsid w:val="000F0E7A"/>
    <w:rsid w:val="000F0FEA"/>
    <w:rsid w:val="000F14C4"/>
    <w:rsid w:val="000F16BC"/>
    <w:rsid w:val="000F209D"/>
    <w:rsid w:val="000F251D"/>
    <w:rsid w:val="000F25B4"/>
    <w:rsid w:val="000F3436"/>
    <w:rsid w:val="000F3C81"/>
    <w:rsid w:val="000F3D40"/>
    <w:rsid w:val="000F3E28"/>
    <w:rsid w:val="000F4528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CE9"/>
    <w:rsid w:val="00106FBB"/>
    <w:rsid w:val="00107BC1"/>
    <w:rsid w:val="001111D7"/>
    <w:rsid w:val="00111803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A7"/>
    <w:rsid w:val="00114F77"/>
    <w:rsid w:val="00115404"/>
    <w:rsid w:val="00115B7E"/>
    <w:rsid w:val="00115BA5"/>
    <w:rsid w:val="001162DA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1D41"/>
    <w:rsid w:val="0012238F"/>
    <w:rsid w:val="00122577"/>
    <w:rsid w:val="00122B0C"/>
    <w:rsid w:val="00122B20"/>
    <w:rsid w:val="00123895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A4D"/>
    <w:rsid w:val="00125AA1"/>
    <w:rsid w:val="00125AF8"/>
    <w:rsid w:val="001261BA"/>
    <w:rsid w:val="00126B42"/>
    <w:rsid w:val="00126CEF"/>
    <w:rsid w:val="0012726D"/>
    <w:rsid w:val="0012737B"/>
    <w:rsid w:val="00127823"/>
    <w:rsid w:val="00127C63"/>
    <w:rsid w:val="00127F71"/>
    <w:rsid w:val="00130692"/>
    <w:rsid w:val="0013073A"/>
    <w:rsid w:val="00130A6A"/>
    <w:rsid w:val="00130EC1"/>
    <w:rsid w:val="001314B2"/>
    <w:rsid w:val="001317D9"/>
    <w:rsid w:val="00131F5A"/>
    <w:rsid w:val="00132130"/>
    <w:rsid w:val="001326B1"/>
    <w:rsid w:val="00132956"/>
    <w:rsid w:val="00132EDB"/>
    <w:rsid w:val="00132F49"/>
    <w:rsid w:val="0013365F"/>
    <w:rsid w:val="00133806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217"/>
    <w:rsid w:val="001355CB"/>
    <w:rsid w:val="00135D9B"/>
    <w:rsid w:val="00135FED"/>
    <w:rsid w:val="0013664D"/>
    <w:rsid w:val="00136CD6"/>
    <w:rsid w:val="00136DB7"/>
    <w:rsid w:val="001372FE"/>
    <w:rsid w:val="001378E3"/>
    <w:rsid w:val="00137B9A"/>
    <w:rsid w:val="001400FA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51A5"/>
    <w:rsid w:val="001455BA"/>
    <w:rsid w:val="0014566D"/>
    <w:rsid w:val="00145D5C"/>
    <w:rsid w:val="00145F10"/>
    <w:rsid w:val="00146736"/>
    <w:rsid w:val="00147217"/>
    <w:rsid w:val="001472D2"/>
    <w:rsid w:val="001475D3"/>
    <w:rsid w:val="00147CBC"/>
    <w:rsid w:val="00150007"/>
    <w:rsid w:val="0015033C"/>
    <w:rsid w:val="0015079D"/>
    <w:rsid w:val="0015086E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200"/>
    <w:rsid w:val="0015552D"/>
    <w:rsid w:val="0015577D"/>
    <w:rsid w:val="001558C5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138"/>
    <w:rsid w:val="001572CF"/>
    <w:rsid w:val="001573E7"/>
    <w:rsid w:val="0015748D"/>
    <w:rsid w:val="0016058D"/>
    <w:rsid w:val="0016180F"/>
    <w:rsid w:val="00161B6E"/>
    <w:rsid w:val="00161EED"/>
    <w:rsid w:val="0016219A"/>
    <w:rsid w:val="001623B4"/>
    <w:rsid w:val="00162B1D"/>
    <w:rsid w:val="00162B60"/>
    <w:rsid w:val="00162C13"/>
    <w:rsid w:val="00162FA8"/>
    <w:rsid w:val="00163501"/>
    <w:rsid w:val="0016400E"/>
    <w:rsid w:val="001641E8"/>
    <w:rsid w:val="00164D71"/>
    <w:rsid w:val="001652CB"/>
    <w:rsid w:val="00165BBB"/>
    <w:rsid w:val="00165C31"/>
    <w:rsid w:val="00165D3E"/>
    <w:rsid w:val="001663A6"/>
    <w:rsid w:val="001669FC"/>
    <w:rsid w:val="00166BDF"/>
    <w:rsid w:val="001671F1"/>
    <w:rsid w:val="00167445"/>
    <w:rsid w:val="00167795"/>
    <w:rsid w:val="0017011D"/>
    <w:rsid w:val="00170904"/>
    <w:rsid w:val="00170ED9"/>
    <w:rsid w:val="00171B95"/>
    <w:rsid w:val="00171E65"/>
    <w:rsid w:val="00172251"/>
    <w:rsid w:val="001732AD"/>
    <w:rsid w:val="00174540"/>
    <w:rsid w:val="001748A8"/>
    <w:rsid w:val="00174A5B"/>
    <w:rsid w:val="00174D6E"/>
    <w:rsid w:val="00174E5A"/>
    <w:rsid w:val="00175494"/>
    <w:rsid w:val="00175851"/>
    <w:rsid w:val="00175D3A"/>
    <w:rsid w:val="001806D4"/>
    <w:rsid w:val="001809D2"/>
    <w:rsid w:val="001809E2"/>
    <w:rsid w:val="00180F2D"/>
    <w:rsid w:val="001815E9"/>
    <w:rsid w:val="001816D0"/>
    <w:rsid w:val="00181987"/>
    <w:rsid w:val="001819AE"/>
    <w:rsid w:val="00181F5E"/>
    <w:rsid w:val="001820CC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075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8CD"/>
    <w:rsid w:val="00191136"/>
    <w:rsid w:val="00191553"/>
    <w:rsid w:val="00191966"/>
    <w:rsid w:val="001919E8"/>
    <w:rsid w:val="00191E32"/>
    <w:rsid w:val="001927A4"/>
    <w:rsid w:val="00192954"/>
    <w:rsid w:val="001929FE"/>
    <w:rsid w:val="00193325"/>
    <w:rsid w:val="001936F1"/>
    <w:rsid w:val="00193D66"/>
    <w:rsid w:val="00193FD7"/>
    <w:rsid w:val="001940D7"/>
    <w:rsid w:val="00194BFB"/>
    <w:rsid w:val="00194FDA"/>
    <w:rsid w:val="0019517F"/>
    <w:rsid w:val="0019541A"/>
    <w:rsid w:val="00195604"/>
    <w:rsid w:val="00195BA7"/>
    <w:rsid w:val="0019611B"/>
    <w:rsid w:val="001968AD"/>
    <w:rsid w:val="00196BFF"/>
    <w:rsid w:val="00196CE1"/>
    <w:rsid w:val="00197209"/>
    <w:rsid w:val="0019721E"/>
    <w:rsid w:val="001973D4"/>
    <w:rsid w:val="001975DD"/>
    <w:rsid w:val="00197DF1"/>
    <w:rsid w:val="00197EFD"/>
    <w:rsid w:val="001A0ACB"/>
    <w:rsid w:val="001A0B58"/>
    <w:rsid w:val="001A0C08"/>
    <w:rsid w:val="001A0D67"/>
    <w:rsid w:val="001A0DB5"/>
    <w:rsid w:val="001A0F60"/>
    <w:rsid w:val="001A1214"/>
    <w:rsid w:val="001A145C"/>
    <w:rsid w:val="001A161D"/>
    <w:rsid w:val="001A30A2"/>
    <w:rsid w:val="001A3470"/>
    <w:rsid w:val="001A363D"/>
    <w:rsid w:val="001A3F00"/>
    <w:rsid w:val="001A43E5"/>
    <w:rsid w:val="001A4510"/>
    <w:rsid w:val="001A4649"/>
    <w:rsid w:val="001A4652"/>
    <w:rsid w:val="001A4718"/>
    <w:rsid w:val="001A54B0"/>
    <w:rsid w:val="001A5D77"/>
    <w:rsid w:val="001A6629"/>
    <w:rsid w:val="001A67F7"/>
    <w:rsid w:val="001A68B4"/>
    <w:rsid w:val="001A6A31"/>
    <w:rsid w:val="001A6B7E"/>
    <w:rsid w:val="001A6C99"/>
    <w:rsid w:val="001A73A4"/>
    <w:rsid w:val="001A7475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2DE"/>
    <w:rsid w:val="001B535B"/>
    <w:rsid w:val="001B56AA"/>
    <w:rsid w:val="001B59F4"/>
    <w:rsid w:val="001B5DB9"/>
    <w:rsid w:val="001B5F1C"/>
    <w:rsid w:val="001B6645"/>
    <w:rsid w:val="001B6754"/>
    <w:rsid w:val="001B6803"/>
    <w:rsid w:val="001B6B8E"/>
    <w:rsid w:val="001B721B"/>
    <w:rsid w:val="001C05B3"/>
    <w:rsid w:val="001C0A9F"/>
    <w:rsid w:val="001C0E29"/>
    <w:rsid w:val="001C17C6"/>
    <w:rsid w:val="001C1CF5"/>
    <w:rsid w:val="001C2F09"/>
    <w:rsid w:val="001C31DE"/>
    <w:rsid w:val="001C3608"/>
    <w:rsid w:val="001C36CA"/>
    <w:rsid w:val="001C4493"/>
    <w:rsid w:val="001C4917"/>
    <w:rsid w:val="001C4FDE"/>
    <w:rsid w:val="001C531E"/>
    <w:rsid w:val="001C5BCB"/>
    <w:rsid w:val="001C5D95"/>
    <w:rsid w:val="001C673A"/>
    <w:rsid w:val="001C71AF"/>
    <w:rsid w:val="001C71EF"/>
    <w:rsid w:val="001D080B"/>
    <w:rsid w:val="001D08DE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7210"/>
    <w:rsid w:val="001D7B48"/>
    <w:rsid w:val="001E0570"/>
    <w:rsid w:val="001E0B56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2CD"/>
    <w:rsid w:val="001E567E"/>
    <w:rsid w:val="001E5996"/>
    <w:rsid w:val="001E65C0"/>
    <w:rsid w:val="001E78FC"/>
    <w:rsid w:val="001E7A0A"/>
    <w:rsid w:val="001E7ED2"/>
    <w:rsid w:val="001E7F10"/>
    <w:rsid w:val="001E7F39"/>
    <w:rsid w:val="001F1524"/>
    <w:rsid w:val="001F1EAF"/>
    <w:rsid w:val="001F24EB"/>
    <w:rsid w:val="001F2654"/>
    <w:rsid w:val="001F283E"/>
    <w:rsid w:val="001F2C3E"/>
    <w:rsid w:val="001F2EFB"/>
    <w:rsid w:val="001F320E"/>
    <w:rsid w:val="001F361C"/>
    <w:rsid w:val="001F3978"/>
    <w:rsid w:val="001F43CB"/>
    <w:rsid w:val="001F471A"/>
    <w:rsid w:val="001F4808"/>
    <w:rsid w:val="001F4844"/>
    <w:rsid w:val="001F5175"/>
    <w:rsid w:val="001F5184"/>
    <w:rsid w:val="001F5264"/>
    <w:rsid w:val="001F575D"/>
    <w:rsid w:val="001F64F9"/>
    <w:rsid w:val="001F6A12"/>
    <w:rsid w:val="001F6E7D"/>
    <w:rsid w:val="001F770E"/>
    <w:rsid w:val="002002F3"/>
    <w:rsid w:val="002003E7"/>
    <w:rsid w:val="002010A5"/>
    <w:rsid w:val="00201A07"/>
    <w:rsid w:val="00201A6B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729"/>
    <w:rsid w:val="002073AF"/>
    <w:rsid w:val="00207D0A"/>
    <w:rsid w:val="00207F52"/>
    <w:rsid w:val="00210901"/>
    <w:rsid w:val="00210E43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4343"/>
    <w:rsid w:val="002151F2"/>
    <w:rsid w:val="0021571D"/>
    <w:rsid w:val="00215803"/>
    <w:rsid w:val="0021646E"/>
    <w:rsid w:val="0021651C"/>
    <w:rsid w:val="002168C4"/>
    <w:rsid w:val="00216B93"/>
    <w:rsid w:val="00216BFC"/>
    <w:rsid w:val="00217238"/>
    <w:rsid w:val="002177F1"/>
    <w:rsid w:val="00217B87"/>
    <w:rsid w:val="00217DE7"/>
    <w:rsid w:val="002201D6"/>
    <w:rsid w:val="0022047D"/>
    <w:rsid w:val="00220760"/>
    <w:rsid w:val="002219A4"/>
    <w:rsid w:val="00221D1B"/>
    <w:rsid w:val="00221D83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8EA"/>
    <w:rsid w:val="00227B68"/>
    <w:rsid w:val="002304ED"/>
    <w:rsid w:val="002305F1"/>
    <w:rsid w:val="00231380"/>
    <w:rsid w:val="002315D4"/>
    <w:rsid w:val="00231F37"/>
    <w:rsid w:val="00232111"/>
    <w:rsid w:val="00232120"/>
    <w:rsid w:val="00232280"/>
    <w:rsid w:val="00232B3D"/>
    <w:rsid w:val="00232C6C"/>
    <w:rsid w:val="002336CA"/>
    <w:rsid w:val="0023383A"/>
    <w:rsid w:val="0023387F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41B"/>
    <w:rsid w:val="002425D4"/>
    <w:rsid w:val="00242AF7"/>
    <w:rsid w:val="002439EC"/>
    <w:rsid w:val="00243AB9"/>
    <w:rsid w:val="00243B9E"/>
    <w:rsid w:val="0024431F"/>
    <w:rsid w:val="00245264"/>
    <w:rsid w:val="00245295"/>
    <w:rsid w:val="002461D5"/>
    <w:rsid w:val="0024643E"/>
    <w:rsid w:val="00247DFD"/>
    <w:rsid w:val="00247E33"/>
    <w:rsid w:val="00250143"/>
    <w:rsid w:val="002506B1"/>
    <w:rsid w:val="00250A98"/>
    <w:rsid w:val="00250BBA"/>
    <w:rsid w:val="00250C72"/>
    <w:rsid w:val="00251348"/>
    <w:rsid w:val="00251625"/>
    <w:rsid w:val="00251A71"/>
    <w:rsid w:val="00252175"/>
    <w:rsid w:val="0025291C"/>
    <w:rsid w:val="002529C7"/>
    <w:rsid w:val="00252B6B"/>
    <w:rsid w:val="00252D08"/>
    <w:rsid w:val="00253252"/>
    <w:rsid w:val="00253606"/>
    <w:rsid w:val="00255080"/>
    <w:rsid w:val="00255911"/>
    <w:rsid w:val="002560B5"/>
    <w:rsid w:val="00256952"/>
    <w:rsid w:val="002569BA"/>
    <w:rsid w:val="00256D86"/>
    <w:rsid w:val="0025738C"/>
    <w:rsid w:val="002577EF"/>
    <w:rsid w:val="00257C3E"/>
    <w:rsid w:val="002601F6"/>
    <w:rsid w:val="00261863"/>
    <w:rsid w:val="00261A6D"/>
    <w:rsid w:val="00261AE3"/>
    <w:rsid w:val="002622C6"/>
    <w:rsid w:val="002628CD"/>
    <w:rsid w:val="0026342B"/>
    <w:rsid w:val="00263456"/>
    <w:rsid w:val="0026400F"/>
    <w:rsid w:val="002646E0"/>
    <w:rsid w:val="00264798"/>
    <w:rsid w:val="002647C8"/>
    <w:rsid w:val="00264CDF"/>
    <w:rsid w:val="00265059"/>
    <w:rsid w:val="00265BD3"/>
    <w:rsid w:val="00266534"/>
    <w:rsid w:val="00266618"/>
    <w:rsid w:val="00266D8E"/>
    <w:rsid w:val="00266EB4"/>
    <w:rsid w:val="00266EFC"/>
    <w:rsid w:val="0026780B"/>
    <w:rsid w:val="00267B6B"/>
    <w:rsid w:val="00267BD3"/>
    <w:rsid w:val="00267D94"/>
    <w:rsid w:val="00267E6A"/>
    <w:rsid w:val="00270548"/>
    <w:rsid w:val="00270EB5"/>
    <w:rsid w:val="00272392"/>
    <w:rsid w:val="00272A97"/>
    <w:rsid w:val="00272AE8"/>
    <w:rsid w:val="00272EA1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F6A"/>
    <w:rsid w:val="0027690F"/>
    <w:rsid w:val="00276BA6"/>
    <w:rsid w:val="00276EE0"/>
    <w:rsid w:val="0027708C"/>
    <w:rsid w:val="00277774"/>
    <w:rsid w:val="00277C22"/>
    <w:rsid w:val="00277CC6"/>
    <w:rsid w:val="00277EB0"/>
    <w:rsid w:val="00277F36"/>
    <w:rsid w:val="00280694"/>
    <w:rsid w:val="00280952"/>
    <w:rsid w:val="002810D6"/>
    <w:rsid w:val="002811F3"/>
    <w:rsid w:val="00281A27"/>
    <w:rsid w:val="00282082"/>
    <w:rsid w:val="00282295"/>
    <w:rsid w:val="00282F47"/>
    <w:rsid w:val="00283516"/>
    <w:rsid w:val="0028364D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467"/>
    <w:rsid w:val="00293597"/>
    <w:rsid w:val="002937B2"/>
    <w:rsid w:val="002939F9"/>
    <w:rsid w:val="00293C64"/>
    <w:rsid w:val="00295FFA"/>
    <w:rsid w:val="00296953"/>
    <w:rsid w:val="00296A27"/>
    <w:rsid w:val="00296AF3"/>
    <w:rsid w:val="00296C8D"/>
    <w:rsid w:val="00296CB4"/>
    <w:rsid w:val="0029700B"/>
    <w:rsid w:val="002978EF"/>
    <w:rsid w:val="00297D9F"/>
    <w:rsid w:val="00297E32"/>
    <w:rsid w:val="002A0269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A87"/>
    <w:rsid w:val="002A3B3A"/>
    <w:rsid w:val="002A3D19"/>
    <w:rsid w:val="002A4B38"/>
    <w:rsid w:val="002A4B54"/>
    <w:rsid w:val="002A4F4D"/>
    <w:rsid w:val="002A51C7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0CE"/>
    <w:rsid w:val="002B0B3F"/>
    <w:rsid w:val="002B0D02"/>
    <w:rsid w:val="002B1208"/>
    <w:rsid w:val="002B2429"/>
    <w:rsid w:val="002B2A06"/>
    <w:rsid w:val="002B2A62"/>
    <w:rsid w:val="002B3EA0"/>
    <w:rsid w:val="002B44FE"/>
    <w:rsid w:val="002B464C"/>
    <w:rsid w:val="002B4F56"/>
    <w:rsid w:val="002B534B"/>
    <w:rsid w:val="002B55B3"/>
    <w:rsid w:val="002B55EE"/>
    <w:rsid w:val="002B5B12"/>
    <w:rsid w:val="002B5F3C"/>
    <w:rsid w:val="002B62E6"/>
    <w:rsid w:val="002B6D5F"/>
    <w:rsid w:val="002B6E38"/>
    <w:rsid w:val="002B700C"/>
    <w:rsid w:val="002B70FB"/>
    <w:rsid w:val="002B7C4C"/>
    <w:rsid w:val="002B7EDB"/>
    <w:rsid w:val="002C087E"/>
    <w:rsid w:val="002C183A"/>
    <w:rsid w:val="002C24E0"/>
    <w:rsid w:val="002C275E"/>
    <w:rsid w:val="002C2B42"/>
    <w:rsid w:val="002C3086"/>
    <w:rsid w:val="002C399B"/>
    <w:rsid w:val="002C3E85"/>
    <w:rsid w:val="002C491A"/>
    <w:rsid w:val="002C4E78"/>
    <w:rsid w:val="002C5210"/>
    <w:rsid w:val="002C5477"/>
    <w:rsid w:val="002C5572"/>
    <w:rsid w:val="002C56CE"/>
    <w:rsid w:val="002C58C4"/>
    <w:rsid w:val="002C5D61"/>
    <w:rsid w:val="002C6316"/>
    <w:rsid w:val="002C68E5"/>
    <w:rsid w:val="002C6C12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01F"/>
    <w:rsid w:val="002D25DE"/>
    <w:rsid w:val="002D31EA"/>
    <w:rsid w:val="002D3933"/>
    <w:rsid w:val="002D3D0D"/>
    <w:rsid w:val="002D460B"/>
    <w:rsid w:val="002D4869"/>
    <w:rsid w:val="002D4898"/>
    <w:rsid w:val="002D49A5"/>
    <w:rsid w:val="002D4C26"/>
    <w:rsid w:val="002D4FE8"/>
    <w:rsid w:val="002D5A2A"/>
    <w:rsid w:val="002D6265"/>
    <w:rsid w:val="002D68C8"/>
    <w:rsid w:val="002D6F65"/>
    <w:rsid w:val="002D7ECE"/>
    <w:rsid w:val="002D7F18"/>
    <w:rsid w:val="002E0104"/>
    <w:rsid w:val="002E01E0"/>
    <w:rsid w:val="002E04B3"/>
    <w:rsid w:val="002E1220"/>
    <w:rsid w:val="002E15B2"/>
    <w:rsid w:val="002E1651"/>
    <w:rsid w:val="002E2A49"/>
    <w:rsid w:val="002E2BA7"/>
    <w:rsid w:val="002E2D5F"/>
    <w:rsid w:val="002E3028"/>
    <w:rsid w:val="002E37A2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751"/>
    <w:rsid w:val="002E7849"/>
    <w:rsid w:val="002E7E08"/>
    <w:rsid w:val="002F0290"/>
    <w:rsid w:val="002F0A23"/>
    <w:rsid w:val="002F0DE3"/>
    <w:rsid w:val="002F1122"/>
    <w:rsid w:val="002F1186"/>
    <w:rsid w:val="002F11DD"/>
    <w:rsid w:val="002F2F02"/>
    <w:rsid w:val="002F304A"/>
    <w:rsid w:val="002F37BD"/>
    <w:rsid w:val="002F3D2E"/>
    <w:rsid w:val="002F48CD"/>
    <w:rsid w:val="002F56D6"/>
    <w:rsid w:val="002F5714"/>
    <w:rsid w:val="002F5999"/>
    <w:rsid w:val="002F66BA"/>
    <w:rsid w:val="002F7345"/>
    <w:rsid w:val="002F7836"/>
    <w:rsid w:val="002F785F"/>
    <w:rsid w:val="002F7A08"/>
    <w:rsid w:val="002F7A62"/>
    <w:rsid w:val="002F7C30"/>
    <w:rsid w:val="0030110D"/>
    <w:rsid w:val="003014F6"/>
    <w:rsid w:val="0030151A"/>
    <w:rsid w:val="00301ACB"/>
    <w:rsid w:val="00301BA4"/>
    <w:rsid w:val="00302300"/>
    <w:rsid w:val="00302742"/>
    <w:rsid w:val="00302C93"/>
    <w:rsid w:val="00303477"/>
    <w:rsid w:val="003035FB"/>
    <w:rsid w:val="00303733"/>
    <w:rsid w:val="00303D6D"/>
    <w:rsid w:val="0030472C"/>
    <w:rsid w:val="00305910"/>
    <w:rsid w:val="003059EF"/>
    <w:rsid w:val="00305CE9"/>
    <w:rsid w:val="00306210"/>
    <w:rsid w:val="00306EF1"/>
    <w:rsid w:val="00307078"/>
    <w:rsid w:val="003103AF"/>
    <w:rsid w:val="00310C4C"/>
    <w:rsid w:val="003111B0"/>
    <w:rsid w:val="00311218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5AA"/>
    <w:rsid w:val="0031462E"/>
    <w:rsid w:val="0031577C"/>
    <w:rsid w:val="00315F99"/>
    <w:rsid w:val="00316175"/>
    <w:rsid w:val="003162CE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0EF"/>
    <w:rsid w:val="003211E0"/>
    <w:rsid w:val="00322420"/>
    <w:rsid w:val="003224A8"/>
    <w:rsid w:val="00322666"/>
    <w:rsid w:val="00322880"/>
    <w:rsid w:val="003234B6"/>
    <w:rsid w:val="003237CB"/>
    <w:rsid w:val="00323CE9"/>
    <w:rsid w:val="00323DFF"/>
    <w:rsid w:val="0032402D"/>
    <w:rsid w:val="0032503F"/>
    <w:rsid w:val="003253DD"/>
    <w:rsid w:val="003253FD"/>
    <w:rsid w:val="0032552C"/>
    <w:rsid w:val="003263D2"/>
    <w:rsid w:val="00326411"/>
    <w:rsid w:val="00326D4B"/>
    <w:rsid w:val="003277D9"/>
    <w:rsid w:val="00327F75"/>
    <w:rsid w:val="003303D8"/>
    <w:rsid w:val="00330BED"/>
    <w:rsid w:val="00330EF7"/>
    <w:rsid w:val="00331512"/>
    <w:rsid w:val="003319AD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B47"/>
    <w:rsid w:val="00335B82"/>
    <w:rsid w:val="003360E3"/>
    <w:rsid w:val="003361DC"/>
    <w:rsid w:val="0033678B"/>
    <w:rsid w:val="00336AD1"/>
    <w:rsid w:val="00337017"/>
    <w:rsid w:val="0033786D"/>
    <w:rsid w:val="00340006"/>
    <w:rsid w:val="003401D1"/>
    <w:rsid w:val="00340514"/>
    <w:rsid w:val="00340A26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E8E"/>
    <w:rsid w:val="00346624"/>
    <w:rsid w:val="00346666"/>
    <w:rsid w:val="003469D0"/>
    <w:rsid w:val="00346A9A"/>
    <w:rsid w:val="0034769C"/>
    <w:rsid w:val="00350244"/>
    <w:rsid w:val="00350576"/>
    <w:rsid w:val="00350D23"/>
    <w:rsid w:val="003511C6"/>
    <w:rsid w:val="0035229E"/>
    <w:rsid w:val="00352575"/>
    <w:rsid w:val="00352A3D"/>
    <w:rsid w:val="00352E93"/>
    <w:rsid w:val="00352F17"/>
    <w:rsid w:val="00353A83"/>
    <w:rsid w:val="00353F2D"/>
    <w:rsid w:val="00354639"/>
    <w:rsid w:val="003552A4"/>
    <w:rsid w:val="0035596C"/>
    <w:rsid w:val="00355A40"/>
    <w:rsid w:val="00355C80"/>
    <w:rsid w:val="00355E63"/>
    <w:rsid w:val="00356E90"/>
    <w:rsid w:val="003574C0"/>
    <w:rsid w:val="00360F83"/>
    <w:rsid w:val="0036264C"/>
    <w:rsid w:val="00363EF7"/>
    <w:rsid w:val="00364A2A"/>
    <w:rsid w:val="003651FD"/>
    <w:rsid w:val="0036522B"/>
    <w:rsid w:val="003661C3"/>
    <w:rsid w:val="00367437"/>
    <w:rsid w:val="003705DA"/>
    <w:rsid w:val="00370F02"/>
    <w:rsid w:val="00370FA7"/>
    <w:rsid w:val="00371D33"/>
    <w:rsid w:val="00372890"/>
    <w:rsid w:val="00372B97"/>
    <w:rsid w:val="003735FA"/>
    <w:rsid w:val="00374580"/>
    <w:rsid w:val="00374A19"/>
    <w:rsid w:val="00374C0A"/>
    <w:rsid w:val="00375732"/>
    <w:rsid w:val="00375A58"/>
    <w:rsid w:val="00375DEB"/>
    <w:rsid w:val="00375FA4"/>
    <w:rsid w:val="003760A4"/>
    <w:rsid w:val="003769C3"/>
    <w:rsid w:val="00376FEF"/>
    <w:rsid w:val="00377184"/>
    <w:rsid w:val="003771F5"/>
    <w:rsid w:val="00377C44"/>
    <w:rsid w:val="00380067"/>
    <w:rsid w:val="00380863"/>
    <w:rsid w:val="00380CC6"/>
    <w:rsid w:val="00380FCF"/>
    <w:rsid w:val="00381C51"/>
    <w:rsid w:val="003829A0"/>
    <w:rsid w:val="00383165"/>
    <w:rsid w:val="0038335A"/>
    <w:rsid w:val="00383761"/>
    <w:rsid w:val="00383E05"/>
    <w:rsid w:val="00384356"/>
    <w:rsid w:val="0038516D"/>
    <w:rsid w:val="00385704"/>
    <w:rsid w:val="0038582B"/>
    <w:rsid w:val="00385D24"/>
    <w:rsid w:val="003860EC"/>
    <w:rsid w:val="003869B8"/>
    <w:rsid w:val="00386C0A"/>
    <w:rsid w:val="00387406"/>
    <w:rsid w:val="00387431"/>
    <w:rsid w:val="00387F43"/>
    <w:rsid w:val="0039039E"/>
    <w:rsid w:val="0039048A"/>
    <w:rsid w:val="00390746"/>
    <w:rsid w:val="00390923"/>
    <w:rsid w:val="00390975"/>
    <w:rsid w:val="00391046"/>
    <w:rsid w:val="00391325"/>
    <w:rsid w:val="0039185A"/>
    <w:rsid w:val="00391E7D"/>
    <w:rsid w:val="003928B4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4EEC"/>
    <w:rsid w:val="0039507D"/>
    <w:rsid w:val="003953A7"/>
    <w:rsid w:val="00396021"/>
    <w:rsid w:val="00396AFE"/>
    <w:rsid w:val="00396BE5"/>
    <w:rsid w:val="0039713C"/>
    <w:rsid w:val="0039728D"/>
    <w:rsid w:val="00397753"/>
    <w:rsid w:val="0039791D"/>
    <w:rsid w:val="00397E02"/>
    <w:rsid w:val="003A1191"/>
    <w:rsid w:val="003A1379"/>
    <w:rsid w:val="003A208F"/>
    <w:rsid w:val="003A2239"/>
    <w:rsid w:val="003A34D0"/>
    <w:rsid w:val="003A37F0"/>
    <w:rsid w:val="003A4793"/>
    <w:rsid w:val="003A517D"/>
    <w:rsid w:val="003A538E"/>
    <w:rsid w:val="003A56D9"/>
    <w:rsid w:val="003A5F14"/>
    <w:rsid w:val="003A6314"/>
    <w:rsid w:val="003A6513"/>
    <w:rsid w:val="003A75DB"/>
    <w:rsid w:val="003A77CD"/>
    <w:rsid w:val="003A7A4A"/>
    <w:rsid w:val="003A7F3C"/>
    <w:rsid w:val="003B07F2"/>
    <w:rsid w:val="003B12F2"/>
    <w:rsid w:val="003B1753"/>
    <w:rsid w:val="003B17D4"/>
    <w:rsid w:val="003B248E"/>
    <w:rsid w:val="003B2574"/>
    <w:rsid w:val="003B424B"/>
    <w:rsid w:val="003B4382"/>
    <w:rsid w:val="003B4413"/>
    <w:rsid w:val="003B6028"/>
    <w:rsid w:val="003B6C8F"/>
    <w:rsid w:val="003B71D1"/>
    <w:rsid w:val="003B762F"/>
    <w:rsid w:val="003B768C"/>
    <w:rsid w:val="003C0198"/>
    <w:rsid w:val="003C0D56"/>
    <w:rsid w:val="003C1552"/>
    <w:rsid w:val="003C15DA"/>
    <w:rsid w:val="003C1BDD"/>
    <w:rsid w:val="003C1DDD"/>
    <w:rsid w:val="003C20BD"/>
    <w:rsid w:val="003C35DD"/>
    <w:rsid w:val="003C3A25"/>
    <w:rsid w:val="003C46B8"/>
    <w:rsid w:val="003C57C8"/>
    <w:rsid w:val="003C59F9"/>
    <w:rsid w:val="003C5CF9"/>
    <w:rsid w:val="003C6891"/>
    <w:rsid w:val="003C6C70"/>
    <w:rsid w:val="003C70DC"/>
    <w:rsid w:val="003C7208"/>
    <w:rsid w:val="003C79DA"/>
    <w:rsid w:val="003C7F95"/>
    <w:rsid w:val="003D0016"/>
    <w:rsid w:val="003D025A"/>
    <w:rsid w:val="003D03BE"/>
    <w:rsid w:val="003D07E1"/>
    <w:rsid w:val="003D09AE"/>
    <w:rsid w:val="003D0AF5"/>
    <w:rsid w:val="003D0E5D"/>
    <w:rsid w:val="003D1079"/>
    <w:rsid w:val="003D110C"/>
    <w:rsid w:val="003D180D"/>
    <w:rsid w:val="003D1CD2"/>
    <w:rsid w:val="003D1E2C"/>
    <w:rsid w:val="003D21D3"/>
    <w:rsid w:val="003D2330"/>
    <w:rsid w:val="003D256C"/>
    <w:rsid w:val="003D2DF2"/>
    <w:rsid w:val="003D2F1E"/>
    <w:rsid w:val="003D3639"/>
    <w:rsid w:val="003D3A89"/>
    <w:rsid w:val="003D3C40"/>
    <w:rsid w:val="003D45AB"/>
    <w:rsid w:val="003D51D3"/>
    <w:rsid w:val="003D5FA3"/>
    <w:rsid w:val="003D618E"/>
    <w:rsid w:val="003D633E"/>
    <w:rsid w:val="003D73C1"/>
    <w:rsid w:val="003D74C1"/>
    <w:rsid w:val="003D7A06"/>
    <w:rsid w:val="003D7B0D"/>
    <w:rsid w:val="003D7EE8"/>
    <w:rsid w:val="003E0D01"/>
    <w:rsid w:val="003E0DC1"/>
    <w:rsid w:val="003E2BA6"/>
    <w:rsid w:val="003E2E84"/>
    <w:rsid w:val="003E2EFC"/>
    <w:rsid w:val="003E3194"/>
    <w:rsid w:val="003E412C"/>
    <w:rsid w:val="003E4275"/>
    <w:rsid w:val="003E4555"/>
    <w:rsid w:val="003E484F"/>
    <w:rsid w:val="003E572A"/>
    <w:rsid w:val="003E6197"/>
    <w:rsid w:val="003E63CE"/>
    <w:rsid w:val="003E6744"/>
    <w:rsid w:val="003E6B95"/>
    <w:rsid w:val="003E7919"/>
    <w:rsid w:val="003E7A0F"/>
    <w:rsid w:val="003F05B8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38E2"/>
    <w:rsid w:val="003F439E"/>
    <w:rsid w:val="003F4E3D"/>
    <w:rsid w:val="003F4F42"/>
    <w:rsid w:val="003F4F49"/>
    <w:rsid w:val="003F4FE6"/>
    <w:rsid w:val="003F5F51"/>
    <w:rsid w:val="003F6654"/>
    <w:rsid w:val="003F6DA9"/>
    <w:rsid w:val="003F743A"/>
    <w:rsid w:val="003F74A6"/>
    <w:rsid w:val="004000CE"/>
    <w:rsid w:val="004001EC"/>
    <w:rsid w:val="004001F8"/>
    <w:rsid w:val="004002EB"/>
    <w:rsid w:val="004006C4"/>
    <w:rsid w:val="004008BC"/>
    <w:rsid w:val="00400CB1"/>
    <w:rsid w:val="00401382"/>
    <w:rsid w:val="00402189"/>
    <w:rsid w:val="004026D8"/>
    <w:rsid w:val="00402766"/>
    <w:rsid w:val="00402F73"/>
    <w:rsid w:val="00403755"/>
    <w:rsid w:val="00403CAA"/>
    <w:rsid w:val="00403EFB"/>
    <w:rsid w:val="00404665"/>
    <w:rsid w:val="00404683"/>
    <w:rsid w:val="00404AAA"/>
    <w:rsid w:val="00404EE6"/>
    <w:rsid w:val="00405110"/>
    <w:rsid w:val="00405517"/>
    <w:rsid w:val="004055D5"/>
    <w:rsid w:val="004059C5"/>
    <w:rsid w:val="00405A12"/>
    <w:rsid w:val="004062B7"/>
    <w:rsid w:val="00406329"/>
    <w:rsid w:val="00406793"/>
    <w:rsid w:val="004067DB"/>
    <w:rsid w:val="00406936"/>
    <w:rsid w:val="00406A34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0DC2"/>
    <w:rsid w:val="00411CC5"/>
    <w:rsid w:val="00411CFA"/>
    <w:rsid w:val="0041206C"/>
    <w:rsid w:val="00412148"/>
    <w:rsid w:val="0041243C"/>
    <w:rsid w:val="00412919"/>
    <w:rsid w:val="004129A6"/>
    <w:rsid w:val="00412A5C"/>
    <w:rsid w:val="00412C9D"/>
    <w:rsid w:val="00412DDA"/>
    <w:rsid w:val="00412DEE"/>
    <w:rsid w:val="00412FF4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2F4"/>
    <w:rsid w:val="0041787B"/>
    <w:rsid w:val="00417B1D"/>
    <w:rsid w:val="00417B2D"/>
    <w:rsid w:val="004207A9"/>
    <w:rsid w:val="0042102E"/>
    <w:rsid w:val="00421B15"/>
    <w:rsid w:val="00422BA6"/>
    <w:rsid w:val="00422D8C"/>
    <w:rsid w:val="00422F70"/>
    <w:rsid w:val="00423098"/>
    <w:rsid w:val="004230A5"/>
    <w:rsid w:val="0042315C"/>
    <w:rsid w:val="00425022"/>
    <w:rsid w:val="0042571A"/>
    <w:rsid w:val="00425790"/>
    <w:rsid w:val="00426E9B"/>
    <w:rsid w:val="00427905"/>
    <w:rsid w:val="00427952"/>
    <w:rsid w:val="00427A14"/>
    <w:rsid w:val="00427A70"/>
    <w:rsid w:val="00427AF3"/>
    <w:rsid w:val="00427D50"/>
    <w:rsid w:val="004309AE"/>
    <w:rsid w:val="0043135E"/>
    <w:rsid w:val="0043292F"/>
    <w:rsid w:val="00432AD5"/>
    <w:rsid w:val="00432DE1"/>
    <w:rsid w:val="00433051"/>
    <w:rsid w:val="00433432"/>
    <w:rsid w:val="00433589"/>
    <w:rsid w:val="004336F9"/>
    <w:rsid w:val="00433B93"/>
    <w:rsid w:val="00434B42"/>
    <w:rsid w:val="00435BFE"/>
    <w:rsid w:val="0043689C"/>
    <w:rsid w:val="00436ABE"/>
    <w:rsid w:val="00436D9E"/>
    <w:rsid w:val="00437576"/>
    <w:rsid w:val="00437697"/>
    <w:rsid w:val="00437AB0"/>
    <w:rsid w:val="004405CF"/>
    <w:rsid w:val="00440631"/>
    <w:rsid w:val="0044169C"/>
    <w:rsid w:val="00441834"/>
    <w:rsid w:val="00442016"/>
    <w:rsid w:val="004421E1"/>
    <w:rsid w:val="0044255A"/>
    <w:rsid w:val="00442945"/>
    <w:rsid w:val="004429F7"/>
    <w:rsid w:val="00442A56"/>
    <w:rsid w:val="00442D84"/>
    <w:rsid w:val="00443377"/>
    <w:rsid w:val="004434F7"/>
    <w:rsid w:val="004444FF"/>
    <w:rsid w:val="004445C1"/>
    <w:rsid w:val="00444617"/>
    <w:rsid w:val="004446AD"/>
    <w:rsid w:val="00444916"/>
    <w:rsid w:val="004453D0"/>
    <w:rsid w:val="0044558A"/>
    <w:rsid w:val="00445B34"/>
    <w:rsid w:val="00445C0E"/>
    <w:rsid w:val="00445DD9"/>
    <w:rsid w:val="004469DB"/>
    <w:rsid w:val="00447501"/>
    <w:rsid w:val="00447E13"/>
    <w:rsid w:val="00447E73"/>
    <w:rsid w:val="00450C7E"/>
    <w:rsid w:val="00451E85"/>
    <w:rsid w:val="004522F5"/>
    <w:rsid w:val="0045236A"/>
    <w:rsid w:val="00452FB8"/>
    <w:rsid w:val="0045370F"/>
    <w:rsid w:val="00453827"/>
    <w:rsid w:val="00453FB1"/>
    <w:rsid w:val="004542FB"/>
    <w:rsid w:val="00454341"/>
    <w:rsid w:val="004545AB"/>
    <w:rsid w:val="00454BDD"/>
    <w:rsid w:val="00454C3B"/>
    <w:rsid w:val="00454DB4"/>
    <w:rsid w:val="00454F47"/>
    <w:rsid w:val="00455332"/>
    <w:rsid w:val="00455B0F"/>
    <w:rsid w:val="00455F18"/>
    <w:rsid w:val="004560B8"/>
    <w:rsid w:val="00456462"/>
    <w:rsid w:val="00456755"/>
    <w:rsid w:val="00457250"/>
    <w:rsid w:val="0045743F"/>
    <w:rsid w:val="00457D00"/>
    <w:rsid w:val="00460819"/>
    <w:rsid w:val="004616C5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803"/>
    <w:rsid w:val="00467AFC"/>
    <w:rsid w:val="00467B14"/>
    <w:rsid w:val="00467C77"/>
    <w:rsid w:val="00467CF9"/>
    <w:rsid w:val="004702F6"/>
    <w:rsid w:val="004707BA"/>
    <w:rsid w:val="00470973"/>
    <w:rsid w:val="00470A33"/>
    <w:rsid w:val="00470A95"/>
    <w:rsid w:val="00470BFB"/>
    <w:rsid w:val="0047230C"/>
    <w:rsid w:val="004724D1"/>
    <w:rsid w:val="004726B4"/>
    <w:rsid w:val="00472A77"/>
    <w:rsid w:val="00472C52"/>
    <w:rsid w:val="0047359D"/>
    <w:rsid w:val="00473674"/>
    <w:rsid w:val="00473AA5"/>
    <w:rsid w:val="00473DF6"/>
    <w:rsid w:val="00473FC2"/>
    <w:rsid w:val="00474247"/>
    <w:rsid w:val="004747E8"/>
    <w:rsid w:val="004752F8"/>
    <w:rsid w:val="004766D9"/>
    <w:rsid w:val="004767A0"/>
    <w:rsid w:val="004767C8"/>
    <w:rsid w:val="00476A7A"/>
    <w:rsid w:val="00476B38"/>
    <w:rsid w:val="00476EC2"/>
    <w:rsid w:val="00477184"/>
    <w:rsid w:val="0047729F"/>
    <w:rsid w:val="00477994"/>
    <w:rsid w:val="00480319"/>
    <w:rsid w:val="004803A3"/>
    <w:rsid w:val="004806C9"/>
    <w:rsid w:val="00480E3B"/>
    <w:rsid w:val="0048103A"/>
    <w:rsid w:val="00482F94"/>
    <w:rsid w:val="00483277"/>
    <w:rsid w:val="0048375D"/>
    <w:rsid w:val="004839D6"/>
    <w:rsid w:val="00483A54"/>
    <w:rsid w:val="00483F97"/>
    <w:rsid w:val="00483FB4"/>
    <w:rsid w:val="00484074"/>
    <w:rsid w:val="004844BF"/>
    <w:rsid w:val="00484C49"/>
    <w:rsid w:val="00484CD2"/>
    <w:rsid w:val="0048505E"/>
    <w:rsid w:val="004853F3"/>
    <w:rsid w:val="00486AE5"/>
    <w:rsid w:val="00486BF4"/>
    <w:rsid w:val="00486CC7"/>
    <w:rsid w:val="0048712C"/>
    <w:rsid w:val="00487470"/>
    <w:rsid w:val="00487E20"/>
    <w:rsid w:val="0049061D"/>
    <w:rsid w:val="0049186E"/>
    <w:rsid w:val="00491BB0"/>
    <w:rsid w:val="00491D09"/>
    <w:rsid w:val="00492384"/>
    <w:rsid w:val="004923AC"/>
    <w:rsid w:val="00492705"/>
    <w:rsid w:val="00492C6D"/>
    <w:rsid w:val="00493528"/>
    <w:rsid w:val="00493D75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D6D"/>
    <w:rsid w:val="00497E99"/>
    <w:rsid w:val="004A0310"/>
    <w:rsid w:val="004A0743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523"/>
    <w:rsid w:val="004A5CED"/>
    <w:rsid w:val="004A66F2"/>
    <w:rsid w:val="004A6B2C"/>
    <w:rsid w:val="004A6BFE"/>
    <w:rsid w:val="004A6EAF"/>
    <w:rsid w:val="004A719C"/>
    <w:rsid w:val="004A771F"/>
    <w:rsid w:val="004A7A7B"/>
    <w:rsid w:val="004A7AA0"/>
    <w:rsid w:val="004B07EF"/>
    <w:rsid w:val="004B0CB4"/>
    <w:rsid w:val="004B0E60"/>
    <w:rsid w:val="004B12A2"/>
    <w:rsid w:val="004B157F"/>
    <w:rsid w:val="004B1CCD"/>
    <w:rsid w:val="004B28FB"/>
    <w:rsid w:val="004B2AC3"/>
    <w:rsid w:val="004B2B6F"/>
    <w:rsid w:val="004B2EAB"/>
    <w:rsid w:val="004B2F09"/>
    <w:rsid w:val="004B3777"/>
    <w:rsid w:val="004B38DE"/>
    <w:rsid w:val="004B39F7"/>
    <w:rsid w:val="004B3C10"/>
    <w:rsid w:val="004B3FA4"/>
    <w:rsid w:val="004B5F05"/>
    <w:rsid w:val="004B61EB"/>
    <w:rsid w:val="004B65EB"/>
    <w:rsid w:val="004B6A9F"/>
    <w:rsid w:val="004B716F"/>
    <w:rsid w:val="004B71C0"/>
    <w:rsid w:val="004B76A4"/>
    <w:rsid w:val="004B7708"/>
    <w:rsid w:val="004C02A5"/>
    <w:rsid w:val="004C0AC9"/>
    <w:rsid w:val="004C0E9B"/>
    <w:rsid w:val="004C219D"/>
    <w:rsid w:val="004C2C6E"/>
    <w:rsid w:val="004C2CEE"/>
    <w:rsid w:val="004C3879"/>
    <w:rsid w:val="004C418A"/>
    <w:rsid w:val="004C41B5"/>
    <w:rsid w:val="004C4E62"/>
    <w:rsid w:val="004C59D1"/>
    <w:rsid w:val="004C5ADF"/>
    <w:rsid w:val="004C5CB2"/>
    <w:rsid w:val="004C6584"/>
    <w:rsid w:val="004C6595"/>
    <w:rsid w:val="004C6BC5"/>
    <w:rsid w:val="004C6D5C"/>
    <w:rsid w:val="004C6ECA"/>
    <w:rsid w:val="004C6FF8"/>
    <w:rsid w:val="004C7355"/>
    <w:rsid w:val="004C7703"/>
    <w:rsid w:val="004D08DB"/>
    <w:rsid w:val="004D0B65"/>
    <w:rsid w:val="004D0F33"/>
    <w:rsid w:val="004D10C9"/>
    <w:rsid w:val="004D110A"/>
    <w:rsid w:val="004D1583"/>
    <w:rsid w:val="004D16EA"/>
    <w:rsid w:val="004D1BC2"/>
    <w:rsid w:val="004D1FEA"/>
    <w:rsid w:val="004D2CE9"/>
    <w:rsid w:val="004D303D"/>
    <w:rsid w:val="004D35EB"/>
    <w:rsid w:val="004D3AB8"/>
    <w:rsid w:val="004D480B"/>
    <w:rsid w:val="004D4878"/>
    <w:rsid w:val="004D4ED7"/>
    <w:rsid w:val="004D53D7"/>
    <w:rsid w:val="004D5897"/>
    <w:rsid w:val="004D59D6"/>
    <w:rsid w:val="004D5D96"/>
    <w:rsid w:val="004D62C9"/>
    <w:rsid w:val="004D6817"/>
    <w:rsid w:val="004D6A33"/>
    <w:rsid w:val="004D6AB0"/>
    <w:rsid w:val="004D6C0E"/>
    <w:rsid w:val="004D7889"/>
    <w:rsid w:val="004D7D46"/>
    <w:rsid w:val="004E0018"/>
    <w:rsid w:val="004E01C6"/>
    <w:rsid w:val="004E03BC"/>
    <w:rsid w:val="004E05FD"/>
    <w:rsid w:val="004E0630"/>
    <w:rsid w:val="004E0E89"/>
    <w:rsid w:val="004E13F0"/>
    <w:rsid w:val="004E171C"/>
    <w:rsid w:val="004E1C8F"/>
    <w:rsid w:val="004E1D81"/>
    <w:rsid w:val="004E1E5B"/>
    <w:rsid w:val="004E29BD"/>
    <w:rsid w:val="004E2B8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6F0C"/>
    <w:rsid w:val="004E7D3B"/>
    <w:rsid w:val="004E7E65"/>
    <w:rsid w:val="004F03BE"/>
    <w:rsid w:val="004F201F"/>
    <w:rsid w:val="004F21CC"/>
    <w:rsid w:val="004F26D5"/>
    <w:rsid w:val="004F2ABB"/>
    <w:rsid w:val="004F2CA0"/>
    <w:rsid w:val="004F422A"/>
    <w:rsid w:val="004F4DF8"/>
    <w:rsid w:val="004F4F03"/>
    <w:rsid w:val="004F4FB4"/>
    <w:rsid w:val="004F532D"/>
    <w:rsid w:val="004F55D7"/>
    <w:rsid w:val="004F5A72"/>
    <w:rsid w:val="004F5B05"/>
    <w:rsid w:val="004F5B61"/>
    <w:rsid w:val="004F5DAB"/>
    <w:rsid w:val="004F6F85"/>
    <w:rsid w:val="004F70AA"/>
    <w:rsid w:val="004F73AD"/>
    <w:rsid w:val="004F74F9"/>
    <w:rsid w:val="004F7A1A"/>
    <w:rsid w:val="004F7C9B"/>
    <w:rsid w:val="004F7F00"/>
    <w:rsid w:val="005013B1"/>
    <w:rsid w:val="00501579"/>
    <w:rsid w:val="0050205B"/>
    <w:rsid w:val="00502486"/>
    <w:rsid w:val="005026B0"/>
    <w:rsid w:val="0050288E"/>
    <w:rsid w:val="0050291D"/>
    <w:rsid w:val="00502EA0"/>
    <w:rsid w:val="005036E4"/>
    <w:rsid w:val="00503905"/>
    <w:rsid w:val="005039A2"/>
    <w:rsid w:val="00503D29"/>
    <w:rsid w:val="0050421E"/>
    <w:rsid w:val="00504392"/>
    <w:rsid w:val="005044A2"/>
    <w:rsid w:val="005050DA"/>
    <w:rsid w:val="00505678"/>
    <w:rsid w:val="00507238"/>
    <w:rsid w:val="005101AB"/>
    <w:rsid w:val="005105E2"/>
    <w:rsid w:val="005109B8"/>
    <w:rsid w:val="00510A61"/>
    <w:rsid w:val="00510B40"/>
    <w:rsid w:val="0051154F"/>
    <w:rsid w:val="00512245"/>
    <w:rsid w:val="0051277D"/>
    <w:rsid w:val="00513426"/>
    <w:rsid w:val="005134D6"/>
    <w:rsid w:val="005137AE"/>
    <w:rsid w:val="00513E24"/>
    <w:rsid w:val="0051436D"/>
    <w:rsid w:val="00514472"/>
    <w:rsid w:val="0051593D"/>
    <w:rsid w:val="00515F89"/>
    <w:rsid w:val="00516122"/>
    <w:rsid w:val="005164E3"/>
    <w:rsid w:val="005166D0"/>
    <w:rsid w:val="0051695B"/>
    <w:rsid w:val="00516D35"/>
    <w:rsid w:val="00516F2A"/>
    <w:rsid w:val="0052055C"/>
    <w:rsid w:val="00520E87"/>
    <w:rsid w:val="00520F7F"/>
    <w:rsid w:val="0052168D"/>
    <w:rsid w:val="005218FC"/>
    <w:rsid w:val="00521AD3"/>
    <w:rsid w:val="00521D2F"/>
    <w:rsid w:val="00522564"/>
    <w:rsid w:val="005226C7"/>
    <w:rsid w:val="00522920"/>
    <w:rsid w:val="005230ED"/>
    <w:rsid w:val="00523506"/>
    <w:rsid w:val="00523595"/>
    <w:rsid w:val="005239B1"/>
    <w:rsid w:val="005241E9"/>
    <w:rsid w:val="005246D8"/>
    <w:rsid w:val="00524BB5"/>
    <w:rsid w:val="00524C6D"/>
    <w:rsid w:val="0052527C"/>
    <w:rsid w:val="005261BF"/>
    <w:rsid w:val="00526244"/>
    <w:rsid w:val="00526285"/>
    <w:rsid w:val="00526A38"/>
    <w:rsid w:val="00526ABC"/>
    <w:rsid w:val="005274B5"/>
    <w:rsid w:val="00530751"/>
    <w:rsid w:val="00530886"/>
    <w:rsid w:val="005308AF"/>
    <w:rsid w:val="005308F0"/>
    <w:rsid w:val="0053107F"/>
    <w:rsid w:val="0053190E"/>
    <w:rsid w:val="00531B57"/>
    <w:rsid w:val="00531BC8"/>
    <w:rsid w:val="005325F8"/>
    <w:rsid w:val="005326DB"/>
    <w:rsid w:val="00532AD6"/>
    <w:rsid w:val="00532D46"/>
    <w:rsid w:val="00533105"/>
    <w:rsid w:val="0053324F"/>
    <w:rsid w:val="0053386E"/>
    <w:rsid w:val="0053517A"/>
    <w:rsid w:val="005353A2"/>
    <w:rsid w:val="00535659"/>
    <w:rsid w:val="00535BB8"/>
    <w:rsid w:val="00535E0B"/>
    <w:rsid w:val="00535E39"/>
    <w:rsid w:val="00535E46"/>
    <w:rsid w:val="0053692F"/>
    <w:rsid w:val="00536C55"/>
    <w:rsid w:val="00536DED"/>
    <w:rsid w:val="00537600"/>
    <w:rsid w:val="005376F8"/>
    <w:rsid w:val="005379FB"/>
    <w:rsid w:val="00537BF8"/>
    <w:rsid w:val="00540773"/>
    <w:rsid w:val="005407D9"/>
    <w:rsid w:val="00540947"/>
    <w:rsid w:val="005412CA"/>
    <w:rsid w:val="00541438"/>
    <w:rsid w:val="005419CB"/>
    <w:rsid w:val="00542536"/>
    <w:rsid w:val="0054260F"/>
    <w:rsid w:val="005432A0"/>
    <w:rsid w:val="00543905"/>
    <w:rsid w:val="00543A0D"/>
    <w:rsid w:val="00543CF0"/>
    <w:rsid w:val="00543D4A"/>
    <w:rsid w:val="00543D83"/>
    <w:rsid w:val="00544005"/>
    <w:rsid w:val="005443CC"/>
    <w:rsid w:val="00544558"/>
    <w:rsid w:val="0054462B"/>
    <w:rsid w:val="00544667"/>
    <w:rsid w:val="00544829"/>
    <w:rsid w:val="00544C10"/>
    <w:rsid w:val="00545801"/>
    <w:rsid w:val="00545950"/>
    <w:rsid w:val="00545981"/>
    <w:rsid w:val="00545A9F"/>
    <w:rsid w:val="00545E05"/>
    <w:rsid w:val="00546197"/>
    <w:rsid w:val="00546448"/>
    <w:rsid w:val="00546FEF"/>
    <w:rsid w:val="00547283"/>
    <w:rsid w:val="00547345"/>
    <w:rsid w:val="005475A2"/>
    <w:rsid w:val="0054764A"/>
    <w:rsid w:val="0054773D"/>
    <w:rsid w:val="005477CF"/>
    <w:rsid w:val="005478A7"/>
    <w:rsid w:val="00547AB7"/>
    <w:rsid w:val="00547E6A"/>
    <w:rsid w:val="005507C0"/>
    <w:rsid w:val="00550A6B"/>
    <w:rsid w:val="00550B0C"/>
    <w:rsid w:val="00550DF5"/>
    <w:rsid w:val="00551610"/>
    <w:rsid w:val="005525F9"/>
    <w:rsid w:val="00552FEA"/>
    <w:rsid w:val="0055312B"/>
    <w:rsid w:val="00553672"/>
    <w:rsid w:val="0055371D"/>
    <w:rsid w:val="0055432E"/>
    <w:rsid w:val="00554BE3"/>
    <w:rsid w:val="0055572F"/>
    <w:rsid w:val="00555B3B"/>
    <w:rsid w:val="00555BEB"/>
    <w:rsid w:val="00556090"/>
    <w:rsid w:val="005561DC"/>
    <w:rsid w:val="00556690"/>
    <w:rsid w:val="00556AEB"/>
    <w:rsid w:val="00556CA1"/>
    <w:rsid w:val="00556DC8"/>
    <w:rsid w:val="00557005"/>
    <w:rsid w:val="005572CC"/>
    <w:rsid w:val="00557528"/>
    <w:rsid w:val="00557EFE"/>
    <w:rsid w:val="0056024B"/>
    <w:rsid w:val="0056033E"/>
    <w:rsid w:val="005616F7"/>
    <w:rsid w:val="00561A59"/>
    <w:rsid w:val="0056201A"/>
    <w:rsid w:val="005621B6"/>
    <w:rsid w:val="005624CB"/>
    <w:rsid w:val="00562899"/>
    <w:rsid w:val="00562988"/>
    <w:rsid w:val="00562F00"/>
    <w:rsid w:val="005636FD"/>
    <w:rsid w:val="005638DF"/>
    <w:rsid w:val="00564443"/>
    <w:rsid w:val="0056475E"/>
    <w:rsid w:val="00565895"/>
    <w:rsid w:val="00565947"/>
    <w:rsid w:val="00565958"/>
    <w:rsid w:val="00565FF1"/>
    <w:rsid w:val="005662E0"/>
    <w:rsid w:val="005663E0"/>
    <w:rsid w:val="00566869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B07"/>
    <w:rsid w:val="00573D08"/>
    <w:rsid w:val="0057443D"/>
    <w:rsid w:val="00574ACF"/>
    <w:rsid w:val="00574C79"/>
    <w:rsid w:val="0057532A"/>
    <w:rsid w:val="0057535B"/>
    <w:rsid w:val="0057542E"/>
    <w:rsid w:val="00575FBD"/>
    <w:rsid w:val="0057652C"/>
    <w:rsid w:val="0057736C"/>
    <w:rsid w:val="005778D9"/>
    <w:rsid w:val="00577923"/>
    <w:rsid w:val="0058091F"/>
    <w:rsid w:val="0058133F"/>
    <w:rsid w:val="00581749"/>
    <w:rsid w:val="00581958"/>
    <w:rsid w:val="005819F0"/>
    <w:rsid w:val="00581AC3"/>
    <w:rsid w:val="00581C53"/>
    <w:rsid w:val="00581D19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7E3"/>
    <w:rsid w:val="00585A1C"/>
    <w:rsid w:val="005868A4"/>
    <w:rsid w:val="0058706E"/>
    <w:rsid w:val="0058751B"/>
    <w:rsid w:val="005877D4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4461"/>
    <w:rsid w:val="00595800"/>
    <w:rsid w:val="00595A0C"/>
    <w:rsid w:val="00596982"/>
    <w:rsid w:val="00596B8C"/>
    <w:rsid w:val="00597443"/>
    <w:rsid w:val="0059771A"/>
    <w:rsid w:val="005977B8"/>
    <w:rsid w:val="005977BE"/>
    <w:rsid w:val="005978B7"/>
    <w:rsid w:val="00597A1E"/>
    <w:rsid w:val="00597DA5"/>
    <w:rsid w:val="00597E8B"/>
    <w:rsid w:val="00597EC9"/>
    <w:rsid w:val="005A00DD"/>
    <w:rsid w:val="005A0F13"/>
    <w:rsid w:val="005A106F"/>
    <w:rsid w:val="005A1757"/>
    <w:rsid w:val="005A2186"/>
    <w:rsid w:val="005A2324"/>
    <w:rsid w:val="005A23C7"/>
    <w:rsid w:val="005A23DD"/>
    <w:rsid w:val="005A284C"/>
    <w:rsid w:val="005A2884"/>
    <w:rsid w:val="005A2A5D"/>
    <w:rsid w:val="005A2B17"/>
    <w:rsid w:val="005A2C04"/>
    <w:rsid w:val="005A4140"/>
    <w:rsid w:val="005A425E"/>
    <w:rsid w:val="005A51B3"/>
    <w:rsid w:val="005A566C"/>
    <w:rsid w:val="005A571E"/>
    <w:rsid w:val="005A5D5A"/>
    <w:rsid w:val="005A6136"/>
    <w:rsid w:val="005A636F"/>
    <w:rsid w:val="005A652A"/>
    <w:rsid w:val="005A6895"/>
    <w:rsid w:val="005A69DE"/>
    <w:rsid w:val="005A7085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158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A3A"/>
    <w:rsid w:val="005B5A6F"/>
    <w:rsid w:val="005B5C36"/>
    <w:rsid w:val="005B5DAB"/>
    <w:rsid w:val="005B609A"/>
    <w:rsid w:val="005B728D"/>
    <w:rsid w:val="005B76C3"/>
    <w:rsid w:val="005B7734"/>
    <w:rsid w:val="005B7B6C"/>
    <w:rsid w:val="005C0BDE"/>
    <w:rsid w:val="005C180B"/>
    <w:rsid w:val="005C18A4"/>
    <w:rsid w:val="005C222B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5DED"/>
    <w:rsid w:val="005C5EB4"/>
    <w:rsid w:val="005C60CC"/>
    <w:rsid w:val="005C61CE"/>
    <w:rsid w:val="005C62AC"/>
    <w:rsid w:val="005C66CE"/>
    <w:rsid w:val="005C7111"/>
    <w:rsid w:val="005C716E"/>
    <w:rsid w:val="005C73B9"/>
    <w:rsid w:val="005C76FF"/>
    <w:rsid w:val="005D0747"/>
    <w:rsid w:val="005D08FA"/>
    <w:rsid w:val="005D0921"/>
    <w:rsid w:val="005D0BEA"/>
    <w:rsid w:val="005D27D1"/>
    <w:rsid w:val="005D29CF"/>
    <w:rsid w:val="005D2B9D"/>
    <w:rsid w:val="005D34CB"/>
    <w:rsid w:val="005D3C28"/>
    <w:rsid w:val="005D3D1E"/>
    <w:rsid w:val="005D4107"/>
    <w:rsid w:val="005D4935"/>
    <w:rsid w:val="005D4975"/>
    <w:rsid w:val="005D4E1B"/>
    <w:rsid w:val="005D51E2"/>
    <w:rsid w:val="005D5254"/>
    <w:rsid w:val="005D5BC5"/>
    <w:rsid w:val="005D5FE6"/>
    <w:rsid w:val="005D6106"/>
    <w:rsid w:val="005D62D6"/>
    <w:rsid w:val="005D64E3"/>
    <w:rsid w:val="005D67BD"/>
    <w:rsid w:val="005D6935"/>
    <w:rsid w:val="005D69BC"/>
    <w:rsid w:val="005D70A2"/>
    <w:rsid w:val="005D7243"/>
    <w:rsid w:val="005D7338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43A9"/>
    <w:rsid w:val="005E4D03"/>
    <w:rsid w:val="005E4DED"/>
    <w:rsid w:val="005E4E1D"/>
    <w:rsid w:val="005E5216"/>
    <w:rsid w:val="005E55C9"/>
    <w:rsid w:val="005E5702"/>
    <w:rsid w:val="005E5FB5"/>
    <w:rsid w:val="005E63E2"/>
    <w:rsid w:val="005E6832"/>
    <w:rsid w:val="005E792B"/>
    <w:rsid w:val="005E7AFA"/>
    <w:rsid w:val="005F08BD"/>
    <w:rsid w:val="005F0B0D"/>
    <w:rsid w:val="005F0DDF"/>
    <w:rsid w:val="005F1E1B"/>
    <w:rsid w:val="005F23CF"/>
    <w:rsid w:val="005F2744"/>
    <w:rsid w:val="005F2D5D"/>
    <w:rsid w:val="005F2E1D"/>
    <w:rsid w:val="005F318C"/>
    <w:rsid w:val="005F3352"/>
    <w:rsid w:val="005F348D"/>
    <w:rsid w:val="005F3494"/>
    <w:rsid w:val="005F3CA8"/>
    <w:rsid w:val="005F4440"/>
    <w:rsid w:val="005F44C2"/>
    <w:rsid w:val="005F4874"/>
    <w:rsid w:val="005F4BE3"/>
    <w:rsid w:val="005F635B"/>
    <w:rsid w:val="005F78A1"/>
    <w:rsid w:val="005F7C54"/>
    <w:rsid w:val="00600312"/>
    <w:rsid w:val="00600FD9"/>
    <w:rsid w:val="00601BB4"/>
    <w:rsid w:val="00601C8F"/>
    <w:rsid w:val="00601ECF"/>
    <w:rsid w:val="0060210E"/>
    <w:rsid w:val="00602151"/>
    <w:rsid w:val="00602501"/>
    <w:rsid w:val="006028C1"/>
    <w:rsid w:val="00602C75"/>
    <w:rsid w:val="006039E3"/>
    <w:rsid w:val="00603A2E"/>
    <w:rsid w:val="00603A97"/>
    <w:rsid w:val="0060455F"/>
    <w:rsid w:val="00604968"/>
    <w:rsid w:val="00604AB4"/>
    <w:rsid w:val="00606526"/>
    <w:rsid w:val="006066F3"/>
    <w:rsid w:val="006074BF"/>
    <w:rsid w:val="006075A6"/>
    <w:rsid w:val="0060770E"/>
    <w:rsid w:val="0061064E"/>
    <w:rsid w:val="006108AC"/>
    <w:rsid w:val="00610AD0"/>
    <w:rsid w:val="00610E6C"/>
    <w:rsid w:val="00611551"/>
    <w:rsid w:val="00611C62"/>
    <w:rsid w:val="00611CA5"/>
    <w:rsid w:val="00612180"/>
    <w:rsid w:val="006124EA"/>
    <w:rsid w:val="0061274A"/>
    <w:rsid w:val="006129E8"/>
    <w:rsid w:val="00613904"/>
    <w:rsid w:val="00613B2E"/>
    <w:rsid w:val="00613D03"/>
    <w:rsid w:val="00613F2C"/>
    <w:rsid w:val="006143E5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D5D"/>
    <w:rsid w:val="006172EE"/>
    <w:rsid w:val="0061780D"/>
    <w:rsid w:val="00617E4C"/>
    <w:rsid w:val="00620C8E"/>
    <w:rsid w:val="006210A1"/>
    <w:rsid w:val="00621D6D"/>
    <w:rsid w:val="00622700"/>
    <w:rsid w:val="00622CFD"/>
    <w:rsid w:val="00622FF3"/>
    <w:rsid w:val="0062377A"/>
    <w:rsid w:val="0062394E"/>
    <w:rsid w:val="00623B43"/>
    <w:rsid w:val="00623E33"/>
    <w:rsid w:val="00623FDF"/>
    <w:rsid w:val="00624E8C"/>
    <w:rsid w:val="0062563C"/>
    <w:rsid w:val="0062569E"/>
    <w:rsid w:val="006256AA"/>
    <w:rsid w:val="00625FDB"/>
    <w:rsid w:val="00626392"/>
    <w:rsid w:val="00627123"/>
    <w:rsid w:val="006279B6"/>
    <w:rsid w:val="00627A6A"/>
    <w:rsid w:val="00627D00"/>
    <w:rsid w:val="00627EC7"/>
    <w:rsid w:val="00627F78"/>
    <w:rsid w:val="00630237"/>
    <w:rsid w:val="00630506"/>
    <w:rsid w:val="00630AEF"/>
    <w:rsid w:val="00630DDE"/>
    <w:rsid w:val="00630EE5"/>
    <w:rsid w:val="006319A2"/>
    <w:rsid w:val="0063231B"/>
    <w:rsid w:val="00632AC1"/>
    <w:rsid w:val="00632EAF"/>
    <w:rsid w:val="006331DA"/>
    <w:rsid w:val="006336BC"/>
    <w:rsid w:val="006337F9"/>
    <w:rsid w:val="00634451"/>
    <w:rsid w:val="00634730"/>
    <w:rsid w:val="00634B82"/>
    <w:rsid w:val="00634C2F"/>
    <w:rsid w:val="006360A7"/>
    <w:rsid w:val="006364F6"/>
    <w:rsid w:val="00636A1A"/>
    <w:rsid w:val="00636C53"/>
    <w:rsid w:val="00637454"/>
    <w:rsid w:val="00637E66"/>
    <w:rsid w:val="006405C7"/>
    <w:rsid w:val="006413F8"/>
    <w:rsid w:val="00641938"/>
    <w:rsid w:val="00642DAA"/>
    <w:rsid w:val="00643E51"/>
    <w:rsid w:val="00644923"/>
    <w:rsid w:val="00644A06"/>
    <w:rsid w:val="00644F1C"/>
    <w:rsid w:val="00645420"/>
    <w:rsid w:val="00645D6D"/>
    <w:rsid w:val="00645DB2"/>
    <w:rsid w:val="00646458"/>
    <w:rsid w:val="006464D2"/>
    <w:rsid w:val="00646694"/>
    <w:rsid w:val="0064695C"/>
    <w:rsid w:val="00646AF5"/>
    <w:rsid w:val="00646CE8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1C0B"/>
    <w:rsid w:val="00652785"/>
    <w:rsid w:val="00652862"/>
    <w:rsid w:val="006528BA"/>
    <w:rsid w:val="00652971"/>
    <w:rsid w:val="00652F67"/>
    <w:rsid w:val="0065391E"/>
    <w:rsid w:val="00653B4F"/>
    <w:rsid w:val="006541F2"/>
    <w:rsid w:val="006542EA"/>
    <w:rsid w:val="00654458"/>
    <w:rsid w:val="00654B1D"/>
    <w:rsid w:val="006559FF"/>
    <w:rsid w:val="00655B5C"/>
    <w:rsid w:val="0065635D"/>
    <w:rsid w:val="00656989"/>
    <w:rsid w:val="00656FFB"/>
    <w:rsid w:val="00657252"/>
    <w:rsid w:val="0065797E"/>
    <w:rsid w:val="00657F7B"/>
    <w:rsid w:val="00660024"/>
    <w:rsid w:val="006602E3"/>
    <w:rsid w:val="00660DDD"/>
    <w:rsid w:val="00660E89"/>
    <w:rsid w:val="006618DA"/>
    <w:rsid w:val="00662410"/>
    <w:rsid w:val="00662606"/>
    <w:rsid w:val="006640C2"/>
    <w:rsid w:val="00664724"/>
    <w:rsid w:val="00664C47"/>
    <w:rsid w:val="006651EC"/>
    <w:rsid w:val="00665716"/>
    <w:rsid w:val="006659B5"/>
    <w:rsid w:val="00665FDF"/>
    <w:rsid w:val="00666395"/>
    <w:rsid w:val="006665B3"/>
    <w:rsid w:val="00666874"/>
    <w:rsid w:val="00666976"/>
    <w:rsid w:val="006669F9"/>
    <w:rsid w:val="00666C44"/>
    <w:rsid w:val="00666E4A"/>
    <w:rsid w:val="0067104E"/>
    <w:rsid w:val="006712CA"/>
    <w:rsid w:val="006712F2"/>
    <w:rsid w:val="00672B7F"/>
    <w:rsid w:val="0067348C"/>
    <w:rsid w:val="006743D2"/>
    <w:rsid w:val="006748F2"/>
    <w:rsid w:val="006754C2"/>
    <w:rsid w:val="00675669"/>
    <w:rsid w:val="00675F13"/>
    <w:rsid w:val="006761FC"/>
    <w:rsid w:val="006767FB"/>
    <w:rsid w:val="00676982"/>
    <w:rsid w:val="00676F85"/>
    <w:rsid w:val="0067747B"/>
    <w:rsid w:val="00677516"/>
    <w:rsid w:val="0067754F"/>
    <w:rsid w:val="006805DB"/>
    <w:rsid w:val="00680B9F"/>
    <w:rsid w:val="0068157B"/>
    <w:rsid w:val="00681C87"/>
    <w:rsid w:val="006821A1"/>
    <w:rsid w:val="006831A5"/>
    <w:rsid w:val="0068324A"/>
    <w:rsid w:val="00683A85"/>
    <w:rsid w:val="00683AA6"/>
    <w:rsid w:val="0068425E"/>
    <w:rsid w:val="006846F5"/>
    <w:rsid w:val="00684CDE"/>
    <w:rsid w:val="00684DAA"/>
    <w:rsid w:val="0068520E"/>
    <w:rsid w:val="00685543"/>
    <w:rsid w:val="0068564D"/>
    <w:rsid w:val="006860C5"/>
    <w:rsid w:val="006860E7"/>
    <w:rsid w:val="00686335"/>
    <w:rsid w:val="006865BD"/>
    <w:rsid w:val="006874BD"/>
    <w:rsid w:val="006875C7"/>
    <w:rsid w:val="0068794A"/>
    <w:rsid w:val="00690000"/>
    <w:rsid w:val="00690F53"/>
    <w:rsid w:val="006914CC"/>
    <w:rsid w:val="00691564"/>
    <w:rsid w:val="0069183A"/>
    <w:rsid w:val="006919BC"/>
    <w:rsid w:val="00692269"/>
    <w:rsid w:val="006926AE"/>
    <w:rsid w:val="0069307D"/>
    <w:rsid w:val="006933DC"/>
    <w:rsid w:val="006936F8"/>
    <w:rsid w:val="00694371"/>
    <w:rsid w:val="006943AD"/>
    <w:rsid w:val="006951F7"/>
    <w:rsid w:val="006953F8"/>
    <w:rsid w:val="006954B6"/>
    <w:rsid w:val="00695722"/>
    <w:rsid w:val="006959B1"/>
    <w:rsid w:val="00695D22"/>
    <w:rsid w:val="0069656F"/>
    <w:rsid w:val="006966ED"/>
    <w:rsid w:val="00697D25"/>
    <w:rsid w:val="00697E4C"/>
    <w:rsid w:val="00697FAB"/>
    <w:rsid w:val="006A0078"/>
    <w:rsid w:val="006A03A3"/>
    <w:rsid w:val="006A0441"/>
    <w:rsid w:val="006A0C61"/>
    <w:rsid w:val="006A0D31"/>
    <w:rsid w:val="006A132E"/>
    <w:rsid w:val="006A1481"/>
    <w:rsid w:val="006A1833"/>
    <w:rsid w:val="006A203E"/>
    <w:rsid w:val="006A27DB"/>
    <w:rsid w:val="006A2C6D"/>
    <w:rsid w:val="006A34D1"/>
    <w:rsid w:val="006A3645"/>
    <w:rsid w:val="006A39E2"/>
    <w:rsid w:val="006A4021"/>
    <w:rsid w:val="006A40FE"/>
    <w:rsid w:val="006A4635"/>
    <w:rsid w:val="006A4B33"/>
    <w:rsid w:val="006A4CC1"/>
    <w:rsid w:val="006A54C8"/>
    <w:rsid w:val="006A5644"/>
    <w:rsid w:val="006A5B54"/>
    <w:rsid w:val="006A6605"/>
    <w:rsid w:val="006A6A10"/>
    <w:rsid w:val="006A6DC0"/>
    <w:rsid w:val="006A6F3C"/>
    <w:rsid w:val="006A70D4"/>
    <w:rsid w:val="006A7AC5"/>
    <w:rsid w:val="006B0183"/>
    <w:rsid w:val="006B074A"/>
    <w:rsid w:val="006B0B3D"/>
    <w:rsid w:val="006B0E07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83"/>
    <w:rsid w:val="006B62CE"/>
    <w:rsid w:val="006C009A"/>
    <w:rsid w:val="006C03BB"/>
    <w:rsid w:val="006C048D"/>
    <w:rsid w:val="006C04FA"/>
    <w:rsid w:val="006C0A5F"/>
    <w:rsid w:val="006C0E49"/>
    <w:rsid w:val="006C0F4D"/>
    <w:rsid w:val="006C1CB2"/>
    <w:rsid w:val="006C283F"/>
    <w:rsid w:val="006C2CBE"/>
    <w:rsid w:val="006C2E7C"/>
    <w:rsid w:val="006C3105"/>
    <w:rsid w:val="006C388B"/>
    <w:rsid w:val="006C3C6C"/>
    <w:rsid w:val="006C4F77"/>
    <w:rsid w:val="006C503B"/>
    <w:rsid w:val="006C50A0"/>
    <w:rsid w:val="006C56D0"/>
    <w:rsid w:val="006C570B"/>
    <w:rsid w:val="006C57B4"/>
    <w:rsid w:val="006C592C"/>
    <w:rsid w:val="006C59CB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A4A"/>
    <w:rsid w:val="006D1D7D"/>
    <w:rsid w:val="006D1F87"/>
    <w:rsid w:val="006D21F0"/>
    <w:rsid w:val="006D2B3D"/>
    <w:rsid w:val="006D2E8E"/>
    <w:rsid w:val="006D3548"/>
    <w:rsid w:val="006D3762"/>
    <w:rsid w:val="006D3F4F"/>
    <w:rsid w:val="006D4E4F"/>
    <w:rsid w:val="006D573E"/>
    <w:rsid w:val="006D5830"/>
    <w:rsid w:val="006D5866"/>
    <w:rsid w:val="006D5EA2"/>
    <w:rsid w:val="006D6D9B"/>
    <w:rsid w:val="006D746C"/>
    <w:rsid w:val="006D74A7"/>
    <w:rsid w:val="006D77C8"/>
    <w:rsid w:val="006D79C9"/>
    <w:rsid w:val="006E01AC"/>
    <w:rsid w:val="006E01B8"/>
    <w:rsid w:val="006E0405"/>
    <w:rsid w:val="006E0845"/>
    <w:rsid w:val="006E097E"/>
    <w:rsid w:val="006E14DC"/>
    <w:rsid w:val="006E16BF"/>
    <w:rsid w:val="006E19C1"/>
    <w:rsid w:val="006E1EE9"/>
    <w:rsid w:val="006E2DC1"/>
    <w:rsid w:val="006E2E1C"/>
    <w:rsid w:val="006E2E84"/>
    <w:rsid w:val="006E38D6"/>
    <w:rsid w:val="006E3957"/>
    <w:rsid w:val="006E3C62"/>
    <w:rsid w:val="006E4B41"/>
    <w:rsid w:val="006E4C75"/>
    <w:rsid w:val="006E5171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441"/>
    <w:rsid w:val="006F5727"/>
    <w:rsid w:val="006F585D"/>
    <w:rsid w:val="006F5B8E"/>
    <w:rsid w:val="006F5D44"/>
    <w:rsid w:val="006F69EC"/>
    <w:rsid w:val="006F6BA1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D2C"/>
    <w:rsid w:val="00702FC5"/>
    <w:rsid w:val="00703130"/>
    <w:rsid w:val="00703680"/>
    <w:rsid w:val="007037A8"/>
    <w:rsid w:val="00704137"/>
    <w:rsid w:val="00704633"/>
    <w:rsid w:val="00704C06"/>
    <w:rsid w:val="007054C8"/>
    <w:rsid w:val="0070560A"/>
    <w:rsid w:val="00705924"/>
    <w:rsid w:val="00705E75"/>
    <w:rsid w:val="00705EE9"/>
    <w:rsid w:val="00707363"/>
    <w:rsid w:val="007075CE"/>
    <w:rsid w:val="007077E8"/>
    <w:rsid w:val="0070783E"/>
    <w:rsid w:val="00707966"/>
    <w:rsid w:val="00710330"/>
    <w:rsid w:val="00710373"/>
    <w:rsid w:val="00710E12"/>
    <w:rsid w:val="007110FD"/>
    <w:rsid w:val="007113E7"/>
    <w:rsid w:val="007117F5"/>
    <w:rsid w:val="007118FC"/>
    <w:rsid w:val="007119F1"/>
    <w:rsid w:val="007128B7"/>
    <w:rsid w:val="007136A4"/>
    <w:rsid w:val="007139BE"/>
    <w:rsid w:val="00714083"/>
    <w:rsid w:val="00714A6E"/>
    <w:rsid w:val="00714E60"/>
    <w:rsid w:val="00716922"/>
    <w:rsid w:val="00716B78"/>
    <w:rsid w:val="00716EAD"/>
    <w:rsid w:val="00717354"/>
    <w:rsid w:val="0071749A"/>
    <w:rsid w:val="007176FC"/>
    <w:rsid w:val="0072019C"/>
    <w:rsid w:val="007204B7"/>
    <w:rsid w:val="00720652"/>
    <w:rsid w:val="0072074A"/>
    <w:rsid w:val="007216B1"/>
    <w:rsid w:val="007218B2"/>
    <w:rsid w:val="00721A5A"/>
    <w:rsid w:val="00722056"/>
    <w:rsid w:val="007220AD"/>
    <w:rsid w:val="00722CD0"/>
    <w:rsid w:val="00722FC6"/>
    <w:rsid w:val="007235A5"/>
    <w:rsid w:val="00723FF0"/>
    <w:rsid w:val="007242DF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D9F"/>
    <w:rsid w:val="00731DA1"/>
    <w:rsid w:val="007324D3"/>
    <w:rsid w:val="007329D3"/>
    <w:rsid w:val="00732C95"/>
    <w:rsid w:val="00732EF1"/>
    <w:rsid w:val="00733002"/>
    <w:rsid w:val="007332CE"/>
    <w:rsid w:val="007333E3"/>
    <w:rsid w:val="00733B86"/>
    <w:rsid w:val="00733E89"/>
    <w:rsid w:val="00733FB8"/>
    <w:rsid w:val="007344D4"/>
    <w:rsid w:val="00734594"/>
    <w:rsid w:val="007348FC"/>
    <w:rsid w:val="00734CF9"/>
    <w:rsid w:val="00734D8D"/>
    <w:rsid w:val="0073546B"/>
    <w:rsid w:val="00735D64"/>
    <w:rsid w:val="00735F07"/>
    <w:rsid w:val="00735F3B"/>
    <w:rsid w:val="00736225"/>
    <w:rsid w:val="00736E6E"/>
    <w:rsid w:val="007371D2"/>
    <w:rsid w:val="00737823"/>
    <w:rsid w:val="007400C4"/>
    <w:rsid w:val="007401B1"/>
    <w:rsid w:val="00740A03"/>
    <w:rsid w:val="00741358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0BCD"/>
    <w:rsid w:val="00751E0E"/>
    <w:rsid w:val="00752051"/>
    <w:rsid w:val="0075207E"/>
    <w:rsid w:val="0075224D"/>
    <w:rsid w:val="0075314F"/>
    <w:rsid w:val="00753450"/>
    <w:rsid w:val="007538BD"/>
    <w:rsid w:val="00753C0D"/>
    <w:rsid w:val="00754332"/>
    <w:rsid w:val="007545CF"/>
    <w:rsid w:val="0075496A"/>
    <w:rsid w:val="00755190"/>
    <w:rsid w:val="007552A8"/>
    <w:rsid w:val="00755639"/>
    <w:rsid w:val="00755F3D"/>
    <w:rsid w:val="00756532"/>
    <w:rsid w:val="0075712F"/>
    <w:rsid w:val="007575B1"/>
    <w:rsid w:val="00760665"/>
    <w:rsid w:val="00760FC8"/>
    <w:rsid w:val="00762332"/>
    <w:rsid w:val="007638F5"/>
    <w:rsid w:val="00763BEB"/>
    <w:rsid w:val="00763CFC"/>
    <w:rsid w:val="007640D8"/>
    <w:rsid w:val="0076410C"/>
    <w:rsid w:val="00764118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70459"/>
    <w:rsid w:val="007704E8"/>
    <w:rsid w:val="007706C9"/>
    <w:rsid w:val="007706E3"/>
    <w:rsid w:val="007706F1"/>
    <w:rsid w:val="007707F7"/>
    <w:rsid w:val="00770BF4"/>
    <w:rsid w:val="00770C1D"/>
    <w:rsid w:val="007713CB"/>
    <w:rsid w:val="0077146C"/>
    <w:rsid w:val="00772002"/>
    <w:rsid w:val="00772CC2"/>
    <w:rsid w:val="00772F0C"/>
    <w:rsid w:val="007739E7"/>
    <w:rsid w:val="00773B61"/>
    <w:rsid w:val="00773F1D"/>
    <w:rsid w:val="00774009"/>
    <w:rsid w:val="007749D4"/>
    <w:rsid w:val="00774A4B"/>
    <w:rsid w:val="007750FA"/>
    <w:rsid w:val="0077643B"/>
    <w:rsid w:val="00776A6C"/>
    <w:rsid w:val="00776DE9"/>
    <w:rsid w:val="00777267"/>
    <w:rsid w:val="00777952"/>
    <w:rsid w:val="00780E34"/>
    <w:rsid w:val="0078232B"/>
    <w:rsid w:val="00782513"/>
    <w:rsid w:val="0078287C"/>
    <w:rsid w:val="00782FD4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010"/>
    <w:rsid w:val="007931F1"/>
    <w:rsid w:val="00793BD8"/>
    <w:rsid w:val="00793E96"/>
    <w:rsid w:val="00795FDC"/>
    <w:rsid w:val="00796675"/>
    <w:rsid w:val="00797340"/>
    <w:rsid w:val="00797C10"/>
    <w:rsid w:val="00797EDC"/>
    <w:rsid w:val="007A0446"/>
    <w:rsid w:val="007A0A39"/>
    <w:rsid w:val="007A1228"/>
    <w:rsid w:val="007A1258"/>
    <w:rsid w:val="007A141F"/>
    <w:rsid w:val="007A1709"/>
    <w:rsid w:val="007A174C"/>
    <w:rsid w:val="007A1AA7"/>
    <w:rsid w:val="007A1ADD"/>
    <w:rsid w:val="007A2435"/>
    <w:rsid w:val="007A2796"/>
    <w:rsid w:val="007A2FE5"/>
    <w:rsid w:val="007A38BA"/>
    <w:rsid w:val="007A3C88"/>
    <w:rsid w:val="007A4022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B3B"/>
    <w:rsid w:val="007B1D46"/>
    <w:rsid w:val="007B3216"/>
    <w:rsid w:val="007B3369"/>
    <w:rsid w:val="007B3664"/>
    <w:rsid w:val="007B3789"/>
    <w:rsid w:val="007B3B92"/>
    <w:rsid w:val="007B3CCB"/>
    <w:rsid w:val="007B45B9"/>
    <w:rsid w:val="007B46AB"/>
    <w:rsid w:val="007B489B"/>
    <w:rsid w:val="007B4B31"/>
    <w:rsid w:val="007B5704"/>
    <w:rsid w:val="007B5868"/>
    <w:rsid w:val="007B598D"/>
    <w:rsid w:val="007B5CDE"/>
    <w:rsid w:val="007B5D88"/>
    <w:rsid w:val="007B5FA9"/>
    <w:rsid w:val="007B6174"/>
    <w:rsid w:val="007B62BB"/>
    <w:rsid w:val="007B6BD8"/>
    <w:rsid w:val="007B6D11"/>
    <w:rsid w:val="007B6E88"/>
    <w:rsid w:val="007B6F8B"/>
    <w:rsid w:val="007B77D4"/>
    <w:rsid w:val="007B783B"/>
    <w:rsid w:val="007B7A36"/>
    <w:rsid w:val="007B7A84"/>
    <w:rsid w:val="007C0440"/>
    <w:rsid w:val="007C04B6"/>
    <w:rsid w:val="007C09A9"/>
    <w:rsid w:val="007C204A"/>
    <w:rsid w:val="007C2092"/>
    <w:rsid w:val="007C2473"/>
    <w:rsid w:val="007C2C3B"/>
    <w:rsid w:val="007C30DF"/>
    <w:rsid w:val="007C3206"/>
    <w:rsid w:val="007C3536"/>
    <w:rsid w:val="007C359C"/>
    <w:rsid w:val="007C3880"/>
    <w:rsid w:val="007C4570"/>
    <w:rsid w:val="007C47BC"/>
    <w:rsid w:val="007C510A"/>
    <w:rsid w:val="007C5268"/>
    <w:rsid w:val="007C5528"/>
    <w:rsid w:val="007C5740"/>
    <w:rsid w:val="007C5A11"/>
    <w:rsid w:val="007C5E32"/>
    <w:rsid w:val="007C603F"/>
    <w:rsid w:val="007C6D13"/>
    <w:rsid w:val="007C6FDC"/>
    <w:rsid w:val="007C775C"/>
    <w:rsid w:val="007D06F5"/>
    <w:rsid w:val="007D087B"/>
    <w:rsid w:val="007D0BA7"/>
    <w:rsid w:val="007D19EF"/>
    <w:rsid w:val="007D3250"/>
    <w:rsid w:val="007D3AD7"/>
    <w:rsid w:val="007D3D4B"/>
    <w:rsid w:val="007D450E"/>
    <w:rsid w:val="007D4913"/>
    <w:rsid w:val="007D49B0"/>
    <w:rsid w:val="007D4ED6"/>
    <w:rsid w:val="007D51CB"/>
    <w:rsid w:val="007D5831"/>
    <w:rsid w:val="007D5E6B"/>
    <w:rsid w:val="007D6E37"/>
    <w:rsid w:val="007D6EBB"/>
    <w:rsid w:val="007D7293"/>
    <w:rsid w:val="007D7351"/>
    <w:rsid w:val="007D74DA"/>
    <w:rsid w:val="007E1078"/>
    <w:rsid w:val="007E18D2"/>
    <w:rsid w:val="007E28BA"/>
    <w:rsid w:val="007E2907"/>
    <w:rsid w:val="007E29B7"/>
    <w:rsid w:val="007E2BDB"/>
    <w:rsid w:val="007E31BF"/>
    <w:rsid w:val="007E3442"/>
    <w:rsid w:val="007E3944"/>
    <w:rsid w:val="007E3B1B"/>
    <w:rsid w:val="007E3F5B"/>
    <w:rsid w:val="007E4622"/>
    <w:rsid w:val="007E4889"/>
    <w:rsid w:val="007E4AF0"/>
    <w:rsid w:val="007E5099"/>
    <w:rsid w:val="007E5415"/>
    <w:rsid w:val="007E58AF"/>
    <w:rsid w:val="007E5988"/>
    <w:rsid w:val="007E5BCF"/>
    <w:rsid w:val="007E65C2"/>
    <w:rsid w:val="007E6676"/>
    <w:rsid w:val="007E6A8B"/>
    <w:rsid w:val="007E6D06"/>
    <w:rsid w:val="007E6EC3"/>
    <w:rsid w:val="007E7EA1"/>
    <w:rsid w:val="007E7F10"/>
    <w:rsid w:val="007F0634"/>
    <w:rsid w:val="007F099C"/>
    <w:rsid w:val="007F1003"/>
    <w:rsid w:val="007F1BD7"/>
    <w:rsid w:val="007F1CC4"/>
    <w:rsid w:val="007F1EA3"/>
    <w:rsid w:val="007F2102"/>
    <w:rsid w:val="007F228E"/>
    <w:rsid w:val="007F2638"/>
    <w:rsid w:val="007F2C7C"/>
    <w:rsid w:val="007F2CB3"/>
    <w:rsid w:val="007F30C4"/>
    <w:rsid w:val="007F3523"/>
    <w:rsid w:val="007F4523"/>
    <w:rsid w:val="007F49B5"/>
    <w:rsid w:val="007F49BB"/>
    <w:rsid w:val="007F530E"/>
    <w:rsid w:val="007F5D47"/>
    <w:rsid w:val="007F687A"/>
    <w:rsid w:val="007F73DF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A0C"/>
    <w:rsid w:val="00807109"/>
    <w:rsid w:val="00807305"/>
    <w:rsid w:val="00807316"/>
    <w:rsid w:val="0080781E"/>
    <w:rsid w:val="00807BD2"/>
    <w:rsid w:val="00807FAC"/>
    <w:rsid w:val="0081005D"/>
    <w:rsid w:val="00810495"/>
    <w:rsid w:val="00810902"/>
    <w:rsid w:val="0081167E"/>
    <w:rsid w:val="008116DF"/>
    <w:rsid w:val="00812001"/>
    <w:rsid w:val="0081211A"/>
    <w:rsid w:val="00813B09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297"/>
    <w:rsid w:val="008172E5"/>
    <w:rsid w:val="008174F0"/>
    <w:rsid w:val="0081795B"/>
    <w:rsid w:val="00817C3D"/>
    <w:rsid w:val="00820128"/>
    <w:rsid w:val="008209FC"/>
    <w:rsid w:val="00821979"/>
    <w:rsid w:val="00821A4E"/>
    <w:rsid w:val="00821EE6"/>
    <w:rsid w:val="00822090"/>
    <w:rsid w:val="00822553"/>
    <w:rsid w:val="00822A5E"/>
    <w:rsid w:val="00822E42"/>
    <w:rsid w:val="00822EB1"/>
    <w:rsid w:val="00822EED"/>
    <w:rsid w:val="00822FC1"/>
    <w:rsid w:val="008230A6"/>
    <w:rsid w:val="0082332E"/>
    <w:rsid w:val="00823383"/>
    <w:rsid w:val="00823F9E"/>
    <w:rsid w:val="0082450F"/>
    <w:rsid w:val="00824626"/>
    <w:rsid w:val="00824EAC"/>
    <w:rsid w:val="00825651"/>
    <w:rsid w:val="00825A60"/>
    <w:rsid w:val="00825DEC"/>
    <w:rsid w:val="0082610F"/>
    <w:rsid w:val="00827115"/>
    <w:rsid w:val="008273EC"/>
    <w:rsid w:val="008274A4"/>
    <w:rsid w:val="00827791"/>
    <w:rsid w:val="00827BF9"/>
    <w:rsid w:val="008300F2"/>
    <w:rsid w:val="008308B4"/>
    <w:rsid w:val="0083099D"/>
    <w:rsid w:val="008313D1"/>
    <w:rsid w:val="008315E5"/>
    <w:rsid w:val="00831AB9"/>
    <w:rsid w:val="008323A7"/>
    <w:rsid w:val="00833A34"/>
    <w:rsid w:val="0083453E"/>
    <w:rsid w:val="00834B6B"/>
    <w:rsid w:val="00834C53"/>
    <w:rsid w:val="00834DC1"/>
    <w:rsid w:val="0083519D"/>
    <w:rsid w:val="00835930"/>
    <w:rsid w:val="00835F06"/>
    <w:rsid w:val="0083754A"/>
    <w:rsid w:val="00837DB2"/>
    <w:rsid w:val="00837DB3"/>
    <w:rsid w:val="00837E96"/>
    <w:rsid w:val="008406D2"/>
    <w:rsid w:val="008407DE"/>
    <w:rsid w:val="00840A68"/>
    <w:rsid w:val="00840A99"/>
    <w:rsid w:val="00840C8F"/>
    <w:rsid w:val="00841846"/>
    <w:rsid w:val="00841B48"/>
    <w:rsid w:val="00841B69"/>
    <w:rsid w:val="00841F93"/>
    <w:rsid w:val="00842572"/>
    <w:rsid w:val="0084264F"/>
    <w:rsid w:val="008426FD"/>
    <w:rsid w:val="00842BE2"/>
    <w:rsid w:val="00842D90"/>
    <w:rsid w:val="008439B3"/>
    <w:rsid w:val="00843CA8"/>
    <w:rsid w:val="008449EA"/>
    <w:rsid w:val="00844DE8"/>
    <w:rsid w:val="0084519A"/>
    <w:rsid w:val="00845CCE"/>
    <w:rsid w:val="00845EE2"/>
    <w:rsid w:val="00846BE2"/>
    <w:rsid w:val="00847530"/>
    <w:rsid w:val="00847A31"/>
    <w:rsid w:val="00847EF9"/>
    <w:rsid w:val="0085014E"/>
    <w:rsid w:val="00850D52"/>
    <w:rsid w:val="00850E59"/>
    <w:rsid w:val="00851BC9"/>
    <w:rsid w:val="00851F3C"/>
    <w:rsid w:val="00852178"/>
    <w:rsid w:val="00852961"/>
    <w:rsid w:val="00852A79"/>
    <w:rsid w:val="00852D80"/>
    <w:rsid w:val="0085318C"/>
    <w:rsid w:val="00853914"/>
    <w:rsid w:val="0085495B"/>
    <w:rsid w:val="00855553"/>
    <w:rsid w:val="008569E1"/>
    <w:rsid w:val="00856AEE"/>
    <w:rsid w:val="00856E0C"/>
    <w:rsid w:val="00857A5D"/>
    <w:rsid w:val="00857BCA"/>
    <w:rsid w:val="00857C04"/>
    <w:rsid w:val="008604A7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02D"/>
    <w:rsid w:val="00865342"/>
    <w:rsid w:val="00867242"/>
    <w:rsid w:val="008674CB"/>
    <w:rsid w:val="00867A3E"/>
    <w:rsid w:val="00867BB8"/>
    <w:rsid w:val="008712C4"/>
    <w:rsid w:val="00871B1F"/>
    <w:rsid w:val="00872236"/>
    <w:rsid w:val="0087238D"/>
    <w:rsid w:val="00872A0C"/>
    <w:rsid w:val="00872A10"/>
    <w:rsid w:val="00872F56"/>
    <w:rsid w:val="008736CD"/>
    <w:rsid w:val="0087378B"/>
    <w:rsid w:val="00873900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E32"/>
    <w:rsid w:val="00880FA6"/>
    <w:rsid w:val="0088120F"/>
    <w:rsid w:val="008812EB"/>
    <w:rsid w:val="00881830"/>
    <w:rsid w:val="008829A6"/>
    <w:rsid w:val="00883095"/>
    <w:rsid w:val="008831AD"/>
    <w:rsid w:val="008831F8"/>
    <w:rsid w:val="00883365"/>
    <w:rsid w:val="00884608"/>
    <w:rsid w:val="0088495C"/>
    <w:rsid w:val="00884B7E"/>
    <w:rsid w:val="00884E85"/>
    <w:rsid w:val="00885468"/>
    <w:rsid w:val="00885B28"/>
    <w:rsid w:val="0088647F"/>
    <w:rsid w:val="008864A5"/>
    <w:rsid w:val="00886E33"/>
    <w:rsid w:val="008871BD"/>
    <w:rsid w:val="00887240"/>
    <w:rsid w:val="008873C5"/>
    <w:rsid w:val="00890759"/>
    <w:rsid w:val="00890F04"/>
    <w:rsid w:val="00891200"/>
    <w:rsid w:val="00891696"/>
    <w:rsid w:val="008917B6"/>
    <w:rsid w:val="00891BF9"/>
    <w:rsid w:val="00891C34"/>
    <w:rsid w:val="0089240E"/>
    <w:rsid w:val="00892780"/>
    <w:rsid w:val="008927F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D2D"/>
    <w:rsid w:val="00896177"/>
    <w:rsid w:val="008965F9"/>
    <w:rsid w:val="008969DC"/>
    <w:rsid w:val="00897268"/>
    <w:rsid w:val="00897728"/>
    <w:rsid w:val="00897837"/>
    <w:rsid w:val="0089798B"/>
    <w:rsid w:val="00897B49"/>
    <w:rsid w:val="008A0166"/>
    <w:rsid w:val="008A06F6"/>
    <w:rsid w:val="008A088B"/>
    <w:rsid w:val="008A0BB5"/>
    <w:rsid w:val="008A0F79"/>
    <w:rsid w:val="008A1236"/>
    <w:rsid w:val="008A1635"/>
    <w:rsid w:val="008A24EB"/>
    <w:rsid w:val="008A2533"/>
    <w:rsid w:val="008A3BD2"/>
    <w:rsid w:val="008A3DCD"/>
    <w:rsid w:val="008A3EB4"/>
    <w:rsid w:val="008A3F5C"/>
    <w:rsid w:val="008A4A74"/>
    <w:rsid w:val="008A4FCC"/>
    <w:rsid w:val="008A5B35"/>
    <w:rsid w:val="008A5B36"/>
    <w:rsid w:val="008A5E14"/>
    <w:rsid w:val="008A6115"/>
    <w:rsid w:val="008A7463"/>
    <w:rsid w:val="008B04C8"/>
    <w:rsid w:val="008B07DE"/>
    <w:rsid w:val="008B0893"/>
    <w:rsid w:val="008B1364"/>
    <w:rsid w:val="008B1AB6"/>
    <w:rsid w:val="008B218E"/>
    <w:rsid w:val="008B21E3"/>
    <w:rsid w:val="008B28FE"/>
    <w:rsid w:val="008B2CF2"/>
    <w:rsid w:val="008B3B05"/>
    <w:rsid w:val="008B3D09"/>
    <w:rsid w:val="008B4214"/>
    <w:rsid w:val="008B43CD"/>
    <w:rsid w:val="008B475D"/>
    <w:rsid w:val="008B4BB4"/>
    <w:rsid w:val="008B4D2F"/>
    <w:rsid w:val="008B58B6"/>
    <w:rsid w:val="008B5A24"/>
    <w:rsid w:val="008B5B09"/>
    <w:rsid w:val="008B5B95"/>
    <w:rsid w:val="008B62AD"/>
    <w:rsid w:val="008B6D95"/>
    <w:rsid w:val="008B7A1F"/>
    <w:rsid w:val="008B7D7C"/>
    <w:rsid w:val="008C01E4"/>
    <w:rsid w:val="008C0743"/>
    <w:rsid w:val="008C09CF"/>
    <w:rsid w:val="008C0A38"/>
    <w:rsid w:val="008C0BE5"/>
    <w:rsid w:val="008C0EC4"/>
    <w:rsid w:val="008C1DF1"/>
    <w:rsid w:val="008C1E92"/>
    <w:rsid w:val="008C24C5"/>
    <w:rsid w:val="008C24D7"/>
    <w:rsid w:val="008C26BF"/>
    <w:rsid w:val="008C27DB"/>
    <w:rsid w:val="008C2EF7"/>
    <w:rsid w:val="008C3404"/>
    <w:rsid w:val="008C3598"/>
    <w:rsid w:val="008C38AD"/>
    <w:rsid w:val="008C4271"/>
    <w:rsid w:val="008C4A5A"/>
    <w:rsid w:val="008C4CEE"/>
    <w:rsid w:val="008C53EF"/>
    <w:rsid w:val="008C5425"/>
    <w:rsid w:val="008C5935"/>
    <w:rsid w:val="008C72FC"/>
    <w:rsid w:val="008C76BD"/>
    <w:rsid w:val="008C7732"/>
    <w:rsid w:val="008C7A66"/>
    <w:rsid w:val="008C7A94"/>
    <w:rsid w:val="008C7DA5"/>
    <w:rsid w:val="008D02C1"/>
    <w:rsid w:val="008D03C4"/>
    <w:rsid w:val="008D0A81"/>
    <w:rsid w:val="008D1370"/>
    <w:rsid w:val="008D1653"/>
    <w:rsid w:val="008D18AA"/>
    <w:rsid w:val="008D19A1"/>
    <w:rsid w:val="008D224B"/>
    <w:rsid w:val="008D282B"/>
    <w:rsid w:val="008D2BFE"/>
    <w:rsid w:val="008D4123"/>
    <w:rsid w:val="008D4205"/>
    <w:rsid w:val="008D4902"/>
    <w:rsid w:val="008D490F"/>
    <w:rsid w:val="008D4F2E"/>
    <w:rsid w:val="008D561F"/>
    <w:rsid w:val="008D5EBB"/>
    <w:rsid w:val="008D6808"/>
    <w:rsid w:val="008D6BDD"/>
    <w:rsid w:val="008D6CDD"/>
    <w:rsid w:val="008D79A9"/>
    <w:rsid w:val="008D7A38"/>
    <w:rsid w:val="008D7BAC"/>
    <w:rsid w:val="008E05A8"/>
    <w:rsid w:val="008E072A"/>
    <w:rsid w:val="008E0FC5"/>
    <w:rsid w:val="008E1222"/>
    <w:rsid w:val="008E1547"/>
    <w:rsid w:val="008E239B"/>
    <w:rsid w:val="008E29D5"/>
    <w:rsid w:val="008E2AD0"/>
    <w:rsid w:val="008E311A"/>
    <w:rsid w:val="008E3369"/>
    <w:rsid w:val="008E3B7E"/>
    <w:rsid w:val="008E3E83"/>
    <w:rsid w:val="008E4AC4"/>
    <w:rsid w:val="008E5E00"/>
    <w:rsid w:val="008E6021"/>
    <w:rsid w:val="008E6D03"/>
    <w:rsid w:val="008F0BD8"/>
    <w:rsid w:val="008F0D46"/>
    <w:rsid w:val="008F0D83"/>
    <w:rsid w:val="008F1544"/>
    <w:rsid w:val="008F16E3"/>
    <w:rsid w:val="008F2107"/>
    <w:rsid w:val="008F252F"/>
    <w:rsid w:val="008F2943"/>
    <w:rsid w:val="008F2CD8"/>
    <w:rsid w:val="008F34FF"/>
    <w:rsid w:val="008F36B5"/>
    <w:rsid w:val="008F42CA"/>
    <w:rsid w:val="008F4F08"/>
    <w:rsid w:val="008F5AAB"/>
    <w:rsid w:val="008F6994"/>
    <w:rsid w:val="008F6A68"/>
    <w:rsid w:val="008F6BBD"/>
    <w:rsid w:val="008F6F71"/>
    <w:rsid w:val="008F743F"/>
    <w:rsid w:val="008F781A"/>
    <w:rsid w:val="008F78FA"/>
    <w:rsid w:val="008F7B49"/>
    <w:rsid w:val="008F7DDB"/>
    <w:rsid w:val="008F7E46"/>
    <w:rsid w:val="0090016C"/>
    <w:rsid w:val="009006BD"/>
    <w:rsid w:val="00900E31"/>
    <w:rsid w:val="009015C3"/>
    <w:rsid w:val="009019B8"/>
    <w:rsid w:val="00901C25"/>
    <w:rsid w:val="00902450"/>
    <w:rsid w:val="00903382"/>
    <w:rsid w:val="00903B8F"/>
    <w:rsid w:val="00903DD6"/>
    <w:rsid w:val="00903F9E"/>
    <w:rsid w:val="00904CA3"/>
    <w:rsid w:val="009051A5"/>
    <w:rsid w:val="00905422"/>
    <w:rsid w:val="009058FB"/>
    <w:rsid w:val="00905DA3"/>
    <w:rsid w:val="009064BE"/>
    <w:rsid w:val="009064ED"/>
    <w:rsid w:val="009066E0"/>
    <w:rsid w:val="009077D0"/>
    <w:rsid w:val="00907899"/>
    <w:rsid w:val="009078BC"/>
    <w:rsid w:val="009079D5"/>
    <w:rsid w:val="009103B0"/>
    <w:rsid w:val="00910C0B"/>
    <w:rsid w:val="00910F2D"/>
    <w:rsid w:val="009111AA"/>
    <w:rsid w:val="00911846"/>
    <w:rsid w:val="009118C8"/>
    <w:rsid w:val="00911A86"/>
    <w:rsid w:val="00911DE4"/>
    <w:rsid w:val="00911DF8"/>
    <w:rsid w:val="0091275E"/>
    <w:rsid w:val="00912921"/>
    <w:rsid w:val="00913536"/>
    <w:rsid w:val="00913CC3"/>
    <w:rsid w:val="00914025"/>
    <w:rsid w:val="00914262"/>
    <w:rsid w:val="00914343"/>
    <w:rsid w:val="00914392"/>
    <w:rsid w:val="009144D9"/>
    <w:rsid w:val="00914B24"/>
    <w:rsid w:val="00915655"/>
    <w:rsid w:val="00915DC4"/>
    <w:rsid w:val="00915F51"/>
    <w:rsid w:val="009164EB"/>
    <w:rsid w:val="00916647"/>
    <w:rsid w:val="0091726E"/>
    <w:rsid w:val="009179D8"/>
    <w:rsid w:val="009208A9"/>
    <w:rsid w:val="00921476"/>
    <w:rsid w:val="00921508"/>
    <w:rsid w:val="00921897"/>
    <w:rsid w:val="00922672"/>
    <w:rsid w:val="0092344C"/>
    <w:rsid w:val="00924AAB"/>
    <w:rsid w:val="00924D27"/>
    <w:rsid w:val="0092550D"/>
    <w:rsid w:val="00925616"/>
    <w:rsid w:val="0092568D"/>
    <w:rsid w:val="00925797"/>
    <w:rsid w:val="00925F45"/>
    <w:rsid w:val="00926840"/>
    <w:rsid w:val="00926A26"/>
    <w:rsid w:val="00926D6E"/>
    <w:rsid w:val="0092717F"/>
    <w:rsid w:val="00927260"/>
    <w:rsid w:val="009276A6"/>
    <w:rsid w:val="0092798F"/>
    <w:rsid w:val="0093012B"/>
    <w:rsid w:val="00930537"/>
    <w:rsid w:val="0093117E"/>
    <w:rsid w:val="00931297"/>
    <w:rsid w:val="00931F6A"/>
    <w:rsid w:val="009320C3"/>
    <w:rsid w:val="00932230"/>
    <w:rsid w:val="009325AE"/>
    <w:rsid w:val="00932879"/>
    <w:rsid w:val="00932DB9"/>
    <w:rsid w:val="00933090"/>
    <w:rsid w:val="00933625"/>
    <w:rsid w:val="00933A83"/>
    <w:rsid w:val="00933DE2"/>
    <w:rsid w:val="00933DF9"/>
    <w:rsid w:val="00934380"/>
    <w:rsid w:val="00936BE2"/>
    <w:rsid w:val="00936EC1"/>
    <w:rsid w:val="00937A28"/>
    <w:rsid w:val="009406A7"/>
    <w:rsid w:val="00940B9C"/>
    <w:rsid w:val="00940C1C"/>
    <w:rsid w:val="00940FC4"/>
    <w:rsid w:val="00941366"/>
    <w:rsid w:val="00941568"/>
    <w:rsid w:val="00941A5B"/>
    <w:rsid w:val="00943F6D"/>
    <w:rsid w:val="0094482E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F0F"/>
    <w:rsid w:val="009474F1"/>
    <w:rsid w:val="009479F2"/>
    <w:rsid w:val="00947A8E"/>
    <w:rsid w:val="00947F12"/>
    <w:rsid w:val="0095066F"/>
    <w:rsid w:val="00950759"/>
    <w:rsid w:val="009524DC"/>
    <w:rsid w:val="00952A9C"/>
    <w:rsid w:val="00953376"/>
    <w:rsid w:val="00953CB0"/>
    <w:rsid w:val="0095447E"/>
    <w:rsid w:val="00954CA6"/>
    <w:rsid w:val="00954F96"/>
    <w:rsid w:val="00954FFE"/>
    <w:rsid w:val="009551F9"/>
    <w:rsid w:val="00955615"/>
    <w:rsid w:val="0095678C"/>
    <w:rsid w:val="009573C5"/>
    <w:rsid w:val="009575D8"/>
    <w:rsid w:val="009577D6"/>
    <w:rsid w:val="00957D75"/>
    <w:rsid w:val="00960AE9"/>
    <w:rsid w:val="00960C94"/>
    <w:rsid w:val="00960EC9"/>
    <w:rsid w:val="0096107F"/>
    <w:rsid w:val="00961222"/>
    <w:rsid w:val="00961314"/>
    <w:rsid w:val="00962116"/>
    <w:rsid w:val="00962767"/>
    <w:rsid w:val="0096288B"/>
    <w:rsid w:val="00962AE2"/>
    <w:rsid w:val="00962F5E"/>
    <w:rsid w:val="00962F77"/>
    <w:rsid w:val="00963548"/>
    <w:rsid w:val="009639C4"/>
    <w:rsid w:val="00963C78"/>
    <w:rsid w:val="009656CD"/>
    <w:rsid w:val="0096621B"/>
    <w:rsid w:val="009663BD"/>
    <w:rsid w:val="00966E0F"/>
    <w:rsid w:val="00967F79"/>
    <w:rsid w:val="00970591"/>
    <w:rsid w:val="009708FA"/>
    <w:rsid w:val="00970969"/>
    <w:rsid w:val="00970A3C"/>
    <w:rsid w:val="00970ABC"/>
    <w:rsid w:val="00970BCA"/>
    <w:rsid w:val="00971E08"/>
    <w:rsid w:val="0097209A"/>
    <w:rsid w:val="00972A0E"/>
    <w:rsid w:val="00972BAD"/>
    <w:rsid w:val="00972D6F"/>
    <w:rsid w:val="00973A35"/>
    <w:rsid w:val="00974374"/>
    <w:rsid w:val="0097450B"/>
    <w:rsid w:val="0097451E"/>
    <w:rsid w:val="009746BA"/>
    <w:rsid w:val="00974939"/>
    <w:rsid w:val="00974F32"/>
    <w:rsid w:val="00975A86"/>
    <w:rsid w:val="00975BEA"/>
    <w:rsid w:val="00975E58"/>
    <w:rsid w:val="00975FF9"/>
    <w:rsid w:val="009768BC"/>
    <w:rsid w:val="009770FB"/>
    <w:rsid w:val="009777E2"/>
    <w:rsid w:val="00977FBF"/>
    <w:rsid w:val="009801CA"/>
    <w:rsid w:val="0098082E"/>
    <w:rsid w:val="00980998"/>
    <w:rsid w:val="0098155B"/>
    <w:rsid w:val="00981644"/>
    <w:rsid w:val="00981860"/>
    <w:rsid w:val="00982074"/>
    <w:rsid w:val="00982CFE"/>
    <w:rsid w:val="00982F5E"/>
    <w:rsid w:val="0098397B"/>
    <w:rsid w:val="00983BAA"/>
    <w:rsid w:val="009845DF"/>
    <w:rsid w:val="00984AE1"/>
    <w:rsid w:val="00984D13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9F"/>
    <w:rsid w:val="00991BAF"/>
    <w:rsid w:val="00991C11"/>
    <w:rsid w:val="00991CD9"/>
    <w:rsid w:val="00992346"/>
    <w:rsid w:val="009927B3"/>
    <w:rsid w:val="00992ABA"/>
    <w:rsid w:val="00992E99"/>
    <w:rsid w:val="0099302F"/>
    <w:rsid w:val="0099324C"/>
    <w:rsid w:val="009937FF"/>
    <w:rsid w:val="00994D7A"/>
    <w:rsid w:val="00994D88"/>
    <w:rsid w:val="00994E97"/>
    <w:rsid w:val="00994EFD"/>
    <w:rsid w:val="00994F91"/>
    <w:rsid w:val="00995059"/>
    <w:rsid w:val="00995276"/>
    <w:rsid w:val="00995455"/>
    <w:rsid w:val="0099609A"/>
    <w:rsid w:val="009965B6"/>
    <w:rsid w:val="0099660B"/>
    <w:rsid w:val="009967C3"/>
    <w:rsid w:val="00996B56"/>
    <w:rsid w:val="00996E02"/>
    <w:rsid w:val="00996FFB"/>
    <w:rsid w:val="00997158"/>
    <w:rsid w:val="00997281"/>
    <w:rsid w:val="009973C4"/>
    <w:rsid w:val="0099780C"/>
    <w:rsid w:val="009A031B"/>
    <w:rsid w:val="009A03E3"/>
    <w:rsid w:val="009A0574"/>
    <w:rsid w:val="009A08AB"/>
    <w:rsid w:val="009A0AC7"/>
    <w:rsid w:val="009A0E8B"/>
    <w:rsid w:val="009A157F"/>
    <w:rsid w:val="009A15DF"/>
    <w:rsid w:val="009A168C"/>
    <w:rsid w:val="009A19AA"/>
    <w:rsid w:val="009A1BC4"/>
    <w:rsid w:val="009A1D4A"/>
    <w:rsid w:val="009A201D"/>
    <w:rsid w:val="009A2569"/>
    <w:rsid w:val="009A26A2"/>
    <w:rsid w:val="009A2EEB"/>
    <w:rsid w:val="009A3034"/>
    <w:rsid w:val="009A3E6F"/>
    <w:rsid w:val="009A4BA8"/>
    <w:rsid w:val="009A4E32"/>
    <w:rsid w:val="009A546F"/>
    <w:rsid w:val="009A658B"/>
    <w:rsid w:val="009A6624"/>
    <w:rsid w:val="009A74E2"/>
    <w:rsid w:val="009B0534"/>
    <w:rsid w:val="009B05D8"/>
    <w:rsid w:val="009B0741"/>
    <w:rsid w:val="009B0C3B"/>
    <w:rsid w:val="009B0FF0"/>
    <w:rsid w:val="009B254E"/>
    <w:rsid w:val="009B2A48"/>
    <w:rsid w:val="009B2FCB"/>
    <w:rsid w:val="009B3D7A"/>
    <w:rsid w:val="009B3F2B"/>
    <w:rsid w:val="009B4198"/>
    <w:rsid w:val="009B4A46"/>
    <w:rsid w:val="009B4A54"/>
    <w:rsid w:val="009B51ED"/>
    <w:rsid w:val="009B5416"/>
    <w:rsid w:val="009B6929"/>
    <w:rsid w:val="009B7188"/>
    <w:rsid w:val="009B724F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D30"/>
    <w:rsid w:val="009C692D"/>
    <w:rsid w:val="009C6A76"/>
    <w:rsid w:val="009C6B48"/>
    <w:rsid w:val="009D049B"/>
    <w:rsid w:val="009D05CF"/>
    <w:rsid w:val="009D0667"/>
    <w:rsid w:val="009D0A13"/>
    <w:rsid w:val="009D1010"/>
    <w:rsid w:val="009D15B3"/>
    <w:rsid w:val="009D16FE"/>
    <w:rsid w:val="009D19EC"/>
    <w:rsid w:val="009D1E95"/>
    <w:rsid w:val="009D1EE4"/>
    <w:rsid w:val="009D2689"/>
    <w:rsid w:val="009D2710"/>
    <w:rsid w:val="009D2E55"/>
    <w:rsid w:val="009D2E8B"/>
    <w:rsid w:val="009D3534"/>
    <w:rsid w:val="009D39F8"/>
    <w:rsid w:val="009D52EF"/>
    <w:rsid w:val="009D5FDF"/>
    <w:rsid w:val="009D637F"/>
    <w:rsid w:val="009D6485"/>
    <w:rsid w:val="009D653F"/>
    <w:rsid w:val="009D6D0C"/>
    <w:rsid w:val="009D71BC"/>
    <w:rsid w:val="009D7D2A"/>
    <w:rsid w:val="009D7DEA"/>
    <w:rsid w:val="009E011C"/>
    <w:rsid w:val="009E0448"/>
    <w:rsid w:val="009E0505"/>
    <w:rsid w:val="009E0647"/>
    <w:rsid w:val="009E1D1E"/>
    <w:rsid w:val="009E2647"/>
    <w:rsid w:val="009E2A79"/>
    <w:rsid w:val="009E2CB8"/>
    <w:rsid w:val="009E3414"/>
    <w:rsid w:val="009E3876"/>
    <w:rsid w:val="009E3BE6"/>
    <w:rsid w:val="009E3CF4"/>
    <w:rsid w:val="009E4047"/>
    <w:rsid w:val="009E42F1"/>
    <w:rsid w:val="009E4387"/>
    <w:rsid w:val="009E43E3"/>
    <w:rsid w:val="009E4CF1"/>
    <w:rsid w:val="009E4DF5"/>
    <w:rsid w:val="009E5EE8"/>
    <w:rsid w:val="009E6004"/>
    <w:rsid w:val="009E6082"/>
    <w:rsid w:val="009E65AA"/>
    <w:rsid w:val="009E6AC4"/>
    <w:rsid w:val="009E7CF6"/>
    <w:rsid w:val="009F039C"/>
    <w:rsid w:val="009F040F"/>
    <w:rsid w:val="009F09E6"/>
    <w:rsid w:val="009F159C"/>
    <w:rsid w:val="009F1718"/>
    <w:rsid w:val="009F1803"/>
    <w:rsid w:val="009F1E8C"/>
    <w:rsid w:val="009F2242"/>
    <w:rsid w:val="009F2BC9"/>
    <w:rsid w:val="009F39F2"/>
    <w:rsid w:val="009F3B43"/>
    <w:rsid w:val="009F3BDE"/>
    <w:rsid w:val="009F4327"/>
    <w:rsid w:val="009F4C6C"/>
    <w:rsid w:val="009F4E51"/>
    <w:rsid w:val="009F5A77"/>
    <w:rsid w:val="009F5ACA"/>
    <w:rsid w:val="009F5C9F"/>
    <w:rsid w:val="009F5FF7"/>
    <w:rsid w:val="009F611F"/>
    <w:rsid w:val="009F6145"/>
    <w:rsid w:val="009F7508"/>
    <w:rsid w:val="009F7A40"/>
    <w:rsid w:val="009F7D3F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569"/>
    <w:rsid w:val="00A06615"/>
    <w:rsid w:val="00A06712"/>
    <w:rsid w:val="00A06B26"/>
    <w:rsid w:val="00A06EF2"/>
    <w:rsid w:val="00A07415"/>
    <w:rsid w:val="00A0763F"/>
    <w:rsid w:val="00A0771A"/>
    <w:rsid w:val="00A078C8"/>
    <w:rsid w:val="00A11063"/>
    <w:rsid w:val="00A111D8"/>
    <w:rsid w:val="00A1192C"/>
    <w:rsid w:val="00A1224B"/>
    <w:rsid w:val="00A13447"/>
    <w:rsid w:val="00A137A8"/>
    <w:rsid w:val="00A138B7"/>
    <w:rsid w:val="00A13BC4"/>
    <w:rsid w:val="00A14DC8"/>
    <w:rsid w:val="00A1532B"/>
    <w:rsid w:val="00A15A86"/>
    <w:rsid w:val="00A16BDA"/>
    <w:rsid w:val="00A16D60"/>
    <w:rsid w:val="00A17B20"/>
    <w:rsid w:val="00A200A2"/>
    <w:rsid w:val="00A203E1"/>
    <w:rsid w:val="00A20644"/>
    <w:rsid w:val="00A2083D"/>
    <w:rsid w:val="00A20CF9"/>
    <w:rsid w:val="00A219FC"/>
    <w:rsid w:val="00A21E90"/>
    <w:rsid w:val="00A21F04"/>
    <w:rsid w:val="00A22373"/>
    <w:rsid w:val="00A225B8"/>
    <w:rsid w:val="00A22967"/>
    <w:rsid w:val="00A240D3"/>
    <w:rsid w:val="00A24488"/>
    <w:rsid w:val="00A24807"/>
    <w:rsid w:val="00A24A6B"/>
    <w:rsid w:val="00A24CC2"/>
    <w:rsid w:val="00A24E60"/>
    <w:rsid w:val="00A250CD"/>
    <w:rsid w:val="00A25206"/>
    <w:rsid w:val="00A25C61"/>
    <w:rsid w:val="00A261CE"/>
    <w:rsid w:val="00A26564"/>
    <w:rsid w:val="00A26F30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0B7"/>
    <w:rsid w:val="00A31236"/>
    <w:rsid w:val="00A31346"/>
    <w:rsid w:val="00A314CC"/>
    <w:rsid w:val="00A31ABD"/>
    <w:rsid w:val="00A31CC6"/>
    <w:rsid w:val="00A327EC"/>
    <w:rsid w:val="00A346A8"/>
    <w:rsid w:val="00A36ABE"/>
    <w:rsid w:val="00A3720A"/>
    <w:rsid w:val="00A37230"/>
    <w:rsid w:val="00A373CF"/>
    <w:rsid w:val="00A37812"/>
    <w:rsid w:val="00A37D7E"/>
    <w:rsid w:val="00A4134A"/>
    <w:rsid w:val="00A41484"/>
    <w:rsid w:val="00A419BC"/>
    <w:rsid w:val="00A41F44"/>
    <w:rsid w:val="00A423C5"/>
    <w:rsid w:val="00A43C74"/>
    <w:rsid w:val="00A440F3"/>
    <w:rsid w:val="00A44457"/>
    <w:rsid w:val="00A446DD"/>
    <w:rsid w:val="00A450DE"/>
    <w:rsid w:val="00A46394"/>
    <w:rsid w:val="00A465A7"/>
    <w:rsid w:val="00A46BB3"/>
    <w:rsid w:val="00A46D37"/>
    <w:rsid w:val="00A46F3A"/>
    <w:rsid w:val="00A4783D"/>
    <w:rsid w:val="00A479A9"/>
    <w:rsid w:val="00A479CC"/>
    <w:rsid w:val="00A47C7B"/>
    <w:rsid w:val="00A47D79"/>
    <w:rsid w:val="00A5044F"/>
    <w:rsid w:val="00A50B1C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780"/>
    <w:rsid w:val="00A55BB3"/>
    <w:rsid w:val="00A55D19"/>
    <w:rsid w:val="00A55FBF"/>
    <w:rsid w:val="00A55FF2"/>
    <w:rsid w:val="00A563BF"/>
    <w:rsid w:val="00A564B0"/>
    <w:rsid w:val="00A5692E"/>
    <w:rsid w:val="00A5714E"/>
    <w:rsid w:val="00A57431"/>
    <w:rsid w:val="00A601BC"/>
    <w:rsid w:val="00A60227"/>
    <w:rsid w:val="00A605B3"/>
    <w:rsid w:val="00A60BC5"/>
    <w:rsid w:val="00A6179D"/>
    <w:rsid w:val="00A620BC"/>
    <w:rsid w:val="00A63041"/>
    <w:rsid w:val="00A6343F"/>
    <w:rsid w:val="00A634FF"/>
    <w:rsid w:val="00A63991"/>
    <w:rsid w:val="00A639E0"/>
    <w:rsid w:val="00A6464D"/>
    <w:rsid w:val="00A64942"/>
    <w:rsid w:val="00A64C89"/>
    <w:rsid w:val="00A64CF6"/>
    <w:rsid w:val="00A65582"/>
    <w:rsid w:val="00A655F2"/>
    <w:rsid w:val="00A65810"/>
    <w:rsid w:val="00A65CE5"/>
    <w:rsid w:val="00A65E35"/>
    <w:rsid w:val="00A6677E"/>
    <w:rsid w:val="00A66FC8"/>
    <w:rsid w:val="00A675B4"/>
    <w:rsid w:val="00A67A36"/>
    <w:rsid w:val="00A702AB"/>
    <w:rsid w:val="00A70BF0"/>
    <w:rsid w:val="00A714B5"/>
    <w:rsid w:val="00A714F2"/>
    <w:rsid w:val="00A7217C"/>
    <w:rsid w:val="00A721FA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C5"/>
    <w:rsid w:val="00A74B25"/>
    <w:rsid w:val="00A74D4D"/>
    <w:rsid w:val="00A7511B"/>
    <w:rsid w:val="00A75549"/>
    <w:rsid w:val="00A7575C"/>
    <w:rsid w:val="00A757B1"/>
    <w:rsid w:val="00A76BA9"/>
    <w:rsid w:val="00A771BA"/>
    <w:rsid w:val="00A77312"/>
    <w:rsid w:val="00A77624"/>
    <w:rsid w:val="00A804C6"/>
    <w:rsid w:val="00A80670"/>
    <w:rsid w:val="00A8084F"/>
    <w:rsid w:val="00A80C53"/>
    <w:rsid w:val="00A814BE"/>
    <w:rsid w:val="00A814E5"/>
    <w:rsid w:val="00A81825"/>
    <w:rsid w:val="00A81A45"/>
    <w:rsid w:val="00A81BD9"/>
    <w:rsid w:val="00A830D5"/>
    <w:rsid w:val="00A838FA"/>
    <w:rsid w:val="00A85B60"/>
    <w:rsid w:val="00A860E8"/>
    <w:rsid w:val="00A86686"/>
    <w:rsid w:val="00A86A67"/>
    <w:rsid w:val="00A86B2F"/>
    <w:rsid w:val="00A86F03"/>
    <w:rsid w:val="00A86F6A"/>
    <w:rsid w:val="00A901BB"/>
    <w:rsid w:val="00A911E4"/>
    <w:rsid w:val="00A912B1"/>
    <w:rsid w:val="00A91445"/>
    <w:rsid w:val="00A91943"/>
    <w:rsid w:val="00A9347C"/>
    <w:rsid w:val="00A93BAA"/>
    <w:rsid w:val="00A93C12"/>
    <w:rsid w:val="00A9449B"/>
    <w:rsid w:val="00A953BB"/>
    <w:rsid w:val="00A95654"/>
    <w:rsid w:val="00A95900"/>
    <w:rsid w:val="00A95997"/>
    <w:rsid w:val="00A95A04"/>
    <w:rsid w:val="00A95AA9"/>
    <w:rsid w:val="00A96214"/>
    <w:rsid w:val="00A96224"/>
    <w:rsid w:val="00A97028"/>
    <w:rsid w:val="00A97464"/>
    <w:rsid w:val="00A9753A"/>
    <w:rsid w:val="00A97B42"/>
    <w:rsid w:val="00AA0056"/>
    <w:rsid w:val="00AA008F"/>
    <w:rsid w:val="00AA00E1"/>
    <w:rsid w:val="00AA0548"/>
    <w:rsid w:val="00AA071A"/>
    <w:rsid w:val="00AA079E"/>
    <w:rsid w:val="00AA0F68"/>
    <w:rsid w:val="00AA1A28"/>
    <w:rsid w:val="00AA1A4F"/>
    <w:rsid w:val="00AA1C28"/>
    <w:rsid w:val="00AA209A"/>
    <w:rsid w:val="00AA2347"/>
    <w:rsid w:val="00AA2357"/>
    <w:rsid w:val="00AA2B70"/>
    <w:rsid w:val="00AA2D41"/>
    <w:rsid w:val="00AA2D84"/>
    <w:rsid w:val="00AA408B"/>
    <w:rsid w:val="00AA44C4"/>
    <w:rsid w:val="00AA4D2B"/>
    <w:rsid w:val="00AA4E33"/>
    <w:rsid w:val="00AA4E7C"/>
    <w:rsid w:val="00AA4F31"/>
    <w:rsid w:val="00AA5E1F"/>
    <w:rsid w:val="00AA689F"/>
    <w:rsid w:val="00AA6994"/>
    <w:rsid w:val="00AA6E8E"/>
    <w:rsid w:val="00AA70DC"/>
    <w:rsid w:val="00AA7591"/>
    <w:rsid w:val="00AA7D87"/>
    <w:rsid w:val="00AA7E57"/>
    <w:rsid w:val="00AB09CE"/>
    <w:rsid w:val="00AB0CF1"/>
    <w:rsid w:val="00AB1229"/>
    <w:rsid w:val="00AB179A"/>
    <w:rsid w:val="00AB17B0"/>
    <w:rsid w:val="00AB1E7A"/>
    <w:rsid w:val="00AB213F"/>
    <w:rsid w:val="00AB2251"/>
    <w:rsid w:val="00AB252B"/>
    <w:rsid w:val="00AB3155"/>
    <w:rsid w:val="00AB3596"/>
    <w:rsid w:val="00AB37FE"/>
    <w:rsid w:val="00AB3E3C"/>
    <w:rsid w:val="00AB3F3F"/>
    <w:rsid w:val="00AB3F42"/>
    <w:rsid w:val="00AB447B"/>
    <w:rsid w:val="00AB46BD"/>
    <w:rsid w:val="00AB53E1"/>
    <w:rsid w:val="00AB5ADA"/>
    <w:rsid w:val="00AB5B31"/>
    <w:rsid w:val="00AB5EB0"/>
    <w:rsid w:val="00AB66AC"/>
    <w:rsid w:val="00AB69A6"/>
    <w:rsid w:val="00AB717A"/>
    <w:rsid w:val="00AB7C48"/>
    <w:rsid w:val="00AB7D53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5DF6"/>
    <w:rsid w:val="00AC618C"/>
    <w:rsid w:val="00AC66E7"/>
    <w:rsid w:val="00AC6712"/>
    <w:rsid w:val="00AC6AC6"/>
    <w:rsid w:val="00AC72EF"/>
    <w:rsid w:val="00AC74C0"/>
    <w:rsid w:val="00AC759D"/>
    <w:rsid w:val="00AC7A9A"/>
    <w:rsid w:val="00AD011A"/>
    <w:rsid w:val="00AD03BF"/>
    <w:rsid w:val="00AD0406"/>
    <w:rsid w:val="00AD10FC"/>
    <w:rsid w:val="00AD1EF6"/>
    <w:rsid w:val="00AD25FD"/>
    <w:rsid w:val="00AD306D"/>
    <w:rsid w:val="00AD3E8A"/>
    <w:rsid w:val="00AD3F16"/>
    <w:rsid w:val="00AD433C"/>
    <w:rsid w:val="00AD447D"/>
    <w:rsid w:val="00AD4956"/>
    <w:rsid w:val="00AD4FA2"/>
    <w:rsid w:val="00AD50BE"/>
    <w:rsid w:val="00AD5282"/>
    <w:rsid w:val="00AD58B5"/>
    <w:rsid w:val="00AD59B5"/>
    <w:rsid w:val="00AD61E8"/>
    <w:rsid w:val="00AD6A4E"/>
    <w:rsid w:val="00AD75CE"/>
    <w:rsid w:val="00AE01E2"/>
    <w:rsid w:val="00AE030D"/>
    <w:rsid w:val="00AE0F6B"/>
    <w:rsid w:val="00AE1A0A"/>
    <w:rsid w:val="00AE1B66"/>
    <w:rsid w:val="00AE1BDD"/>
    <w:rsid w:val="00AE1F06"/>
    <w:rsid w:val="00AE1F1E"/>
    <w:rsid w:val="00AE2116"/>
    <w:rsid w:val="00AE2292"/>
    <w:rsid w:val="00AE2E08"/>
    <w:rsid w:val="00AE2F9A"/>
    <w:rsid w:val="00AE33DE"/>
    <w:rsid w:val="00AE3B84"/>
    <w:rsid w:val="00AE3B9F"/>
    <w:rsid w:val="00AE46BB"/>
    <w:rsid w:val="00AE4C4C"/>
    <w:rsid w:val="00AE4C76"/>
    <w:rsid w:val="00AE4FBF"/>
    <w:rsid w:val="00AE54E5"/>
    <w:rsid w:val="00AE55A7"/>
    <w:rsid w:val="00AE5957"/>
    <w:rsid w:val="00AE5E68"/>
    <w:rsid w:val="00AE6BB7"/>
    <w:rsid w:val="00AE79A7"/>
    <w:rsid w:val="00AF062C"/>
    <w:rsid w:val="00AF07E3"/>
    <w:rsid w:val="00AF1221"/>
    <w:rsid w:val="00AF1A99"/>
    <w:rsid w:val="00AF1FC9"/>
    <w:rsid w:val="00AF2750"/>
    <w:rsid w:val="00AF2C09"/>
    <w:rsid w:val="00AF2C79"/>
    <w:rsid w:val="00AF2F74"/>
    <w:rsid w:val="00AF34AE"/>
    <w:rsid w:val="00AF420E"/>
    <w:rsid w:val="00AF4670"/>
    <w:rsid w:val="00AF4BDE"/>
    <w:rsid w:val="00AF639C"/>
    <w:rsid w:val="00AF64BA"/>
    <w:rsid w:val="00AF667E"/>
    <w:rsid w:val="00AF6EA6"/>
    <w:rsid w:val="00AF77B7"/>
    <w:rsid w:val="00AF7C2C"/>
    <w:rsid w:val="00AF7DCD"/>
    <w:rsid w:val="00B005E8"/>
    <w:rsid w:val="00B00A83"/>
    <w:rsid w:val="00B00DCE"/>
    <w:rsid w:val="00B014D0"/>
    <w:rsid w:val="00B0158C"/>
    <w:rsid w:val="00B01C08"/>
    <w:rsid w:val="00B01C12"/>
    <w:rsid w:val="00B01F32"/>
    <w:rsid w:val="00B02095"/>
    <w:rsid w:val="00B02478"/>
    <w:rsid w:val="00B02F2A"/>
    <w:rsid w:val="00B033F4"/>
    <w:rsid w:val="00B0350D"/>
    <w:rsid w:val="00B03F50"/>
    <w:rsid w:val="00B04085"/>
    <w:rsid w:val="00B04596"/>
    <w:rsid w:val="00B04A74"/>
    <w:rsid w:val="00B05B4F"/>
    <w:rsid w:val="00B05F11"/>
    <w:rsid w:val="00B06196"/>
    <w:rsid w:val="00B069E7"/>
    <w:rsid w:val="00B06FE1"/>
    <w:rsid w:val="00B07439"/>
    <w:rsid w:val="00B07AF5"/>
    <w:rsid w:val="00B10386"/>
    <w:rsid w:val="00B10892"/>
    <w:rsid w:val="00B10D64"/>
    <w:rsid w:val="00B10E80"/>
    <w:rsid w:val="00B10FF2"/>
    <w:rsid w:val="00B117E7"/>
    <w:rsid w:val="00B11C05"/>
    <w:rsid w:val="00B11FF5"/>
    <w:rsid w:val="00B12420"/>
    <w:rsid w:val="00B12B98"/>
    <w:rsid w:val="00B12F57"/>
    <w:rsid w:val="00B137B7"/>
    <w:rsid w:val="00B13B6F"/>
    <w:rsid w:val="00B13DF8"/>
    <w:rsid w:val="00B13FDE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1AC5"/>
    <w:rsid w:val="00B225B8"/>
    <w:rsid w:val="00B22ED2"/>
    <w:rsid w:val="00B238AC"/>
    <w:rsid w:val="00B23C2B"/>
    <w:rsid w:val="00B23E3A"/>
    <w:rsid w:val="00B24114"/>
    <w:rsid w:val="00B244EC"/>
    <w:rsid w:val="00B246CF"/>
    <w:rsid w:val="00B24EE0"/>
    <w:rsid w:val="00B24EF6"/>
    <w:rsid w:val="00B258C3"/>
    <w:rsid w:val="00B25CA2"/>
    <w:rsid w:val="00B260A9"/>
    <w:rsid w:val="00B2617B"/>
    <w:rsid w:val="00B2628B"/>
    <w:rsid w:val="00B27D90"/>
    <w:rsid w:val="00B27EC3"/>
    <w:rsid w:val="00B3087E"/>
    <w:rsid w:val="00B32035"/>
    <w:rsid w:val="00B323A6"/>
    <w:rsid w:val="00B3337E"/>
    <w:rsid w:val="00B338F3"/>
    <w:rsid w:val="00B34A3B"/>
    <w:rsid w:val="00B34C66"/>
    <w:rsid w:val="00B34D1C"/>
    <w:rsid w:val="00B3530A"/>
    <w:rsid w:val="00B362D6"/>
    <w:rsid w:val="00B362E6"/>
    <w:rsid w:val="00B3636E"/>
    <w:rsid w:val="00B36C3A"/>
    <w:rsid w:val="00B36D8E"/>
    <w:rsid w:val="00B3711B"/>
    <w:rsid w:val="00B37123"/>
    <w:rsid w:val="00B37A35"/>
    <w:rsid w:val="00B37A3C"/>
    <w:rsid w:val="00B37D63"/>
    <w:rsid w:val="00B402BB"/>
    <w:rsid w:val="00B4062D"/>
    <w:rsid w:val="00B41E89"/>
    <w:rsid w:val="00B41FB8"/>
    <w:rsid w:val="00B4250D"/>
    <w:rsid w:val="00B42F65"/>
    <w:rsid w:val="00B43052"/>
    <w:rsid w:val="00B43212"/>
    <w:rsid w:val="00B43EA7"/>
    <w:rsid w:val="00B44178"/>
    <w:rsid w:val="00B448B8"/>
    <w:rsid w:val="00B455D5"/>
    <w:rsid w:val="00B4578B"/>
    <w:rsid w:val="00B461E1"/>
    <w:rsid w:val="00B4638B"/>
    <w:rsid w:val="00B4690D"/>
    <w:rsid w:val="00B46B8D"/>
    <w:rsid w:val="00B46F2D"/>
    <w:rsid w:val="00B47A5B"/>
    <w:rsid w:val="00B50848"/>
    <w:rsid w:val="00B50859"/>
    <w:rsid w:val="00B50A55"/>
    <w:rsid w:val="00B50C15"/>
    <w:rsid w:val="00B51017"/>
    <w:rsid w:val="00B519C5"/>
    <w:rsid w:val="00B51C32"/>
    <w:rsid w:val="00B51F09"/>
    <w:rsid w:val="00B528C5"/>
    <w:rsid w:val="00B5391A"/>
    <w:rsid w:val="00B5430D"/>
    <w:rsid w:val="00B5463C"/>
    <w:rsid w:val="00B5496C"/>
    <w:rsid w:val="00B54FD4"/>
    <w:rsid w:val="00B5569F"/>
    <w:rsid w:val="00B55C0D"/>
    <w:rsid w:val="00B563D3"/>
    <w:rsid w:val="00B57165"/>
    <w:rsid w:val="00B57754"/>
    <w:rsid w:val="00B57A40"/>
    <w:rsid w:val="00B57D8D"/>
    <w:rsid w:val="00B57F30"/>
    <w:rsid w:val="00B602D3"/>
    <w:rsid w:val="00B6061D"/>
    <w:rsid w:val="00B6081F"/>
    <w:rsid w:val="00B60C50"/>
    <w:rsid w:val="00B61514"/>
    <w:rsid w:val="00B61588"/>
    <w:rsid w:val="00B61920"/>
    <w:rsid w:val="00B62178"/>
    <w:rsid w:val="00B625AD"/>
    <w:rsid w:val="00B62A91"/>
    <w:rsid w:val="00B62EDB"/>
    <w:rsid w:val="00B63000"/>
    <w:rsid w:val="00B63BCD"/>
    <w:rsid w:val="00B641BA"/>
    <w:rsid w:val="00B64CE0"/>
    <w:rsid w:val="00B64EB5"/>
    <w:rsid w:val="00B655BB"/>
    <w:rsid w:val="00B65764"/>
    <w:rsid w:val="00B65934"/>
    <w:rsid w:val="00B663C9"/>
    <w:rsid w:val="00B671F6"/>
    <w:rsid w:val="00B67AF1"/>
    <w:rsid w:val="00B67AF5"/>
    <w:rsid w:val="00B67B48"/>
    <w:rsid w:val="00B7000E"/>
    <w:rsid w:val="00B70461"/>
    <w:rsid w:val="00B705A7"/>
    <w:rsid w:val="00B70A29"/>
    <w:rsid w:val="00B70BB5"/>
    <w:rsid w:val="00B711D2"/>
    <w:rsid w:val="00B715DC"/>
    <w:rsid w:val="00B71C8E"/>
    <w:rsid w:val="00B727C6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F7C"/>
    <w:rsid w:val="00B80364"/>
    <w:rsid w:val="00B8081E"/>
    <w:rsid w:val="00B80C5C"/>
    <w:rsid w:val="00B80C90"/>
    <w:rsid w:val="00B813A2"/>
    <w:rsid w:val="00B816BD"/>
    <w:rsid w:val="00B81943"/>
    <w:rsid w:val="00B81AD3"/>
    <w:rsid w:val="00B81E8D"/>
    <w:rsid w:val="00B8252D"/>
    <w:rsid w:val="00B82724"/>
    <w:rsid w:val="00B828C1"/>
    <w:rsid w:val="00B82C1D"/>
    <w:rsid w:val="00B82DB2"/>
    <w:rsid w:val="00B8331D"/>
    <w:rsid w:val="00B83949"/>
    <w:rsid w:val="00B84FFB"/>
    <w:rsid w:val="00B85008"/>
    <w:rsid w:val="00B8566E"/>
    <w:rsid w:val="00B864E9"/>
    <w:rsid w:val="00B866B4"/>
    <w:rsid w:val="00B86A96"/>
    <w:rsid w:val="00B86BD5"/>
    <w:rsid w:val="00B86DA9"/>
    <w:rsid w:val="00B870AA"/>
    <w:rsid w:val="00B877CB"/>
    <w:rsid w:val="00B87810"/>
    <w:rsid w:val="00B87913"/>
    <w:rsid w:val="00B90276"/>
    <w:rsid w:val="00B90A76"/>
    <w:rsid w:val="00B90E64"/>
    <w:rsid w:val="00B90F14"/>
    <w:rsid w:val="00B913BC"/>
    <w:rsid w:val="00B9150A"/>
    <w:rsid w:val="00B91627"/>
    <w:rsid w:val="00B91B64"/>
    <w:rsid w:val="00B920CD"/>
    <w:rsid w:val="00B920E3"/>
    <w:rsid w:val="00B92105"/>
    <w:rsid w:val="00B9210A"/>
    <w:rsid w:val="00B925C3"/>
    <w:rsid w:val="00B92895"/>
    <w:rsid w:val="00B92A4A"/>
    <w:rsid w:val="00B92AA4"/>
    <w:rsid w:val="00B93C19"/>
    <w:rsid w:val="00B93FB2"/>
    <w:rsid w:val="00B953E3"/>
    <w:rsid w:val="00B95E6A"/>
    <w:rsid w:val="00B95F79"/>
    <w:rsid w:val="00B96294"/>
    <w:rsid w:val="00B96868"/>
    <w:rsid w:val="00B96B00"/>
    <w:rsid w:val="00B96E83"/>
    <w:rsid w:val="00B96F9A"/>
    <w:rsid w:val="00B9704E"/>
    <w:rsid w:val="00B97E2D"/>
    <w:rsid w:val="00BA0A28"/>
    <w:rsid w:val="00BA0AF9"/>
    <w:rsid w:val="00BA11C7"/>
    <w:rsid w:val="00BA1ABF"/>
    <w:rsid w:val="00BA1FE1"/>
    <w:rsid w:val="00BA2D0D"/>
    <w:rsid w:val="00BA2E53"/>
    <w:rsid w:val="00BA2FC0"/>
    <w:rsid w:val="00BA2FD0"/>
    <w:rsid w:val="00BA33CB"/>
    <w:rsid w:val="00BA3AB1"/>
    <w:rsid w:val="00BA468B"/>
    <w:rsid w:val="00BA4D69"/>
    <w:rsid w:val="00BA587D"/>
    <w:rsid w:val="00BA5F1F"/>
    <w:rsid w:val="00BA6391"/>
    <w:rsid w:val="00BA6C41"/>
    <w:rsid w:val="00BA7750"/>
    <w:rsid w:val="00BA7B5F"/>
    <w:rsid w:val="00BB052A"/>
    <w:rsid w:val="00BB06ED"/>
    <w:rsid w:val="00BB0AD7"/>
    <w:rsid w:val="00BB0E4D"/>
    <w:rsid w:val="00BB19C3"/>
    <w:rsid w:val="00BB1C09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32C"/>
    <w:rsid w:val="00BB47E5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41C"/>
    <w:rsid w:val="00BB7605"/>
    <w:rsid w:val="00BC00A6"/>
    <w:rsid w:val="00BC0545"/>
    <w:rsid w:val="00BC05D5"/>
    <w:rsid w:val="00BC07F9"/>
    <w:rsid w:val="00BC0B9A"/>
    <w:rsid w:val="00BC0F05"/>
    <w:rsid w:val="00BC1695"/>
    <w:rsid w:val="00BC194E"/>
    <w:rsid w:val="00BC1E2E"/>
    <w:rsid w:val="00BC218B"/>
    <w:rsid w:val="00BC21EC"/>
    <w:rsid w:val="00BC227F"/>
    <w:rsid w:val="00BC2A56"/>
    <w:rsid w:val="00BC351A"/>
    <w:rsid w:val="00BC396D"/>
    <w:rsid w:val="00BC439F"/>
    <w:rsid w:val="00BC43DE"/>
    <w:rsid w:val="00BC4DD7"/>
    <w:rsid w:val="00BC4FC5"/>
    <w:rsid w:val="00BC5135"/>
    <w:rsid w:val="00BC556E"/>
    <w:rsid w:val="00BC5CCD"/>
    <w:rsid w:val="00BC5F22"/>
    <w:rsid w:val="00BC6589"/>
    <w:rsid w:val="00BC70E2"/>
    <w:rsid w:val="00BC72B9"/>
    <w:rsid w:val="00BC7777"/>
    <w:rsid w:val="00BC7967"/>
    <w:rsid w:val="00BC7F0E"/>
    <w:rsid w:val="00BD0540"/>
    <w:rsid w:val="00BD0606"/>
    <w:rsid w:val="00BD08DA"/>
    <w:rsid w:val="00BD15BE"/>
    <w:rsid w:val="00BD15F4"/>
    <w:rsid w:val="00BD2239"/>
    <w:rsid w:val="00BD267B"/>
    <w:rsid w:val="00BD3101"/>
    <w:rsid w:val="00BD4015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6E22"/>
    <w:rsid w:val="00BD7397"/>
    <w:rsid w:val="00BD74B0"/>
    <w:rsid w:val="00BD758F"/>
    <w:rsid w:val="00BD7B5C"/>
    <w:rsid w:val="00BD7C86"/>
    <w:rsid w:val="00BD7E5D"/>
    <w:rsid w:val="00BE0A3B"/>
    <w:rsid w:val="00BE0FE8"/>
    <w:rsid w:val="00BE14C2"/>
    <w:rsid w:val="00BE1521"/>
    <w:rsid w:val="00BE2F7F"/>
    <w:rsid w:val="00BE351F"/>
    <w:rsid w:val="00BE389D"/>
    <w:rsid w:val="00BE394C"/>
    <w:rsid w:val="00BE3982"/>
    <w:rsid w:val="00BE447F"/>
    <w:rsid w:val="00BE46CA"/>
    <w:rsid w:val="00BE487D"/>
    <w:rsid w:val="00BE5585"/>
    <w:rsid w:val="00BE55BB"/>
    <w:rsid w:val="00BE5D9F"/>
    <w:rsid w:val="00BE5F91"/>
    <w:rsid w:val="00BE62FC"/>
    <w:rsid w:val="00BE665B"/>
    <w:rsid w:val="00BE681E"/>
    <w:rsid w:val="00BE684A"/>
    <w:rsid w:val="00BE6862"/>
    <w:rsid w:val="00BE68A4"/>
    <w:rsid w:val="00BE68D6"/>
    <w:rsid w:val="00BE698F"/>
    <w:rsid w:val="00BE6BC1"/>
    <w:rsid w:val="00BE6E65"/>
    <w:rsid w:val="00BE737E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D74"/>
    <w:rsid w:val="00BF2FEC"/>
    <w:rsid w:val="00BF3216"/>
    <w:rsid w:val="00BF3AD0"/>
    <w:rsid w:val="00BF435F"/>
    <w:rsid w:val="00BF489F"/>
    <w:rsid w:val="00BF4C29"/>
    <w:rsid w:val="00BF4EBB"/>
    <w:rsid w:val="00BF508B"/>
    <w:rsid w:val="00BF50DD"/>
    <w:rsid w:val="00BF51CC"/>
    <w:rsid w:val="00BF598F"/>
    <w:rsid w:val="00BF5D1F"/>
    <w:rsid w:val="00BF5E14"/>
    <w:rsid w:val="00BF630E"/>
    <w:rsid w:val="00BF649D"/>
    <w:rsid w:val="00BF6A40"/>
    <w:rsid w:val="00BF7160"/>
    <w:rsid w:val="00BF724E"/>
    <w:rsid w:val="00BF7733"/>
    <w:rsid w:val="00C0011A"/>
    <w:rsid w:val="00C001E4"/>
    <w:rsid w:val="00C003AC"/>
    <w:rsid w:val="00C008BF"/>
    <w:rsid w:val="00C023C2"/>
    <w:rsid w:val="00C02EED"/>
    <w:rsid w:val="00C02FF3"/>
    <w:rsid w:val="00C03D67"/>
    <w:rsid w:val="00C040CE"/>
    <w:rsid w:val="00C04E63"/>
    <w:rsid w:val="00C0598F"/>
    <w:rsid w:val="00C0601F"/>
    <w:rsid w:val="00C06DF8"/>
    <w:rsid w:val="00C06F75"/>
    <w:rsid w:val="00C07A71"/>
    <w:rsid w:val="00C07F1F"/>
    <w:rsid w:val="00C10989"/>
    <w:rsid w:val="00C10B65"/>
    <w:rsid w:val="00C10E51"/>
    <w:rsid w:val="00C10F9D"/>
    <w:rsid w:val="00C1146A"/>
    <w:rsid w:val="00C11716"/>
    <w:rsid w:val="00C1177C"/>
    <w:rsid w:val="00C12100"/>
    <w:rsid w:val="00C124CA"/>
    <w:rsid w:val="00C1282A"/>
    <w:rsid w:val="00C12EF7"/>
    <w:rsid w:val="00C13528"/>
    <w:rsid w:val="00C13655"/>
    <w:rsid w:val="00C13C89"/>
    <w:rsid w:val="00C14C61"/>
    <w:rsid w:val="00C14DC5"/>
    <w:rsid w:val="00C15241"/>
    <w:rsid w:val="00C15314"/>
    <w:rsid w:val="00C16255"/>
    <w:rsid w:val="00C165AE"/>
    <w:rsid w:val="00C16C92"/>
    <w:rsid w:val="00C1709D"/>
    <w:rsid w:val="00C1778D"/>
    <w:rsid w:val="00C2013E"/>
    <w:rsid w:val="00C20245"/>
    <w:rsid w:val="00C20443"/>
    <w:rsid w:val="00C20745"/>
    <w:rsid w:val="00C20771"/>
    <w:rsid w:val="00C20983"/>
    <w:rsid w:val="00C20A7C"/>
    <w:rsid w:val="00C20A8E"/>
    <w:rsid w:val="00C20D28"/>
    <w:rsid w:val="00C20E42"/>
    <w:rsid w:val="00C20F18"/>
    <w:rsid w:val="00C2101B"/>
    <w:rsid w:val="00C21166"/>
    <w:rsid w:val="00C2149C"/>
    <w:rsid w:val="00C21F70"/>
    <w:rsid w:val="00C22326"/>
    <w:rsid w:val="00C22579"/>
    <w:rsid w:val="00C2286D"/>
    <w:rsid w:val="00C22FA5"/>
    <w:rsid w:val="00C2324E"/>
    <w:rsid w:val="00C234E4"/>
    <w:rsid w:val="00C23D26"/>
    <w:rsid w:val="00C2461E"/>
    <w:rsid w:val="00C246F0"/>
    <w:rsid w:val="00C2476F"/>
    <w:rsid w:val="00C24A72"/>
    <w:rsid w:val="00C24B57"/>
    <w:rsid w:val="00C2580E"/>
    <w:rsid w:val="00C25B7D"/>
    <w:rsid w:val="00C25E24"/>
    <w:rsid w:val="00C2669C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AC"/>
    <w:rsid w:val="00C33547"/>
    <w:rsid w:val="00C338D3"/>
    <w:rsid w:val="00C33A54"/>
    <w:rsid w:val="00C33B2E"/>
    <w:rsid w:val="00C34C40"/>
    <w:rsid w:val="00C35590"/>
    <w:rsid w:val="00C35862"/>
    <w:rsid w:val="00C35FFC"/>
    <w:rsid w:val="00C36D6B"/>
    <w:rsid w:val="00C36F91"/>
    <w:rsid w:val="00C37C87"/>
    <w:rsid w:val="00C40121"/>
    <w:rsid w:val="00C4022A"/>
    <w:rsid w:val="00C40715"/>
    <w:rsid w:val="00C40D23"/>
    <w:rsid w:val="00C41501"/>
    <w:rsid w:val="00C41DA2"/>
    <w:rsid w:val="00C42168"/>
    <w:rsid w:val="00C421D3"/>
    <w:rsid w:val="00C42AEC"/>
    <w:rsid w:val="00C42B3F"/>
    <w:rsid w:val="00C42B90"/>
    <w:rsid w:val="00C435A6"/>
    <w:rsid w:val="00C438C0"/>
    <w:rsid w:val="00C43DB3"/>
    <w:rsid w:val="00C4400A"/>
    <w:rsid w:val="00C442C5"/>
    <w:rsid w:val="00C44905"/>
    <w:rsid w:val="00C45BB2"/>
    <w:rsid w:val="00C4663C"/>
    <w:rsid w:val="00C46800"/>
    <w:rsid w:val="00C47129"/>
    <w:rsid w:val="00C47318"/>
    <w:rsid w:val="00C47783"/>
    <w:rsid w:val="00C501DD"/>
    <w:rsid w:val="00C504EE"/>
    <w:rsid w:val="00C50D2A"/>
    <w:rsid w:val="00C50F1E"/>
    <w:rsid w:val="00C51197"/>
    <w:rsid w:val="00C51210"/>
    <w:rsid w:val="00C51772"/>
    <w:rsid w:val="00C5177D"/>
    <w:rsid w:val="00C51964"/>
    <w:rsid w:val="00C51972"/>
    <w:rsid w:val="00C5223B"/>
    <w:rsid w:val="00C555D4"/>
    <w:rsid w:val="00C5612E"/>
    <w:rsid w:val="00C56202"/>
    <w:rsid w:val="00C5647C"/>
    <w:rsid w:val="00C568C7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1C7E"/>
    <w:rsid w:val="00C62B25"/>
    <w:rsid w:val="00C6333F"/>
    <w:rsid w:val="00C63D78"/>
    <w:rsid w:val="00C6417C"/>
    <w:rsid w:val="00C6424A"/>
    <w:rsid w:val="00C64BA4"/>
    <w:rsid w:val="00C64CED"/>
    <w:rsid w:val="00C64D69"/>
    <w:rsid w:val="00C6558E"/>
    <w:rsid w:val="00C65ACA"/>
    <w:rsid w:val="00C66255"/>
    <w:rsid w:val="00C67752"/>
    <w:rsid w:val="00C67C58"/>
    <w:rsid w:val="00C701CA"/>
    <w:rsid w:val="00C702F3"/>
    <w:rsid w:val="00C70487"/>
    <w:rsid w:val="00C706F1"/>
    <w:rsid w:val="00C70B23"/>
    <w:rsid w:val="00C70B73"/>
    <w:rsid w:val="00C70DF2"/>
    <w:rsid w:val="00C710EF"/>
    <w:rsid w:val="00C712C8"/>
    <w:rsid w:val="00C716B5"/>
    <w:rsid w:val="00C71B63"/>
    <w:rsid w:val="00C71CB3"/>
    <w:rsid w:val="00C71FC4"/>
    <w:rsid w:val="00C72685"/>
    <w:rsid w:val="00C72B44"/>
    <w:rsid w:val="00C735CD"/>
    <w:rsid w:val="00C73F1A"/>
    <w:rsid w:val="00C743C8"/>
    <w:rsid w:val="00C744D2"/>
    <w:rsid w:val="00C75063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8E4"/>
    <w:rsid w:val="00C77A23"/>
    <w:rsid w:val="00C77B20"/>
    <w:rsid w:val="00C77B98"/>
    <w:rsid w:val="00C77DF4"/>
    <w:rsid w:val="00C77EA0"/>
    <w:rsid w:val="00C80264"/>
    <w:rsid w:val="00C807B5"/>
    <w:rsid w:val="00C80DAE"/>
    <w:rsid w:val="00C80E3B"/>
    <w:rsid w:val="00C816D5"/>
    <w:rsid w:val="00C81E80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536C"/>
    <w:rsid w:val="00C8597F"/>
    <w:rsid w:val="00C863B2"/>
    <w:rsid w:val="00C86636"/>
    <w:rsid w:val="00C869DB"/>
    <w:rsid w:val="00C872B0"/>
    <w:rsid w:val="00C87857"/>
    <w:rsid w:val="00C90B38"/>
    <w:rsid w:val="00C90EAC"/>
    <w:rsid w:val="00C919DE"/>
    <w:rsid w:val="00C91A90"/>
    <w:rsid w:val="00C920D3"/>
    <w:rsid w:val="00C941AB"/>
    <w:rsid w:val="00C94855"/>
    <w:rsid w:val="00C94C3C"/>
    <w:rsid w:val="00C95F81"/>
    <w:rsid w:val="00C96635"/>
    <w:rsid w:val="00C97AD9"/>
    <w:rsid w:val="00C97BBF"/>
    <w:rsid w:val="00CA0526"/>
    <w:rsid w:val="00CA0543"/>
    <w:rsid w:val="00CA0DFD"/>
    <w:rsid w:val="00CA1AF6"/>
    <w:rsid w:val="00CA1D15"/>
    <w:rsid w:val="00CA21ED"/>
    <w:rsid w:val="00CA2D91"/>
    <w:rsid w:val="00CA2E88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5C78"/>
    <w:rsid w:val="00CA624C"/>
    <w:rsid w:val="00CA6545"/>
    <w:rsid w:val="00CA7195"/>
    <w:rsid w:val="00CA79BD"/>
    <w:rsid w:val="00CB00E9"/>
    <w:rsid w:val="00CB0BBD"/>
    <w:rsid w:val="00CB0E4D"/>
    <w:rsid w:val="00CB19B6"/>
    <w:rsid w:val="00CB19EB"/>
    <w:rsid w:val="00CB22CD"/>
    <w:rsid w:val="00CB3E6F"/>
    <w:rsid w:val="00CB4321"/>
    <w:rsid w:val="00CB439A"/>
    <w:rsid w:val="00CB46FD"/>
    <w:rsid w:val="00CB4827"/>
    <w:rsid w:val="00CB50B5"/>
    <w:rsid w:val="00CB5112"/>
    <w:rsid w:val="00CB590B"/>
    <w:rsid w:val="00CB59DC"/>
    <w:rsid w:val="00CB5BF7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46A"/>
    <w:rsid w:val="00CC1C17"/>
    <w:rsid w:val="00CC1E3F"/>
    <w:rsid w:val="00CC229C"/>
    <w:rsid w:val="00CC3A31"/>
    <w:rsid w:val="00CC3A70"/>
    <w:rsid w:val="00CC4D65"/>
    <w:rsid w:val="00CC4F34"/>
    <w:rsid w:val="00CC6077"/>
    <w:rsid w:val="00CC7188"/>
    <w:rsid w:val="00CC74FD"/>
    <w:rsid w:val="00CC7A73"/>
    <w:rsid w:val="00CD01D0"/>
    <w:rsid w:val="00CD031E"/>
    <w:rsid w:val="00CD14C6"/>
    <w:rsid w:val="00CD1644"/>
    <w:rsid w:val="00CD18CE"/>
    <w:rsid w:val="00CD1909"/>
    <w:rsid w:val="00CD213E"/>
    <w:rsid w:val="00CD22CB"/>
    <w:rsid w:val="00CD25A5"/>
    <w:rsid w:val="00CD2618"/>
    <w:rsid w:val="00CD2886"/>
    <w:rsid w:val="00CD29FB"/>
    <w:rsid w:val="00CD3703"/>
    <w:rsid w:val="00CD40C5"/>
    <w:rsid w:val="00CD4630"/>
    <w:rsid w:val="00CD52ED"/>
    <w:rsid w:val="00CD54DF"/>
    <w:rsid w:val="00CD5936"/>
    <w:rsid w:val="00CD6150"/>
    <w:rsid w:val="00CD67B8"/>
    <w:rsid w:val="00CD67E7"/>
    <w:rsid w:val="00CD6F89"/>
    <w:rsid w:val="00CD7103"/>
    <w:rsid w:val="00CD755E"/>
    <w:rsid w:val="00CD7B47"/>
    <w:rsid w:val="00CD7F61"/>
    <w:rsid w:val="00CD7F7A"/>
    <w:rsid w:val="00CE0DFF"/>
    <w:rsid w:val="00CE11F2"/>
    <w:rsid w:val="00CE1450"/>
    <w:rsid w:val="00CE34B6"/>
    <w:rsid w:val="00CE3980"/>
    <w:rsid w:val="00CE3ADB"/>
    <w:rsid w:val="00CE40AF"/>
    <w:rsid w:val="00CE4368"/>
    <w:rsid w:val="00CE5203"/>
    <w:rsid w:val="00CE5264"/>
    <w:rsid w:val="00CE53BB"/>
    <w:rsid w:val="00CE53ED"/>
    <w:rsid w:val="00CE5690"/>
    <w:rsid w:val="00CE5A9D"/>
    <w:rsid w:val="00CE5B81"/>
    <w:rsid w:val="00CE5C66"/>
    <w:rsid w:val="00CE5F57"/>
    <w:rsid w:val="00CE6B8F"/>
    <w:rsid w:val="00CE6BA1"/>
    <w:rsid w:val="00CE6E80"/>
    <w:rsid w:val="00CE707D"/>
    <w:rsid w:val="00CE7E11"/>
    <w:rsid w:val="00CF0363"/>
    <w:rsid w:val="00CF08D2"/>
    <w:rsid w:val="00CF11F5"/>
    <w:rsid w:val="00CF1252"/>
    <w:rsid w:val="00CF2C94"/>
    <w:rsid w:val="00CF33E3"/>
    <w:rsid w:val="00CF348F"/>
    <w:rsid w:val="00CF3612"/>
    <w:rsid w:val="00CF3875"/>
    <w:rsid w:val="00CF3B2B"/>
    <w:rsid w:val="00CF3F6F"/>
    <w:rsid w:val="00CF42A1"/>
    <w:rsid w:val="00CF43FA"/>
    <w:rsid w:val="00CF43FF"/>
    <w:rsid w:val="00CF453A"/>
    <w:rsid w:val="00CF4682"/>
    <w:rsid w:val="00CF4743"/>
    <w:rsid w:val="00CF561A"/>
    <w:rsid w:val="00CF5B1C"/>
    <w:rsid w:val="00CF5D88"/>
    <w:rsid w:val="00CF675B"/>
    <w:rsid w:val="00CF72D5"/>
    <w:rsid w:val="00CF790A"/>
    <w:rsid w:val="00CF7BAA"/>
    <w:rsid w:val="00D00614"/>
    <w:rsid w:val="00D00AFE"/>
    <w:rsid w:val="00D0134F"/>
    <w:rsid w:val="00D013DC"/>
    <w:rsid w:val="00D02091"/>
    <w:rsid w:val="00D0228C"/>
    <w:rsid w:val="00D02AA4"/>
    <w:rsid w:val="00D02B01"/>
    <w:rsid w:val="00D02C6D"/>
    <w:rsid w:val="00D02FBC"/>
    <w:rsid w:val="00D03448"/>
    <w:rsid w:val="00D03662"/>
    <w:rsid w:val="00D03671"/>
    <w:rsid w:val="00D037F2"/>
    <w:rsid w:val="00D039B0"/>
    <w:rsid w:val="00D0475C"/>
    <w:rsid w:val="00D04C15"/>
    <w:rsid w:val="00D053E5"/>
    <w:rsid w:val="00D06043"/>
    <w:rsid w:val="00D0685C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97D"/>
    <w:rsid w:val="00D13FFE"/>
    <w:rsid w:val="00D14476"/>
    <w:rsid w:val="00D14647"/>
    <w:rsid w:val="00D147A6"/>
    <w:rsid w:val="00D14E26"/>
    <w:rsid w:val="00D15682"/>
    <w:rsid w:val="00D15BF6"/>
    <w:rsid w:val="00D1601F"/>
    <w:rsid w:val="00D16C52"/>
    <w:rsid w:val="00D16E78"/>
    <w:rsid w:val="00D16F71"/>
    <w:rsid w:val="00D20020"/>
    <w:rsid w:val="00D20537"/>
    <w:rsid w:val="00D2127C"/>
    <w:rsid w:val="00D21681"/>
    <w:rsid w:val="00D22371"/>
    <w:rsid w:val="00D226E5"/>
    <w:rsid w:val="00D23130"/>
    <w:rsid w:val="00D231F5"/>
    <w:rsid w:val="00D250B9"/>
    <w:rsid w:val="00D25160"/>
    <w:rsid w:val="00D258AC"/>
    <w:rsid w:val="00D25974"/>
    <w:rsid w:val="00D25E3A"/>
    <w:rsid w:val="00D25F80"/>
    <w:rsid w:val="00D261A4"/>
    <w:rsid w:val="00D263A9"/>
    <w:rsid w:val="00D263CA"/>
    <w:rsid w:val="00D26876"/>
    <w:rsid w:val="00D26CFC"/>
    <w:rsid w:val="00D273F0"/>
    <w:rsid w:val="00D278C6"/>
    <w:rsid w:val="00D2799E"/>
    <w:rsid w:val="00D27B36"/>
    <w:rsid w:val="00D27EC9"/>
    <w:rsid w:val="00D30C2E"/>
    <w:rsid w:val="00D31183"/>
    <w:rsid w:val="00D3139D"/>
    <w:rsid w:val="00D31B00"/>
    <w:rsid w:val="00D31B3F"/>
    <w:rsid w:val="00D31C98"/>
    <w:rsid w:val="00D3215C"/>
    <w:rsid w:val="00D32DA0"/>
    <w:rsid w:val="00D333CB"/>
    <w:rsid w:val="00D33CEE"/>
    <w:rsid w:val="00D33ED5"/>
    <w:rsid w:val="00D34509"/>
    <w:rsid w:val="00D34FC6"/>
    <w:rsid w:val="00D35726"/>
    <w:rsid w:val="00D3647F"/>
    <w:rsid w:val="00D36A74"/>
    <w:rsid w:val="00D36A79"/>
    <w:rsid w:val="00D37057"/>
    <w:rsid w:val="00D370C7"/>
    <w:rsid w:val="00D371BF"/>
    <w:rsid w:val="00D37AD0"/>
    <w:rsid w:val="00D37B71"/>
    <w:rsid w:val="00D403A6"/>
    <w:rsid w:val="00D40BA7"/>
    <w:rsid w:val="00D41D61"/>
    <w:rsid w:val="00D421CF"/>
    <w:rsid w:val="00D4228F"/>
    <w:rsid w:val="00D42551"/>
    <w:rsid w:val="00D425D5"/>
    <w:rsid w:val="00D42A17"/>
    <w:rsid w:val="00D42AC4"/>
    <w:rsid w:val="00D43603"/>
    <w:rsid w:val="00D446C3"/>
    <w:rsid w:val="00D44765"/>
    <w:rsid w:val="00D458EB"/>
    <w:rsid w:val="00D45EEB"/>
    <w:rsid w:val="00D45F40"/>
    <w:rsid w:val="00D46B63"/>
    <w:rsid w:val="00D46BE2"/>
    <w:rsid w:val="00D475F7"/>
    <w:rsid w:val="00D478FD"/>
    <w:rsid w:val="00D4795F"/>
    <w:rsid w:val="00D47B54"/>
    <w:rsid w:val="00D500A8"/>
    <w:rsid w:val="00D500B1"/>
    <w:rsid w:val="00D50A6F"/>
    <w:rsid w:val="00D50A96"/>
    <w:rsid w:val="00D51EC5"/>
    <w:rsid w:val="00D52007"/>
    <w:rsid w:val="00D52165"/>
    <w:rsid w:val="00D52257"/>
    <w:rsid w:val="00D5272A"/>
    <w:rsid w:val="00D5302D"/>
    <w:rsid w:val="00D53392"/>
    <w:rsid w:val="00D5375F"/>
    <w:rsid w:val="00D55001"/>
    <w:rsid w:val="00D55046"/>
    <w:rsid w:val="00D55F88"/>
    <w:rsid w:val="00D56110"/>
    <w:rsid w:val="00D5620F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330"/>
    <w:rsid w:val="00D62968"/>
    <w:rsid w:val="00D62BE2"/>
    <w:rsid w:val="00D63182"/>
    <w:rsid w:val="00D63263"/>
    <w:rsid w:val="00D632CA"/>
    <w:rsid w:val="00D63C6A"/>
    <w:rsid w:val="00D64168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68C1"/>
    <w:rsid w:val="00D67B88"/>
    <w:rsid w:val="00D7006B"/>
    <w:rsid w:val="00D70A4C"/>
    <w:rsid w:val="00D70CFD"/>
    <w:rsid w:val="00D71230"/>
    <w:rsid w:val="00D71305"/>
    <w:rsid w:val="00D71755"/>
    <w:rsid w:val="00D71AFE"/>
    <w:rsid w:val="00D71CD5"/>
    <w:rsid w:val="00D71E99"/>
    <w:rsid w:val="00D7221F"/>
    <w:rsid w:val="00D724B3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480"/>
    <w:rsid w:val="00D74F90"/>
    <w:rsid w:val="00D7586D"/>
    <w:rsid w:val="00D75AB7"/>
    <w:rsid w:val="00D75C1A"/>
    <w:rsid w:val="00D75CF3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862"/>
    <w:rsid w:val="00D81CDF"/>
    <w:rsid w:val="00D8292A"/>
    <w:rsid w:val="00D83216"/>
    <w:rsid w:val="00D84A25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4B6"/>
    <w:rsid w:val="00D90ADB"/>
    <w:rsid w:val="00D90B21"/>
    <w:rsid w:val="00D90BD9"/>
    <w:rsid w:val="00D90C48"/>
    <w:rsid w:val="00D90F53"/>
    <w:rsid w:val="00D912DA"/>
    <w:rsid w:val="00D91BD2"/>
    <w:rsid w:val="00D92173"/>
    <w:rsid w:val="00D92FCF"/>
    <w:rsid w:val="00D92FD0"/>
    <w:rsid w:val="00D9389F"/>
    <w:rsid w:val="00D945A4"/>
    <w:rsid w:val="00D9498E"/>
    <w:rsid w:val="00D94C7C"/>
    <w:rsid w:val="00D94D29"/>
    <w:rsid w:val="00D9579A"/>
    <w:rsid w:val="00D958FE"/>
    <w:rsid w:val="00D95A0D"/>
    <w:rsid w:val="00D95F7C"/>
    <w:rsid w:val="00D962FE"/>
    <w:rsid w:val="00D963A7"/>
    <w:rsid w:val="00D97272"/>
    <w:rsid w:val="00DA01C0"/>
    <w:rsid w:val="00DA064D"/>
    <w:rsid w:val="00DA08E1"/>
    <w:rsid w:val="00DA17F4"/>
    <w:rsid w:val="00DA1ACB"/>
    <w:rsid w:val="00DA1E28"/>
    <w:rsid w:val="00DA24C8"/>
    <w:rsid w:val="00DA2EB3"/>
    <w:rsid w:val="00DA2F0F"/>
    <w:rsid w:val="00DA3BCB"/>
    <w:rsid w:val="00DA47CD"/>
    <w:rsid w:val="00DA4ED4"/>
    <w:rsid w:val="00DA4F46"/>
    <w:rsid w:val="00DA51CD"/>
    <w:rsid w:val="00DA57DA"/>
    <w:rsid w:val="00DA5A0C"/>
    <w:rsid w:val="00DA5EAA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327"/>
    <w:rsid w:val="00DB19DA"/>
    <w:rsid w:val="00DB20AE"/>
    <w:rsid w:val="00DB2B6B"/>
    <w:rsid w:val="00DB2CC9"/>
    <w:rsid w:val="00DB2DB6"/>
    <w:rsid w:val="00DB2DDB"/>
    <w:rsid w:val="00DB2E0D"/>
    <w:rsid w:val="00DB34EB"/>
    <w:rsid w:val="00DB35F2"/>
    <w:rsid w:val="00DB4650"/>
    <w:rsid w:val="00DB50C0"/>
    <w:rsid w:val="00DB510D"/>
    <w:rsid w:val="00DB5235"/>
    <w:rsid w:val="00DB56F5"/>
    <w:rsid w:val="00DB570A"/>
    <w:rsid w:val="00DB60BD"/>
    <w:rsid w:val="00DB6AEF"/>
    <w:rsid w:val="00DB6DC0"/>
    <w:rsid w:val="00DB6FDC"/>
    <w:rsid w:val="00DB7157"/>
    <w:rsid w:val="00DB73AB"/>
    <w:rsid w:val="00DB7642"/>
    <w:rsid w:val="00DB7EA8"/>
    <w:rsid w:val="00DC00A6"/>
    <w:rsid w:val="00DC01C6"/>
    <w:rsid w:val="00DC0788"/>
    <w:rsid w:val="00DC0B73"/>
    <w:rsid w:val="00DC1316"/>
    <w:rsid w:val="00DC1DF5"/>
    <w:rsid w:val="00DC2631"/>
    <w:rsid w:val="00DC2BD8"/>
    <w:rsid w:val="00DC2FC2"/>
    <w:rsid w:val="00DC3204"/>
    <w:rsid w:val="00DC335E"/>
    <w:rsid w:val="00DC3408"/>
    <w:rsid w:val="00DC343C"/>
    <w:rsid w:val="00DC3802"/>
    <w:rsid w:val="00DC5481"/>
    <w:rsid w:val="00DC5ED2"/>
    <w:rsid w:val="00DC7050"/>
    <w:rsid w:val="00DC757E"/>
    <w:rsid w:val="00DC78C3"/>
    <w:rsid w:val="00DC7A02"/>
    <w:rsid w:val="00DC7F91"/>
    <w:rsid w:val="00DD03C9"/>
    <w:rsid w:val="00DD0528"/>
    <w:rsid w:val="00DD1033"/>
    <w:rsid w:val="00DD148B"/>
    <w:rsid w:val="00DD27EC"/>
    <w:rsid w:val="00DD3266"/>
    <w:rsid w:val="00DD338B"/>
    <w:rsid w:val="00DD34BD"/>
    <w:rsid w:val="00DD422D"/>
    <w:rsid w:val="00DD4575"/>
    <w:rsid w:val="00DD4981"/>
    <w:rsid w:val="00DD5169"/>
    <w:rsid w:val="00DD5575"/>
    <w:rsid w:val="00DD57D6"/>
    <w:rsid w:val="00DD5965"/>
    <w:rsid w:val="00DD61AA"/>
    <w:rsid w:val="00DD68AB"/>
    <w:rsid w:val="00DD6C6A"/>
    <w:rsid w:val="00DD6C96"/>
    <w:rsid w:val="00DD6F5E"/>
    <w:rsid w:val="00DD70B2"/>
    <w:rsid w:val="00DD7428"/>
    <w:rsid w:val="00DD7B5C"/>
    <w:rsid w:val="00DD7C4D"/>
    <w:rsid w:val="00DE03C3"/>
    <w:rsid w:val="00DE0644"/>
    <w:rsid w:val="00DE0969"/>
    <w:rsid w:val="00DE1400"/>
    <w:rsid w:val="00DE1518"/>
    <w:rsid w:val="00DE1A46"/>
    <w:rsid w:val="00DE1BE8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9A7"/>
    <w:rsid w:val="00DE5B5B"/>
    <w:rsid w:val="00DE6C15"/>
    <w:rsid w:val="00DE6D13"/>
    <w:rsid w:val="00DE75B0"/>
    <w:rsid w:val="00DE7CEC"/>
    <w:rsid w:val="00DE7E47"/>
    <w:rsid w:val="00DE7E74"/>
    <w:rsid w:val="00DF092C"/>
    <w:rsid w:val="00DF0DFC"/>
    <w:rsid w:val="00DF1CF4"/>
    <w:rsid w:val="00DF2341"/>
    <w:rsid w:val="00DF23AA"/>
    <w:rsid w:val="00DF2A06"/>
    <w:rsid w:val="00DF2A22"/>
    <w:rsid w:val="00DF2AF5"/>
    <w:rsid w:val="00DF31EC"/>
    <w:rsid w:val="00DF339C"/>
    <w:rsid w:val="00DF376A"/>
    <w:rsid w:val="00DF3874"/>
    <w:rsid w:val="00DF3E09"/>
    <w:rsid w:val="00DF41C0"/>
    <w:rsid w:val="00DF4452"/>
    <w:rsid w:val="00DF52B8"/>
    <w:rsid w:val="00DF53CD"/>
    <w:rsid w:val="00DF57B9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B2B"/>
    <w:rsid w:val="00E0076C"/>
    <w:rsid w:val="00E0091B"/>
    <w:rsid w:val="00E00DE5"/>
    <w:rsid w:val="00E0160D"/>
    <w:rsid w:val="00E01A41"/>
    <w:rsid w:val="00E0211B"/>
    <w:rsid w:val="00E02585"/>
    <w:rsid w:val="00E02ADA"/>
    <w:rsid w:val="00E02B9D"/>
    <w:rsid w:val="00E03623"/>
    <w:rsid w:val="00E039CC"/>
    <w:rsid w:val="00E03C3A"/>
    <w:rsid w:val="00E03C61"/>
    <w:rsid w:val="00E04033"/>
    <w:rsid w:val="00E04164"/>
    <w:rsid w:val="00E043D1"/>
    <w:rsid w:val="00E04B5B"/>
    <w:rsid w:val="00E04ED1"/>
    <w:rsid w:val="00E0661B"/>
    <w:rsid w:val="00E068FE"/>
    <w:rsid w:val="00E0714E"/>
    <w:rsid w:val="00E07718"/>
    <w:rsid w:val="00E1086E"/>
    <w:rsid w:val="00E1161C"/>
    <w:rsid w:val="00E11AB2"/>
    <w:rsid w:val="00E1233C"/>
    <w:rsid w:val="00E12342"/>
    <w:rsid w:val="00E1331C"/>
    <w:rsid w:val="00E13A01"/>
    <w:rsid w:val="00E13D26"/>
    <w:rsid w:val="00E14576"/>
    <w:rsid w:val="00E145CF"/>
    <w:rsid w:val="00E14605"/>
    <w:rsid w:val="00E1483F"/>
    <w:rsid w:val="00E149C1"/>
    <w:rsid w:val="00E14D4E"/>
    <w:rsid w:val="00E14E33"/>
    <w:rsid w:val="00E150FD"/>
    <w:rsid w:val="00E15825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9A7"/>
    <w:rsid w:val="00E21CBB"/>
    <w:rsid w:val="00E22682"/>
    <w:rsid w:val="00E23554"/>
    <w:rsid w:val="00E238E0"/>
    <w:rsid w:val="00E24C74"/>
    <w:rsid w:val="00E24DA8"/>
    <w:rsid w:val="00E24F8E"/>
    <w:rsid w:val="00E250CB"/>
    <w:rsid w:val="00E2590B"/>
    <w:rsid w:val="00E25A0D"/>
    <w:rsid w:val="00E25B08"/>
    <w:rsid w:val="00E26052"/>
    <w:rsid w:val="00E26A37"/>
    <w:rsid w:val="00E26B18"/>
    <w:rsid w:val="00E26E1D"/>
    <w:rsid w:val="00E27213"/>
    <w:rsid w:val="00E2761A"/>
    <w:rsid w:val="00E27ABB"/>
    <w:rsid w:val="00E27D4E"/>
    <w:rsid w:val="00E3010A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D99"/>
    <w:rsid w:val="00E349CB"/>
    <w:rsid w:val="00E34B08"/>
    <w:rsid w:val="00E34C76"/>
    <w:rsid w:val="00E34E91"/>
    <w:rsid w:val="00E3559D"/>
    <w:rsid w:val="00E35861"/>
    <w:rsid w:val="00E35BDB"/>
    <w:rsid w:val="00E3767E"/>
    <w:rsid w:val="00E378E8"/>
    <w:rsid w:val="00E37B16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A69"/>
    <w:rsid w:val="00E52BE7"/>
    <w:rsid w:val="00E52D89"/>
    <w:rsid w:val="00E5323B"/>
    <w:rsid w:val="00E535AC"/>
    <w:rsid w:val="00E53C4E"/>
    <w:rsid w:val="00E53D1D"/>
    <w:rsid w:val="00E5414B"/>
    <w:rsid w:val="00E5426F"/>
    <w:rsid w:val="00E54468"/>
    <w:rsid w:val="00E54F4E"/>
    <w:rsid w:val="00E54F7E"/>
    <w:rsid w:val="00E554C6"/>
    <w:rsid w:val="00E5568A"/>
    <w:rsid w:val="00E5614F"/>
    <w:rsid w:val="00E56DA2"/>
    <w:rsid w:val="00E56E57"/>
    <w:rsid w:val="00E57C9F"/>
    <w:rsid w:val="00E609AF"/>
    <w:rsid w:val="00E60F43"/>
    <w:rsid w:val="00E612CB"/>
    <w:rsid w:val="00E61C2B"/>
    <w:rsid w:val="00E61C2F"/>
    <w:rsid w:val="00E61D28"/>
    <w:rsid w:val="00E61D8A"/>
    <w:rsid w:val="00E62F40"/>
    <w:rsid w:val="00E6344F"/>
    <w:rsid w:val="00E635EB"/>
    <w:rsid w:val="00E63ABF"/>
    <w:rsid w:val="00E641DF"/>
    <w:rsid w:val="00E642AD"/>
    <w:rsid w:val="00E64947"/>
    <w:rsid w:val="00E64D7E"/>
    <w:rsid w:val="00E652F1"/>
    <w:rsid w:val="00E6613A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41B"/>
    <w:rsid w:val="00E71791"/>
    <w:rsid w:val="00E7191A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97C"/>
    <w:rsid w:val="00E75B2B"/>
    <w:rsid w:val="00E75D76"/>
    <w:rsid w:val="00E7679E"/>
    <w:rsid w:val="00E767E3"/>
    <w:rsid w:val="00E771C9"/>
    <w:rsid w:val="00E772F3"/>
    <w:rsid w:val="00E77A7A"/>
    <w:rsid w:val="00E77CED"/>
    <w:rsid w:val="00E80C06"/>
    <w:rsid w:val="00E80F16"/>
    <w:rsid w:val="00E81101"/>
    <w:rsid w:val="00E81B24"/>
    <w:rsid w:val="00E820DE"/>
    <w:rsid w:val="00E826F9"/>
    <w:rsid w:val="00E82C05"/>
    <w:rsid w:val="00E83918"/>
    <w:rsid w:val="00E8436F"/>
    <w:rsid w:val="00E846AD"/>
    <w:rsid w:val="00E84A86"/>
    <w:rsid w:val="00E84AE9"/>
    <w:rsid w:val="00E84BC5"/>
    <w:rsid w:val="00E85670"/>
    <w:rsid w:val="00E861F8"/>
    <w:rsid w:val="00E86835"/>
    <w:rsid w:val="00E8691C"/>
    <w:rsid w:val="00E86DD0"/>
    <w:rsid w:val="00E873F3"/>
    <w:rsid w:val="00E87A75"/>
    <w:rsid w:val="00E910B4"/>
    <w:rsid w:val="00E91633"/>
    <w:rsid w:val="00E916C1"/>
    <w:rsid w:val="00E917B7"/>
    <w:rsid w:val="00E91802"/>
    <w:rsid w:val="00E91AFA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C4B"/>
    <w:rsid w:val="00E95DEE"/>
    <w:rsid w:val="00E965E9"/>
    <w:rsid w:val="00E9661F"/>
    <w:rsid w:val="00E96761"/>
    <w:rsid w:val="00E96B3E"/>
    <w:rsid w:val="00E96DC3"/>
    <w:rsid w:val="00E970F8"/>
    <w:rsid w:val="00E97483"/>
    <w:rsid w:val="00E974AE"/>
    <w:rsid w:val="00E978F8"/>
    <w:rsid w:val="00E97ADD"/>
    <w:rsid w:val="00EA028D"/>
    <w:rsid w:val="00EA133C"/>
    <w:rsid w:val="00EA17CE"/>
    <w:rsid w:val="00EA18A4"/>
    <w:rsid w:val="00EA1A08"/>
    <w:rsid w:val="00EA1BC6"/>
    <w:rsid w:val="00EA21CD"/>
    <w:rsid w:val="00EA2620"/>
    <w:rsid w:val="00EA2BDE"/>
    <w:rsid w:val="00EA33E5"/>
    <w:rsid w:val="00EA3417"/>
    <w:rsid w:val="00EA3788"/>
    <w:rsid w:val="00EA4890"/>
    <w:rsid w:val="00EA5C1A"/>
    <w:rsid w:val="00EA5C48"/>
    <w:rsid w:val="00EA6122"/>
    <w:rsid w:val="00EA65E1"/>
    <w:rsid w:val="00EA6CCE"/>
    <w:rsid w:val="00EA7286"/>
    <w:rsid w:val="00EA72E6"/>
    <w:rsid w:val="00EA7B99"/>
    <w:rsid w:val="00EA7C60"/>
    <w:rsid w:val="00EB02AA"/>
    <w:rsid w:val="00EB03DD"/>
    <w:rsid w:val="00EB08F1"/>
    <w:rsid w:val="00EB0A50"/>
    <w:rsid w:val="00EB13D6"/>
    <w:rsid w:val="00EB1A9F"/>
    <w:rsid w:val="00EB1BCF"/>
    <w:rsid w:val="00EB2270"/>
    <w:rsid w:val="00EB2378"/>
    <w:rsid w:val="00EB2503"/>
    <w:rsid w:val="00EB28AE"/>
    <w:rsid w:val="00EB2D98"/>
    <w:rsid w:val="00EB309A"/>
    <w:rsid w:val="00EB3520"/>
    <w:rsid w:val="00EB3BBA"/>
    <w:rsid w:val="00EB4190"/>
    <w:rsid w:val="00EB4238"/>
    <w:rsid w:val="00EB51A7"/>
    <w:rsid w:val="00EB58D4"/>
    <w:rsid w:val="00EB590F"/>
    <w:rsid w:val="00EB5DA0"/>
    <w:rsid w:val="00EB5F31"/>
    <w:rsid w:val="00EB62C5"/>
    <w:rsid w:val="00EB6A29"/>
    <w:rsid w:val="00EB6A43"/>
    <w:rsid w:val="00EB6C9E"/>
    <w:rsid w:val="00EB6CE0"/>
    <w:rsid w:val="00EB72AA"/>
    <w:rsid w:val="00EB7618"/>
    <w:rsid w:val="00EB783A"/>
    <w:rsid w:val="00EB78AC"/>
    <w:rsid w:val="00EB7B1F"/>
    <w:rsid w:val="00EB7E9C"/>
    <w:rsid w:val="00EC02DD"/>
    <w:rsid w:val="00EC05B3"/>
    <w:rsid w:val="00EC07DB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A81"/>
    <w:rsid w:val="00EC5ED3"/>
    <w:rsid w:val="00EC6448"/>
    <w:rsid w:val="00EC6B56"/>
    <w:rsid w:val="00EC6CC7"/>
    <w:rsid w:val="00EC6DA1"/>
    <w:rsid w:val="00EC6ECF"/>
    <w:rsid w:val="00EC713E"/>
    <w:rsid w:val="00EC7A14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590"/>
    <w:rsid w:val="00ED4684"/>
    <w:rsid w:val="00ED492D"/>
    <w:rsid w:val="00ED4DEE"/>
    <w:rsid w:val="00ED511E"/>
    <w:rsid w:val="00ED5BF1"/>
    <w:rsid w:val="00ED5C20"/>
    <w:rsid w:val="00ED63CF"/>
    <w:rsid w:val="00ED66BA"/>
    <w:rsid w:val="00ED72A1"/>
    <w:rsid w:val="00ED76F0"/>
    <w:rsid w:val="00EE0241"/>
    <w:rsid w:val="00EE04A7"/>
    <w:rsid w:val="00EE05BE"/>
    <w:rsid w:val="00EE069F"/>
    <w:rsid w:val="00EE1327"/>
    <w:rsid w:val="00EE190D"/>
    <w:rsid w:val="00EE1A6E"/>
    <w:rsid w:val="00EE1A92"/>
    <w:rsid w:val="00EE2100"/>
    <w:rsid w:val="00EE2390"/>
    <w:rsid w:val="00EE25EE"/>
    <w:rsid w:val="00EE354F"/>
    <w:rsid w:val="00EE3924"/>
    <w:rsid w:val="00EE472E"/>
    <w:rsid w:val="00EE5318"/>
    <w:rsid w:val="00EE54AB"/>
    <w:rsid w:val="00EE5D1F"/>
    <w:rsid w:val="00EE5EAD"/>
    <w:rsid w:val="00EE6316"/>
    <w:rsid w:val="00EE640D"/>
    <w:rsid w:val="00EE6CA3"/>
    <w:rsid w:val="00EE6FB6"/>
    <w:rsid w:val="00EE79A3"/>
    <w:rsid w:val="00EE7D4D"/>
    <w:rsid w:val="00EF0FD9"/>
    <w:rsid w:val="00EF1123"/>
    <w:rsid w:val="00EF1507"/>
    <w:rsid w:val="00EF1553"/>
    <w:rsid w:val="00EF1586"/>
    <w:rsid w:val="00EF19D4"/>
    <w:rsid w:val="00EF1EA9"/>
    <w:rsid w:val="00EF24B5"/>
    <w:rsid w:val="00EF2E44"/>
    <w:rsid w:val="00EF2FB9"/>
    <w:rsid w:val="00EF3FBA"/>
    <w:rsid w:val="00EF42B2"/>
    <w:rsid w:val="00EF44D4"/>
    <w:rsid w:val="00EF4E75"/>
    <w:rsid w:val="00EF4EA1"/>
    <w:rsid w:val="00EF558B"/>
    <w:rsid w:val="00EF5C1B"/>
    <w:rsid w:val="00EF5F82"/>
    <w:rsid w:val="00EF6950"/>
    <w:rsid w:val="00EF70AB"/>
    <w:rsid w:val="00EF77CA"/>
    <w:rsid w:val="00EF7D76"/>
    <w:rsid w:val="00F00848"/>
    <w:rsid w:val="00F00939"/>
    <w:rsid w:val="00F019F3"/>
    <w:rsid w:val="00F01ADE"/>
    <w:rsid w:val="00F01E94"/>
    <w:rsid w:val="00F02541"/>
    <w:rsid w:val="00F027E0"/>
    <w:rsid w:val="00F028F5"/>
    <w:rsid w:val="00F029D5"/>
    <w:rsid w:val="00F02BEC"/>
    <w:rsid w:val="00F02DCA"/>
    <w:rsid w:val="00F03099"/>
    <w:rsid w:val="00F039F3"/>
    <w:rsid w:val="00F042BA"/>
    <w:rsid w:val="00F042EB"/>
    <w:rsid w:val="00F0437F"/>
    <w:rsid w:val="00F04907"/>
    <w:rsid w:val="00F04A20"/>
    <w:rsid w:val="00F04EC5"/>
    <w:rsid w:val="00F051BA"/>
    <w:rsid w:val="00F0544F"/>
    <w:rsid w:val="00F0596A"/>
    <w:rsid w:val="00F05E47"/>
    <w:rsid w:val="00F07346"/>
    <w:rsid w:val="00F07503"/>
    <w:rsid w:val="00F0779F"/>
    <w:rsid w:val="00F07D07"/>
    <w:rsid w:val="00F07E8F"/>
    <w:rsid w:val="00F10184"/>
    <w:rsid w:val="00F104C3"/>
    <w:rsid w:val="00F104F4"/>
    <w:rsid w:val="00F1077D"/>
    <w:rsid w:val="00F1097F"/>
    <w:rsid w:val="00F10A97"/>
    <w:rsid w:val="00F11C76"/>
    <w:rsid w:val="00F127FF"/>
    <w:rsid w:val="00F132EC"/>
    <w:rsid w:val="00F13373"/>
    <w:rsid w:val="00F13407"/>
    <w:rsid w:val="00F13BD8"/>
    <w:rsid w:val="00F13E71"/>
    <w:rsid w:val="00F1446D"/>
    <w:rsid w:val="00F1449D"/>
    <w:rsid w:val="00F14781"/>
    <w:rsid w:val="00F14F10"/>
    <w:rsid w:val="00F14FC4"/>
    <w:rsid w:val="00F1501F"/>
    <w:rsid w:val="00F15663"/>
    <w:rsid w:val="00F15983"/>
    <w:rsid w:val="00F15ECC"/>
    <w:rsid w:val="00F1650C"/>
    <w:rsid w:val="00F16692"/>
    <w:rsid w:val="00F178E4"/>
    <w:rsid w:val="00F17B98"/>
    <w:rsid w:val="00F17C97"/>
    <w:rsid w:val="00F2003A"/>
    <w:rsid w:val="00F2032A"/>
    <w:rsid w:val="00F219E7"/>
    <w:rsid w:val="00F21B43"/>
    <w:rsid w:val="00F22B2F"/>
    <w:rsid w:val="00F22BE1"/>
    <w:rsid w:val="00F23E32"/>
    <w:rsid w:val="00F23F6F"/>
    <w:rsid w:val="00F24ACA"/>
    <w:rsid w:val="00F24C16"/>
    <w:rsid w:val="00F25C81"/>
    <w:rsid w:val="00F2686D"/>
    <w:rsid w:val="00F268C6"/>
    <w:rsid w:val="00F2696D"/>
    <w:rsid w:val="00F26D38"/>
    <w:rsid w:val="00F2751C"/>
    <w:rsid w:val="00F276B5"/>
    <w:rsid w:val="00F27A8A"/>
    <w:rsid w:val="00F27E1F"/>
    <w:rsid w:val="00F30177"/>
    <w:rsid w:val="00F30466"/>
    <w:rsid w:val="00F306A4"/>
    <w:rsid w:val="00F30C2E"/>
    <w:rsid w:val="00F30DF4"/>
    <w:rsid w:val="00F31A7C"/>
    <w:rsid w:val="00F31C3B"/>
    <w:rsid w:val="00F31FFA"/>
    <w:rsid w:val="00F320F1"/>
    <w:rsid w:val="00F32423"/>
    <w:rsid w:val="00F324F6"/>
    <w:rsid w:val="00F3276B"/>
    <w:rsid w:val="00F32D0C"/>
    <w:rsid w:val="00F331FA"/>
    <w:rsid w:val="00F33744"/>
    <w:rsid w:val="00F3388B"/>
    <w:rsid w:val="00F33CCD"/>
    <w:rsid w:val="00F34EC8"/>
    <w:rsid w:val="00F3555E"/>
    <w:rsid w:val="00F36AE5"/>
    <w:rsid w:val="00F372F0"/>
    <w:rsid w:val="00F37722"/>
    <w:rsid w:val="00F37B59"/>
    <w:rsid w:val="00F37CC9"/>
    <w:rsid w:val="00F37F96"/>
    <w:rsid w:val="00F4014E"/>
    <w:rsid w:val="00F4065E"/>
    <w:rsid w:val="00F40FA6"/>
    <w:rsid w:val="00F4115C"/>
    <w:rsid w:val="00F415FA"/>
    <w:rsid w:val="00F41A91"/>
    <w:rsid w:val="00F4200E"/>
    <w:rsid w:val="00F42388"/>
    <w:rsid w:val="00F42989"/>
    <w:rsid w:val="00F429F3"/>
    <w:rsid w:val="00F429FF"/>
    <w:rsid w:val="00F42FB0"/>
    <w:rsid w:val="00F43699"/>
    <w:rsid w:val="00F44976"/>
    <w:rsid w:val="00F455B1"/>
    <w:rsid w:val="00F45A08"/>
    <w:rsid w:val="00F45CFB"/>
    <w:rsid w:val="00F45F7B"/>
    <w:rsid w:val="00F46839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97E"/>
    <w:rsid w:val="00F601C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3E5F"/>
    <w:rsid w:val="00F64313"/>
    <w:rsid w:val="00F64960"/>
    <w:rsid w:val="00F64ABD"/>
    <w:rsid w:val="00F651AF"/>
    <w:rsid w:val="00F65206"/>
    <w:rsid w:val="00F6541E"/>
    <w:rsid w:val="00F65F3B"/>
    <w:rsid w:val="00F65F9A"/>
    <w:rsid w:val="00F662F4"/>
    <w:rsid w:val="00F66C1E"/>
    <w:rsid w:val="00F66FFD"/>
    <w:rsid w:val="00F67192"/>
    <w:rsid w:val="00F671D8"/>
    <w:rsid w:val="00F678FD"/>
    <w:rsid w:val="00F67923"/>
    <w:rsid w:val="00F67B97"/>
    <w:rsid w:val="00F701E8"/>
    <w:rsid w:val="00F703BB"/>
    <w:rsid w:val="00F707AD"/>
    <w:rsid w:val="00F707E4"/>
    <w:rsid w:val="00F70B00"/>
    <w:rsid w:val="00F70EFE"/>
    <w:rsid w:val="00F712C2"/>
    <w:rsid w:val="00F71789"/>
    <w:rsid w:val="00F7198C"/>
    <w:rsid w:val="00F719D8"/>
    <w:rsid w:val="00F72848"/>
    <w:rsid w:val="00F72E82"/>
    <w:rsid w:val="00F73AD0"/>
    <w:rsid w:val="00F73EBB"/>
    <w:rsid w:val="00F73EFB"/>
    <w:rsid w:val="00F740F2"/>
    <w:rsid w:val="00F74437"/>
    <w:rsid w:val="00F748A1"/>
    <w:rsid w:val="00F74CA1"/>
    <w:rsid w:val="00F757B4"/>
    <w:rsid w:val="00F75943"/>
    <w:rsid w:val="00F75DF2"/>
    <w:rsid w:val="00F764A2"/>
    <w:rsid w:val="00F778C4"/>
    <w:rsid w:val="00F80168"/>
    <w:rsid w:val="00F8096D"/>
    <w:rsid w:val="00F815D7"/>
    <w:rsid w:val="00F81A08"/>
    <w:rsid w:val="00F81D65"/>
    <w:rsid w:val="00F82DA7"/>
    <w:rsid w:val="00F831CA"/>
    <w:rsid w:val="00F8361C"/>
    <w:rsid w:val="00F837E1"/>
    <w:rsid w:val="00F83942"/>
    <w:rsid w:val="00F851A8"/>
    <w:rsid w:val="00F8525E"/>
    <w:rsid w:val="00F85FEA"/>
    <w:rsid w:val="00F863FC"/>
    <w:rsid w:val="00F86A82"/>
    <w:rsid w:val="00F8712F"/>
    <w:rsid w:val="00F87171"/>
    <w:rsid w:val="00F90343"/>
    <w:rsid w:val="00F90C00"/>
    <w:rsid w:val="00F90F35"/>
    <w:rsid w:val="00F918A1"/>
    <w:rsid w:val="00F91E28"/>
    <w:rsid w:val="00F92AC7"/>
    <w:rsid w:val="00F92CCF"/>
    <w:rsid w:val="00F92D2D"/>
    <w:rsid w:val="00F936A5"/>
    <w:rsid w:val="00F94361"/>
    <w:rsid w:val="00F945EF"/>
    <w:rsid w:val="00F949C0"/>
    <w:rsid w:val="00F951B6"/>
    <w:rsid w:val="00F96564"/>
    <w:rsid w:val="00F96658"/>
    <w:rsid w:val="00F96B48"/>
    <w:rsid w:val="00F96DB9"/>
    <w:rsid w:val="00F976DD"/>
    <w:rsid w:val="00F97992"/>
    <w:rsid w:val="00FA006D"/>
    <w:rsid w:val="00FA0154"/>
    <w:rsid w:val="00FA015C"/>
    <w:rsid w:val="00FA031C"/>
    <w:rsid w:val="00FA0AAB"/>
    <w:rsid w:val="00FA0B78"/>
    <w:rsid w:val="00FA11DB"/>
    <w:rsid w:val="00FA2090"/>
    <w:rsid w:val="00FA20A5"/>
    <w:rsid w:val="00FA20CF"/>
    <w:rsid w:val="00FA227D"/>
    <w:rsid w:val="00FA2B5B"/>
    <w:rsid w:val="00FA3628"/>
    <w:rsid w:val="00FA3869"/>
    <w:rsid w:val="00FA38FF"/>
    <w:rsid w:val="00FA46A4"/>
    <w:rsid w:val="00FA49A6"/>
    <w:rsid w:val="00FA4D8B"/>
    <w:rsid w:val="00FA4E36"/>
    <w:rsid w:val="00FA5004"/>
    <w:rsid w:val="00FA51FB"/>
    <w:rsid w:val="00FA5EA9"/>
    <w:rsid w:val="00FA6190"/>
    <w:rsid w:val="00FA63A1"/>
    <w:rsid w:val="00FA6C32"/>
    <w:rsid w:val="00FA7006"/>
    <w:rsid w:val="00FA7970"/>
    <w:rsid w:val="00FA7A01"/>
    <w:rsid w:val="00FB0AC8"/>
    <w:rsid w:val="00FB0D44"/>
    <w:rsid w:val="00FB0F07"/>
    <w:rsid w:val="00FB107E"/>
    <w:rsid w:val="00FB1081"/>
    <w:rsid w:val="00FB14A0"/>
    <w:rsid w:val="00FB17FD"/>
    <w:rsid w:val="00FB1EF7"/>
    <w:rsid w:val="00FB2484"/>
    <w:rsid w:val="00FB26F7"/>
    <w:rsid w:val="00FB2C8C"/>
    <w:rsid w:val="00FB2D90"/>
    <w:rsid w:val="00FB2FD3"/>
    <w:rsid w:val="00FB3296"/>
    <w:rsid w:val="00FB3925"/>
    <w:rsid w:val="00FB39AB"/>
    <w:rsid w:val="00FB471B"/>
    <w:rsid w:val="00FB4B0C"/>
    <w:rsid w:val="00FB4B9C"/>
    <w:rsid w:val="00FB51D6"/>
    <w:rsid w:val="00FB51E1"/>
    <w:rsid w:val="00FB58F5"/>
    <w:rsid w:val="00FB5910"/>
    <w:rsid w:val="00FB60F7"/>
    <w:rsid w:val="00FB6ABA"/>
    <w:rsid w:val="00FB75EF"/>
    <w:rsid w:val="00FB76B6"/>
    <w:rsid w:val="00FB7868"/>
    <w:rsid w:val="00FB79A3"/>
    <w:rsid w:val="00FB79E9"/>
    <w:rsid w:val="00FC0221"/>
    <w:rsid w:val="00FC0EAD"/>
    <w:rsid w:val="00FC1CFD"/>
    <w:rsid w:val="00FC1DB4"/>
    <w:rsid w:val="00FC1E04"/>
    <w:rsid w:val="00FC2D70"/>
    <w:rsid w:val="00FC3316"/>
    <w:rsid w:val="00FC3B74"/>
    <w:rsid w:val="00FC4784"/>
    <w:rsid w:val="00FC4841"/>
    <w:rsid w:val="00FC489F"/>
    <w:rsid w:val="00FC4F93"/>
    <w:rsid w:val="00FC5208"/>
    <w:rsid w:val="00FC5914"/>
    <w:rsid w:val="00FC617A"/>
    <w:rsid w:val="00FC624E"/>
    <w:rsid w:val="00FC6357"/>
    <w:rsid w:val="00FC6F58"/>
    <w:rsid w:val="00FC6FCC"/>
    <w:rsid w:val="00FC736B"/>
    <w:rsid w:val="00FC7732"/>
    <w:rsid w:val="00FC7A15"/>
    <w:rsid w:val="00FC7CC3"/>
    <w:rsid w:val="00FC7DE1"/>
    <w:rsid w:val="00FC7E8E"/>
    <w:rsid w:val="00FC7EC5"/>
    <w:rsid w:val="00FD014A"/>
    <w:rsid w:val="00FD0469"/>
    <w:rsid w:val="00FD0B0B"/>
    <w:rsid w:val="00FD1D45"/>
    <w:rsid w:val="00FD250F"/>
    <w:rsid w:val="00FD278F"/>
    <w:rsid w:val="00FD45B2"/>
    <w:rsid w:val="00FD664D"/>
    <w:rsid w:val="00FD6764"/>
    <w:rsid w:val="00FD7111"/>
    <w:rsid w:val="00FD7471"/>
    <w:rsid w:val="00FD7891"/>
    <w:rsid w:val="00FD7E17"/>
    <w:rsid w:val="00FD7E5B"/>
    <w:rsid w:val="00FE0668"/>
    <w:rsid w:val="00FE08F9"/>
    <w:rsid w:val="00FE0B2F"/>
    <w:rsid w:val="00FE0B38"/>
    <w:rsid w:val="00FE0DE4"/>
    <w:rsid w:val="00FE1098"/>
    <w:rsid w:val="00FE1205"/>
    <w:rsid w:val="00FE1224"/>
    <w:rsid w:val="00FE1865"/>
    <w:rsid w:val="00FE1C7F"/>
    <w:rsid w:val="00FE2206"/>
    <w:rsid w:val="00FE229A"/>
    <w:rsid w:val="00FE2540"/>
    <w:rsid w:val="00FE2D43"/>
    <w:rsid w:val="00FE3DE7"/>
    <w:rsid w:val="00FE3DF4"/>
    <w:rsid w:val="00FE3FE2"/>
    <w:rsid w:val="00FE45FE"/>
    <w:rsid w:val="00FE4CBB"/>
    <w:rsid w:val="00FE4F74"/>
    <w:rsid w:val="00FE5284"/>
    <w:rsid w:val="00FE5567"/>
    <w:rsid w:val="00FE5763"/>
    <w:rsid w:val="00FE580F"/>
    <w:rsid w:val="00FE5A16"/>
    <w:rsid w:val="00FE5EF5"/>
    <w:rsid w:val="00FE65B6"/>
    <w:rsid w:val="00FE685C"/>
    <w:rsid w:val="00FE697C"/>
    <w:rsid w:val="00FE6EAA"/>
    <w:rsid w:val="00FE749A"/>
    <w:rsid w:val="00FE762F"/>
    <w:rsid w:val="00FE7A26"/>
    <w:rsid w:val="00FE7FEE"/>
    <w:rsid w:val="00FF0177"/>
    <w:rsid w:val="00FF05CF"/>
    <w:rsid w:val="00FF06E7"/>
    <w:rsid w:val="00FF07B4"/>
    <w:rsid w:val="00FF0802"/>
    <w:rsid w:val="00FF0AFB"/>
    <w:rsid w:val="00FF0F3F"/>
    <w:rsid w:val="00FF15D2"/>
    <w:rsid w:val="00FF1BA0"/>
    <w:rsid w:val="00FF2140"/>
    <w:rsid w:val="00FF25D8"/>
    <w:rsid w:val="00FF25FE"/>
    <w:rsid w:val="00FF2EAA"/>
    <w:rsid w:val="00FF2F02"/>
    <w:rsid w:val="00FF3201"/>
    <w:rsid w:val="00FF38D9"/>
    <w:rsid w:val="00FF4431"/>
    <w:rsid w:val="00FF4883"/>
    <w:rsid w:val="00FF4DD0"/>
    <w:rsid w:val="00FF5977"/>
    <w:rsid w:val="00FF5A19"/>
    <w:rsid w:val="00FF5F66"/>
    <w:rsid w:val="00FF6028"/>
    <w:rsid w:val="00FF6C1A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212F9E2"/>
  <w15:docId w15:val="{91009BAF-51F7-4E47-B41C-41BFCF3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EE8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1"/>
      </w:numPr>
    </w:pPr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951CC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8951CC"/>
    <w:rPr>
      <w:rFonts w:asciiTheme="minorHAnsi" w:hAnsiTheme="minorHAnsi" w:cs="Arial"/>
      <w:b/>
      <w:bCs/>
      <w:smallCaps/>
      <w:noProof/>
      <w:spacing w:val="20"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4D5D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1E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B34D1C"/>
    <w:rPr>
      <w:rFonts w:ascii="Segoe UI" w:hAnsi="Segoe U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34D1C"/>
    <w:rPr>
      <w:rFonts w:ascii="Segoe UI" w:hAnsi="Segoe UI"/>
      <w:kern w:val="20"/>
    </w:rPr>
  </w:style>
  <w:style w:type="paragraph" w:customStyle="1" w:styleId="L3Subheading">
    <w:name w:val="_L3 Subheading"/>
    <w:basedOn w:val="Normal"/>
    <w:qFormat/>
    <w:rsid w:val="00B57A40"/>
    <w:pPr>
      <w:suppressAutoHyphens/>
    </w:pPr>
    <w:rPr>
      <w:rFonts w:cs="Arial"/>
      <w:bCs/>
      <w:color w:val="1E4959"/>
      <w:sz w:val="24"/>
      <w:szCs w:val="22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FB2F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CA692-5BD9-4AAB-BDDA-378EB2E33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E31CA3-3B2E-4B55-AB78-60000BF65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298B2E-06B4-4641-8090-26F861ED37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63A864-8496-4A17-ABA3-68B9B1BA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1001</Words>
  <Characters>5531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6519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Michael Martino</cp:lastModifiedBy>
  <cp:revision>5</cp:revision>
  <cp:lastPrinted>2019-01-21T18:26:00Z</cp:lastPrinted>
  <dcterms:created xsi:type="dcterms:W3CDTF">2020-05-07T14:03:00Z</dcterms:created>
  <dcterms:modified xsi:type="dcterms:W3CDTF">2020-06-13T22:04:00Z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