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F703BB" w:rsidRPr="000754FA" w14:paraId="23BB5113" w14:textId="77777777" w:rsidTr="00C930DD">
        <w:trPr>
          <w:trHeight w:hRule="exact" w:val="590"/>
        </w:trPr>
        <w:tc>
          <w:tcPr>
            <w:tcW w:w="9360" w:type="dxa"/>
            <w:vAlign w:val="center"/>
          </w:tcPr>
          <w:p w14:paraId="184B81B2" w14:textId="77777777" w:rsidR="00F703BB" w:rsidRPr="000754FA" w:rsidRDefault="005A18E7" w:rsidP="00492705">
            <w:pPr>
              <w:tabs>
                <w:tab w:val="left" w:pos="0"/>
                <w:tab w:val="left" w:pos="259"/>
                <w:tab w:val="left" w:pos="518"/>
                <w:tab w:val="left" w:pos="777"/>
                <w:tab w:val="left" w:leader="dot" w:pos="8164"/>
                <w:tab w:val="left" w:pos="8395"/>
                <w:tab w:val="left" w:pos="8769"/>
              </w:tabs>
              <w:jc w:val="left"/>
              <w:rPr>
                <w:rFonts w:cs="Arial"/>
                <w:sz w:val="28"/>
                <w:szCs w:val="22"/>
              </w:rPr>
            </w:pPr>
            <w:r w:rsidRPr="000754FA">
              <w:rPr>
                <w:noProof/>
                <w:sz w:val="28"/>
                <w:szCs w:val="22"/>
              </w:rPr>
              <mc:AlternateContent>
                <mc:Choice Requires="wps">
                  <w:drawing>
                    <wp:anchor distT="0" distB="0" distL="114300" distR="114300" simplePos="0" relativeHeight="251717632" behindDoc="0" locked="0" layoutInCell="1" allowOverlap="1" wp14:anchorId="276AA07C" wp14:editId="409B69B9">
                      <wp:simplePos x="0" y="0"/>
                      <wp:positionH relativeFrom="leftMargin">
                        <wp:posOffset>0</wp:posOffset>
                      </wp:positionH>
                      <wp:positionV relativeFrom="paragraph">
                        <wp:posOffset>-18415</wp:posOffset>
                      </wp:positionV>
                      <wp:extent cx="5943600" cy="329184"/>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2A690CB3" w14:textId="77777777" w:rsidR="00C32DEF" w:rsidRPr="00E03623" w:rsidRDefault="00C32DEF">
                                  <w:pPr>
                                    <w:pStyle w:val="AddendaHeading"/>
                                  </w:pPr>
                                  <w:bookmarkStart w:id="0" w:name="_Toc17874361"/>
                                  <w:r w:rsidRPr="00B47920">
                                    <w:t>Market Analysis</w:t>
                                  </w:r>
                                  <w:bookmarkEnd w:id="0"/>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AA07C" id="_x0000_t202" coordsize="21600,21600" o:spt="202" path="m,l,21600r21600,l21600,xe">
                      <v:stroke joinstyle="miter"/>
                      <v:path gradientshapeok="t" o:connecttype="rect"/>
                    </v:shapetype>
                    <v:shape id="Text Box 2" o:spid="_x0000_s1026" type="#_x0000_t202" style="position:absolute;margin-left:0;margin-top:-1.45pt;width:468pt;height:25.9pt;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OUXu2G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2A690CB3" w14:textId="77777777" w:rsidR="00C32DEF" w:rsidRPr="00E03623" w:rsidRDefault="00C32DEF">
                            <w:pPr>
                              <w:pStyle w:val="AddendaHeading"/>
                            </w:pPr>
                            <w:bookmarkStart w:id="2" w:name="_Toc17874361"/>
                            <w:r w:rsidRPr="00B47920">
                              <w:t>Market Analysis</w:t>
                            </w:r>
                            <w:bookmarkEnd w:id="2"/>
                          </w:p>
                          <w:p w14:paraId="1B18FCE1" w14:textId="77777777" w:rsidR="00C32DEF" w:rsidRPr="00E03623" w:rsidRDefault="00C32DEF">
                            <w:pPr>
                              <w:pStyle w:val="TOC1"/>
                            </w:pPr>
                          </w:p>
                          <w:p w14:paraId="28AA1304" w14:textId="77777777" w:rsidR="00C32DEF" w:rsidRPr="00883365" w:rsidRDefault="00C32DEF" w:rsidP="00F703BB">
                            <w:pPr>
                              <w:rPr>
                                <w:rFonts w:ascii="Arial Narrow" w:hAnsi="Arial Narrow" w:cs="Arial"/>
                                <w:smallCaps/>
                                <w:color w:val="1E4959"/>
                                <w:sz w:val="28"/>
                                <w:szCs w:val="28"/>
                              </w:rPr>
                            </w:pPr>
                          </w:p>
                        </w:txbxContent>
                      </v:textbox>
                      <w10:wrap anchorx="margin"/>
                    </v:shape>
                  </w:pict>
                </mc:Fallback>
              </mc:AlternateContent>
            </w:r>
            <w:r w:rsidR="00F703BB" w:rsidRPr="000754FA">
              <w:rPr>
                <w:sz w:val="28"/>
                <w:szCs w:val="22"/>
              </w:rPr>
              <w:tab/>
            </w:r>
          </w:p>
        </w:tc>
      </w:tr>
    </w:tbl>
    <w:p w14:paraId="7ABF3A8F" w14:textId="526FBAE8" w:rsidR="00D0095A" w:rsidRPr="000754FA" w:rsidRDefault="00D0095A" w:rsidP="00D0095A">
      <w:pPr>
        <w:pStyle w:val="ChartTitle"/>
      </w:pPr>
      <w:r w:rsidRPr="000754FA">
        <w:t xml:space="preserve">Market Area Map – </w:t>
      </w:r>
      <w:r w:rsidR="00D4338B">
        <w:t>${</w:t>
      </w:r>
      <w:r w:rsidR="00D4338B" w:rsidRPr="00D4338B">
        <w:t>submarket</w:t>
      </w:r>
      <w:r w:rsidR="00D4338B">
        <w:t>}</w:t>
      </w:r>
      <w:r>
        <w:t xml:space="preserve"> SUBMARKET</w:t>
      </w:r>
    </w:p>
    <w:p w14:paraId="15368A92" w14:textId="77777777" w:rsidR="00D0095A" w:rsidRPr="000754FA" w:rsidRDefault="00D0095A" w:rsidP="00D0095A">
      <w:pPr>
        <w:pStyle w:val="ChartTitle"/>
      </w:pPr>
      <w:r w:rsidRPr="000754FA">
        <mc:AlternateContent>
          <mc:Choice Requires="wps">
            <w:drawing>
              <wp:anchor distT="0" distB="0" distL="114300" distR="114300" simplePos="0" relativeHeight="251719680" behindDoc="0" locked="0" layoutInCell="1" allowOverlap="1" wp14:anchorId="7C6F095F" wp14:editId="4AC7834A">
                <wp:simplePos x="0" y="0"/>
                <wp:positionH relativeFrom="column">
                  <wp:posOffset>3219450</wp:posOffset>
                </wp:positionH>
                <wp:positionV relativeFrom="paragraph">
                  <wp:posOffset>1042035</wp:posOffset>
                </wp:positionV>
                <wp:extent cx="1141095" cy="314325"/>
                <wp:effectExtent l="1752600" t="0" r="20955" b="200025"/>
                <wp:wrapNone/>
                <wp:docPr id="300" name="Rounded Rectangular Callout 300"/>
                <wp:cNvGraphicFramePr/>
                <a:graphic xmlns:a="http://schemas.openxmlformats.org/drawingml/2006/main">
                  <a:graphicData uri="http://schemas.microsoft.com/office/word/2010/wordprocessingShape">
                    <wps:wsp>
                      <wps:cNvSpPr/>
                      <wps:spPr>
                        <a:xfrm rot="10800000" flipV="1">
                          <a:off x="0" y="0"/>
                          <a:ext cx="1141095" cy="314325"/>
                        </a:xfrm>
                        <a:prstGeom prst="wedgeRoundRectCallout">
                          <a:avLst>
                            <a:gd name="adj1" fmla="val 201826"/>
                            <a:gd name="adj2" fmla="val 98718"/>
                            <a:gd name="adj3" fmla="val 16667"/>
                          </a:avLst>
                        </a:prstGeom>
                        <a:solidFill>
                          <a:srgbClr val="FFFF00"/>
                        </a:solidFill>
                        <a:ln w="25400" cap="flat" cmpd="sng" algn="ctr">
                          <a:solidFill>
                            <a:srgbClr val="4F81BD">
                              <a:shade val="50000"/>
                            </a:srgbClr>
                          </a:solidFill>
                          <a:prstDash val="solid"/>
                        </a:ln>
                        <a:effectLst/>
                      </wps:spPr>
                      <wps:txbx>
                        <w:txbxContent>
                          <w:p w14:paraId="2170AD90" w14:textId="77777777" w:rsidR="00D0095A" w:rsidRPr="00E54535" w:rsidRDefault="00D0095A" w:rsidP="00D0095A">
                            <w:pPr>
                              <w:jc w:val="center"/>
                              <w:rPr>
                                <w:rFonts w:cs="Arial"/>
                              </w:rPr>
                            </w:pPr>
                            <w:r w:rsidRPr="00D27B77">
                              <w:rPr>
                                <w:rFonts w:cs="Arial"/>
                                <w:b/>
                                <w14:textOutline w14:w="9525" w14:cap="rnd" w14:cmpd="sng" w14:algn="ctr">
                                  <w14:solidFill>
                                    <w14:srgbClr w14:val="000000"/>
                                  </w14:solidFill>
                                  <w14:prstDash w14:val="solid"/>
                                  <w14:bevel/>
                                </w14:textOutline>
                              </w:rPr>
                              <w:t>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F095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0" o:spid="_x0000_s1027" type="#_x0000_t62" style="position:absolute;left:0;text-align:left;margin-left:253.5pt;margin-top:82.05pt;width:89.85pt;height:24.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" adj="54394,32123" fillcolor="yellow" strokecolor="#385d8a" strokeweight="2pt">
                <v:textbox>
                  <w:txbxContent>
                    <w:p w14:paraId="2170AD90" w14:textId="77777777" w:rsidR="00D0095A" w:rsidRPr="00E54535" w:rsidRDefault="00D0095A" w:rsidP="00D0095A">
                      <w:pPr>
                        <w:jc w:val="center"/>
                        <w:rPr>
                          <w:rFonts w:cs="Arial"/>
                        </w:rPr>
                      </w:pPr>
                      <w:r w:rsidRPr="00D27B77">
                        <w:rPr>
                          <w:rFonts w:cs="Arial"/>
                          <w:b/>
                          <w14:textOutline w14:w="9525" w14:cap="rnd" w14:cmpd="sng" w14:algn="ctr">
                            <w14:solidFill>
                              <w14:srgbClr w14:val="000000"/>
                            </w14:solidFill>
                            <w14:prstDash w14:val="solid"/>
                            <w14:bevel/>
                          </w14:textOutline>
                        </w:rPr>
                        <w:t>SUBJECT</w:t>
                      </w:r>
                    </w:p>
                  </w:txbxContent>
                </v:textbox>
              </v:shape>
            </w:pict>
          </mc:Fallback>
        </mc:AlternateContent>
      </w:r>
      <w:r w:rsidRPr="000754FA">
        <w:drawing>
          <wp:inline distT="0" distB="0" distL="0" distR="0" wp14:anchorId="6304786F" wp14:editId="3D8D3043">
            <wp:extent cx="4850243" cy="3321101"/>
            <wp:effectExtent l="76200" t="76200" r="140970" b="12700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screen">
                      <a:extLst>
                        <a:ext uri="{28A0092B-C50C-407E-A947-70E740481C1C}">
                          <a14:useLocalDpi xmlns:a14="http://schemas.microsoft.com/office/drawing/2010/main"/>
                        </a:ext>
                      </a:extLst>
                    </a:blip>
                    <a:stretch>
                      <a:fillRect/>
                    </a:stretch>
                  </pic:blipFill>
                  <pic:spPr bwMode="auto">
                    <a:xfrm>
                      <a:off x="0" y="0"/>
                      <a:ext cx="4832386" cy="3308873"/>
                    </a:xfrm>
                    <a:prstGeom prst="rect">
                      <a:avLst/>
                    </a:prstGeom>
                    <a:ln w="38100" cap="sq">
                      <a:solidFill>
                        <a:srgbClr val="1E4959"/>
                      </a:solidFill>
                      <a:prstDash val="solid"/>
                      <a:miter lim="800000"/>
                    </a:ln>
                    <a:effectLst>
                      <a:outerShdw blurRad="50800" dist="38100" dir="2700000" algn="tl" rotWithShape="0">
                        <a:srgbClr val="000000">
                          <a:alpha val="43000"/>
                        </a:srgbClr>
                      </a:outerShdw>
                    </a:effectLst>
                  </pic:spPr>
                </pic:pic>
              </a:graphicData>
            </a:graphic>
          </wp:inline>
        </w:drawing>
      </w:r>
    </w:p>
    <w:p w14:paraId="686EB803" w14:textId="77777777" w:rsidR="00D0095A" w:rsidRPr="00DA0A62" w:rsidRDefault="00D0095A" w:rsidP="00D0095A">
      <w:pPr>
        <w:keepNext/>
        <w:keepLines/>
        <w:spacing w:before="260"/>
        <w:outlineLvl w:val="1"/>
        <w:rPr>
          <w:rFonts w:cs="Arial"/>
          <w:color w:val="1E4959"/>
          <w:sz w:val="28"/>
          <w:szCs w:val="22"/>
        </w:rPr>
      </w:pPr>
      <w:r w:rsidRPr="005C0F29">
        <w:rPr>
          <w:rFonts w:cs="Arial"/>
          <w:color w:val="1E4959"/>
          <w:sz w:val="28"/>
          <w:szCs w:val="22"/>
        </w:rPr>
        <w:t>Multifamily Market Overview</w:t>
      </w:r>
    </w:p>
    <w:p w14:paraId="7A963509" w14:textId="77777777" w:rsidR="00D0095A" w:rsidRDefault="00D0095A" w:rsidP="00D0095A">
      <w:pPr>
        <w:autoSpaceDE w:val="0"/>
        <w:autoSpaceDN w:val="0"/>
        <w:adjustRightInd w:val="0"/>
        <w:rPr>
          <w:rFonts w:cs="Segoe UI"/>
        </w:rPr>
      </w:pPr>
      <w:r>
        <w:rPr>
          <w:rFonts w:cs="Segoe UI"/>
        </w:rPr>
        <w:t xml:space="preserve">The Portland Market is seeing a cooling down from previous quarters. </w:t>
      </w:r>
      <w:r w:rsidRPr="001E6B36">
        <w:rPr>
          <w:rFonts w:cs="Segoe UI"/>
        </w:rPr>
        <w:t>Landlords and</w:t>
      </w:r>
      <w:r>
        <w:rPr>
          <w:rFonts w:cs="Segoe UI"/>
        </w:rPr>
        <w:t xml:space="preserve"> </w:t>
      </w:r>
      <w:r w:rsidRPr="001E6B36">
        <w:rPr>
          <w:rFonts w:cs="Segoe UI"/>
        </w:rPr>
        <w:t>developers are continuing their best efforts to</w:t>
      </w:r>
      <w:r>
        <w:rPr>
          <w:rFonts w:cs="Segoe UI"/>
        </w:rPr>
        <w:t xml:space="preserve"> </w:t>
      </w:r>
      <w:r w:rsidRPr="001E6B36">
        <w:rPr>
          <w:rFonts w:cs="Segoe UI"/>
        </w:rPr>
        <w:t>meet the growing demand for housing, as</w:t>
      </w:r>
      <w:r>
        <w:rPr>
          <w:rFonts w:cs="Segoe UI"/>
        </w:rPr>
        <w:t xml:space="preserve"> </w:t>
      </w:r>
      <w:r w:rsidRPr="001E6B36">
        <w:rPr>
          <w:rFonts w:cs="Segoe UI"/>
        </w:rPr>
        <w:t>political pressure mounts to alleviate the</w:t>
      </w:r>
      <w:r>
        <w:rPr>
          <w:rFonts w:cs="Segoe UI"/>
        </w:rPr>
        <w:t xml:space="preserve"> </w:t>
      </w:r>
      <w:r w:rsidRPr="001E6B36">
        <w:rPr>
          <w:rFonts w:cs="Segoe UI"/>
        </w:rPr>
        <w:t>“housing emergency”</w:t>
      </w:r>
      <w:r>
        <w:rPr>
          <w:rFonts w:cs="Segoe UI"/>
        </w:rPr>
        <w:t>, described by local politicians.</w:t>
      </w:r>
      <w:r w:rsidRPr="001E6B36">
        <w:rPr>
          <w:rFonts w:cs="Segoe UI"/>
        </w:rPr>
        <w:t xml:space="preserve"> A</w:t>
      </w:r>
      <w:r>
        <w:rPr>
          <w:rFonts w:cs="Segoe UI"/>
        </w:rPr>
        <w:t>ccording to The Barry Apartment Report – Spring 2019, the Portland metro area is on track for a</w:t>
      </w:r>
      <w:r w:rsidRPr="001E6B36">
        <w:rPr>
          <w:rFonts w:cs="Segoe UI"/>
        </w:rPr>
        <w:t xml:space="preserve">pproximately </w:t>
      </w:r>
      <w:r>
        <w:rPr>
          <w:rFonts w:cs="Segoe UI"/>
        </w:rPr>
        <w:t xml:space="preserve">8,700 units to be constructed for 2019. </w:t>
      </w:r>
    </w:p>
    <w:p w14:paraId="6F7D9453" w14:textId="77777777" w:rsidR="00D0095A" w:rsidRDefault="00D0095A" w:rsidP="00D0095A">
      <w:pPr>
        <w:autoSpaceDE w:val="0"/>
        <w:autoSpaceDN w:val="0"/>
        <w:adjustRightInd w:val="0"/>
        <w:rPr>
          <w:rFonts w:cs="Segoe UI"/>
        </w:rPr>
      </w:pPr>
    </w:p>
    <w:p w14:paraId="3FB0304F" w14:textId="77777777" w:rsidR="00D0095A" w:rsidRPr="00A602D4" w:rsidRDefault="00D0095A" w:rsidP="00D0095A">
      <w:pPr>
        <w:autoSpaceDE w:val="0"/>
        <w:autoSpaceDN w:val="0"/>
        <w:adjustRightInd w:val="0"/>
        <w:rPr>
          <w:rFonts w:cs="Segoe UI"/>
        </w:rPr>
      </w:pPr>
      <w:r w:rsidRPr="001E6B36">
        <w:rPr>
          <w:rFonts w:cs="Segoe UI"/>
        </w:rPr>
        <w:t>As the housing supply increases,</w:t>
      </w:r>
      <w:r>
        <w:rPr>
          <w:rFonts w:cs="Segoe UI"/>
        </w:rPr>
        <w:t xml:space="preserve"> </w:t>
      </w:r>
      <w:r w:rsidRPr="001E6B36">
        <w:rPr>
          <w:rFonts w:cs="Segoe UI"/>
        </w:rPr>
        <w:t>vacancies are rising and rent escalations</w:t>
      </w:r>
      <w:r>
        <w:rPr>
          <w:rFonts w:cs="Segoe UI"/>
        </w:rPr>
        <w:t xml:space="preserve"> </w:t>
      </w:r>
      <w:r w:rsidRPr="001E6B36">
        <w:rPr>
          <w:rFonts w:cs="Segoe UI"/>
        </w:rPr>
        <w:t>are slowing.</w:t>
      </w:r>
      <w:r>
        <w:rPr>
          <w:rFonts w:cs="Segoe UI"/>
        </w:rPr>
        <w:t xml:space="preserve"> </w:t>
      </w:r>
      <w:r w:rsidRPr="001E6B36">
        <w:rPr>
          <w:rFonts w:cs="Segoe UI"/>
        </w:rPr>
        <w:t>A more balanced market between supply and</w:t>
      </w:r>
      <w:r>
        <w:rPr>
          <w:rFonts w:cs="Segoe UI"/>
        </w:rPr>
        <w:t xml:space="preserve"> </w:t>
      </w:r>
      <w:r w:rsidRPr="001E6B36">
        <w:rPr>
          <w:rFonts w:cs="Segoe UI"/>
        </w:rPr>
        <w:t>demand is starting to have an impact and the</w:t>
      </w:r>
      <w:r>
        <w:rPr>
          <w:rFonts w:cs="Segoe UI"/>
        </w:rPr>
        <w:t xml:space="preserve"> </w:t>
      </w:r>
      <w:r w:rsidRPr="001E6B36">
        <w:rPr>
          <w:rFonts w:cs="Segoe UI"/>
        </w:rPr>
        <w:t xml:space="preserve">apartment market is </w:t>
      </w:r>
      <w:r>
        <w:rPr>
          <w:rFonts w:cs="Segoe UI"/>
        </w:rPr>
        <w:t>stabilizing.</w:t>
      </w:r>
      <w:r w:rsidRPr="001E6B36">
        <w:rPr>
          <w:rFonts w:cs="Segoe UI"/>
        </w:rPr>
        <w:t xml:space="preserve"> The Portland</w:t>
      </w:r>
      <w:r>
        <w:rPr>
          <w:rFonts w:cs="Segoe UI"/>
        </w:rPr>
        <w:t xml:space="preserve"> </w:t>
      </w:r>
      <w:r w:rsidRPr="001E6B36">
        <w:rPr>
          <w:rFonts w:cs="Segoe UI"/>
        </w:rPr>
        <w:t>area continues to experience strong job</w:t>
      </w:r>
      <w:r>
        <w:rPr>
          <w:rFonts w:cs="Segoe UI"/>
        </w:rPr>
        <w:t xml:space="preserve"> </w:t>
      </w:r>
      <w:r w:rsidRPr="001E6B36">
        <w:rPr>
          <w:rFonts w:cs="Segoe UI"/>
        </w:rPr>
        <w:t xml:space="preserve">growth along with </w:t>
      </w:r>
      <w:r>
        <w:rPr>
          <w:rFonts w:cs="Segoe UI"/>
        </w:rPr>
        <w:t>increases</w:t>
      </w:r>
      <w:r w:rsidRPr="001E6B36">
        <w:rPr>
          <w:rFonts w:cs="Segoe UI"/>
        </w:rPr>
        <w:t xml:space="preserve"> </w:t>
      </w:r>
      <w:r>
        <w:rPr>
          <w:rFonts w:cs="Segoe UI"/>
        </w:rPr>
        <w:t xml:space="preserve">in </w:t>
      </w:r>
      <w:r w:rsidRPr="001E6B36">
        <w:rPr>
          <w:rFonts w:cs="Segoe UI"/>
        </w:rPr>
        <w:t>household</w:t>
      </w:r>
      <w:r>
        <w:rPr>
          <w:rFonts w:cs="Segoe UI"/>
        </w:rPr>
        <w:t xml:space="preserve"> </w:t>
      </w:r>
      <w:r w:rsidRPr="001E6B36">
        <w:rPr>
          <w:rFonts w:cs="Segoe UI"/>
        </w:rPr>
        <w:t>income</w:t>
      </w:r>
      <w:r>
        <w:rPr>
          <w:rFonts w:cs="Segoe UI"/>
        </w:rPr>
        <w:t xml:space="preserve">s. </w:t>
      </w:r>
      <w:r w:rsidRPr="001E6B36">
        <w:rPr>
          <w:rFonts w:cs="Segoe UI"/>
        </w:rPr>
        <w:t>While new units continue to</w:t>
      </w:r>
      <w:r>
        <w:rPr>
          <w:rFonts w:cs="Segoe UI"/>
        </w:rPr>
        <w:t xml:space="preserve"> </w:t>
      </w:r>
      <w:r w:rsidRPr="001E6B36">
        <w:rPr>
          <w:rFonts w:cs="Segoe UI"/>
        </w:rPr>
        <w:t>be delivered, demand is staying steady, aided</w:t>
      </w:r>
      <w:r>
        <w:rPr>
          <w:rFonts w:cs="Segoe UI"/>
        </w:rPr>
        <w:t xml:space="preserve"> </w:t>
      </w:r>
      <w:r w:rsidRPr="001E6B36">
        <w:rPr>
          <w:rFonts w:cs="Segoe UI"/>
        </w:rPr>
        <w:t>by in-migration, a very tight labor market,</w:t>
      </w:r>
      <w:r>
        <w:rPr>
          <w:rFonts w:cs="Segoe UI"/>
        </w:rPr>
        <w:t xml:space="preserve"> </w:t>
      </w:r>
      <w:r w:rsidRPr="001E6B36">
        <w:rPr>
          <w:rFonts w:cs="Segoe UI"/>
        </w:rPr>
        <w:t>and a regional economy that is approaching</w:t>
      </w:r>
      <w:r>
        <w:rPr>
          <w:rFonts w:cs="Segoe UI"/>
        </w:rPr>
        <w:t xml:space="preserve"> </w:t>
      </w:r>
      <w:r w:rsidRPr="001E6B36">
        <w:rPr>
          <w:rFonts w:cs="Segoe UI"/>
        </w:rPr>
        <w:t>full employment.</w:t>
      </w:r>
    </w:p>
    <w:p w14:paraId="653A1FC9" w14:textId="77777777" w:rsidR="00D0095A" w:rsidRDefault="00D0095A" w:rsidP="00D0095A">
      <w:pPr>
        <w:autoSpaceDE w:val="0"/>
        <w:autoSpaceDN w:val="0"/>
        <w:adjustRightInd w:val="0"/>
        <w:rPr>
          <w:rFonts w:cs="Segoe UI"/>
        </w:rPr>
      </w:pPr>
    </w:p>
    <w:p w14:paraId="01E2611A" w14:textId="75EB1C14" w:rsidR="00D0095A" w:rsidRDefault="00D0095A" w:rsidP="00D0095A">
      <w:pPr>
        <w:autoSpaceDE w:val="0"/>
        <w:autoSpaceDN w:val="0"/>
        <w:adjustRightInd w:val="0"/>
        <w:rPr>
          <w:rFonts w:cs="Segoe UI"/>
        </w:rPr>
      </w:pPr>
      <w:r>
        <w:rPr>
          <w:rFonts w:cs="Segoe UI"/>
        </w:rPr>
        <w:t xml:space="preserve">Additionally, the City of Portland has passed legislation for inclusionary zoning program, which requires developments with 20 or more units set aside 20% of those units for households making less than 80% of the median family income. The program commenced in February 2017, but projects already in the pipeline may not be required subject to the requirements. A noted surge in applications occurred prior to the February 2017 deadline. The surge included 54 projects with 7,050 units and 12 more projects without the number of units specified, or a jump of 28% in a two-month period. </w:t>
      </w:r>
    </w:p>
    <w:p w14:paraId="57A112F7" w14:textId="77777777" w:rsidR="00D0095A" w:rsidRDefault="00D0095A" w:rsidP="00D0095A">
      <w:pPr>
        <w:autoSpaceDE w:val="0"/>
        <w:autoSpaceDN w:val="0"/>
        <w:adjustRightInd w:val="0"/>
        <w:rPr>
          <w:rFonts w:cs="Segoe UI"/>
        </w:rPr>
      </w:pPr>
    </w:p>
    <w:p w14:paraId="64B3D851" w14:textId="77777777" w:rsidR="00D0095A" w:rsidRDefault="00D0095A" w:rsidP="00D0095A">
      <w:pPr>
        <w:autoSpaceDE w:val="0"/>
        <w:autoSpaceDN w:val="0"/>
        <w:adjustRightInd w:val="0"/>
        <w:rPr>
          <w:rFonts w:cs="Segoe UI"/>
        </w:rPr>
      </w:pPr>
      <w:r w:rsidRPr="00A602D4">
        <w:rPr>
          <w:rFonts w:cs="Segoe UI"/>
        </w:rPr>
        <w:t xml:space="preserve">The following chart shows the </w:t>
      </w:r>
      <w:r>
        <w:rPr>
          <w:rFonts w:cs="Segoe UI"/>
        </w:rPr>
        <w:t xml:space="preserve">historic </w:t>
      </w:r>
      <w:r w:rsidRPr="00A602D4">
        <w:rPr>
          <w:rFonts w:cs="Segoe UI"/>
        </w:rPr>
        <w:t xml:space="preserve">multifamily building permits in the Portland MSA as reported by </w:t>
      </w:r>
      <w:r>
        <w:rPr>
          <w:rFonts w:cs="Segoe UI"/>
        </w:rPr>
        <w:t xml:space="preserve">Multifamily Northwest (from 1991 to 2018 – latest available). </w:t>
      </w:r>
    </w:p>
    <w:p w14:paraId="627E8C45" w14:textId="77777777" w:rsidR="00D0095A" w:rsidRDefault="00D0095A" w:rsidP="00D0095A">
      <w:pPr>
        <w:autoSpaceDE w:val="0"/>
        <w:autoSpaceDN w:val="0"/>
        <w:adjustRightInd w:val="0"/>
        <w:rPr>
          <w:rFonts w:cs="Segoe UI"/>
        </w:rPr>
      </w:pPr>
    </w:p>
    <w:p w14:paraId="2BD812AD" w14:textId="77777777" w:rsidR="00D0095A" w:rsidRPr="00EB670C" w:rsidRDefault="00D0095A" w:rsidP="00D0095A">
      <w:pPr>
        <w:autoSpaceDE w:val="0"/>
        <w:autoSpaceDN w:val="0"/>
        <w:adjustRightInd w:val="0"/>
        <w:jc w:val="center"/>
        <w:rPr>
          <w:rFonts w:ascii="Arial" w:hAnsi="Arial"/>
          <w:kern w:val="0"/>
          <w:sz w:val="24"/>
          <w:highlight w:val="yellow"/>
        </w:rPr>
      </w:pPr>
      <w:r w:rsidRPr="008F52EF">
        <w:rPr>
          <w:noProof/>
        </w:rPr>
        <w:drawing>
          <wp:inline distT="0" distB="0" distL="0" distR="0" wp14:anchorId="6C81506E" wp14:editId="37F780DA">
            <wp:extent cx="5943600" cy="4069715"/>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9715"/>
                    </a:xfrm>
                    <a:prstGeom prst="rect">
                      <a:avLst/>
                    </a:prstGeom>
                  </pic:spPr>
                </pic:pic>
              </a:graphicData>
            </a:graphic>
          </wp:inline>
        </w:drawing>
      </w:r>
    </w:p>
    <w:p w14:paraId="1B5147FF" w14:textId="77777777" w:rsidR="00D0095A" w:rsidRDefault="00D0095A" w:rsidP="00D0095A">
      <w:pPr>
        <w:autoSpaceDE w:val="0"/>
        <w:autoSpaceDN w:val="0"/>
        <w:adjustRightInd w:val="0"/>
        <w:rPr>
          <w:rFonts w:cs="Segoe UI"/>
        </w:rPr>
      </w:pPr>
    </w:p>
    <w:p w14:paraId="1843D09D" w14:textId="77777777" w:rsidR="00D0095A" w:rsidRPr="004E6D1D" w:rsidRDefault="00D0095A" w:rsidP="00D0095A">
      <w:pPr>
        <w:autoSpaceDE w:val="0"/>
        <w:autoSpaceDN w:val="0"/>
        <w:adjustRightInd w:val="0"/>
        <w:rPr>
          <w:rFonts w:cs="Segoe UI"/>
        </w:rPr>
      </w:pPr>
      <w:r>
        <w:rPr>
          <w:rFonts w:cs="Segoe UI"/>
        </w:rPr>
        <w:t>T</w:t>
      </w:r>
      <w:r w:rsidRPr="004E6D1D">
        <w:rPr>
          <w:rFonts w:cs="Segoe UI"/>
        </w:rPr>
        <w:t xml:space="preserve">he </w:t>
      </w:r>
      <w:r w:rsidRPr="008F52EF">
        <w:rPr>
          <w:rFonts w:cs="Segoe UI"/>
        </w:rPr>
        <w:t xml:space="preserve">Multifamily Northwest </w:t>
      </w:r>
      <w:r w:rsidRPr="004E6D1D">
        <w:rPr>
          <w:rFonts w:cs="Segoe UI"/>
        </w:rPr>
        <w:t xml:space="preserve">Report for </w:t>
      </w:r>
      <w:r>
        <w:rPr>
          <w:rFonts w:cs="Segoe UI"/>
        </w:rPr>
        <w:t xml:space="preserve">Fall </w:t>
      </w:r>
      <w:r w:rsidRPr="004E6D1D">
        <w:rPr>
          <w:rFonts w:cs="Segoe UI"/>
        </w:rPr>
        <w:t>201</w:t>
      </w:r>
      <w:r>
        <w:rPr>
          <w:rFonts w:cs="Segoe UI"/>
        </w:rPr>
        <w:t>8</w:t>
      </w:r>
      <w:r w:rsidRPr="004E6D1D">
        <w:rPr>
          <w:rFonts w:cs="Segoe UI"/>
        </w:rPr>
        <w:t xml:space="preserve"> reports that there were </w:t>
      </w:r>
      <w:r>
        <w:rPr>
          <w:rFonts w:cs="Segoe UI"/>
        </w:rPr>
        <w:t>7,315 permits issued in 2018.  This reflects an approximately -29% drop from the 10,319</w:t>
      </w:r>
      <w:r w:rsidRPr="004E6D1D">
        <w:rPr>
          <w:rFonts w:cs="Segoe UI"/>
        </w:rPr>
        <w:t xml:space="preserve"> permits issued for 201</w:t>
      </w:r>
      <w:r>
        <w:rPr>
          <w:rFonts w:cs="Segoe UI"/>
        </w:rPr>
        <w:t>7, a result of the City of Portland’s adoption of the Inclusionary Zoning (IZ) rule which mandated 20% of units be classified as affordable (for projects 20 units or greater).  This reduced volume is more in line with the</w:t>
      </w:r>
      <w:r w:rsidRPr="004E6D1D">
        <w:rPr>
          <w:rFonts w:cs="Segoe UI"/>
        </w:rPr>
        <w:t xml:space="preserve"> </w:t>
      </w:r>
      <w:r>
        <w:rPr>
          <w:rFonts w:cs="Segoe UI"/>
        </w:rPr>
        <w:t>7,650</w:t>
      </w:r>
      <w:r w:rsidRPr="004E6D1D">
        <w:rPr>
          <w:rFonts w:cs="Segoe UI"/>
        </w:rPr>
        <w:t xml:space="preserve"> new apartment units in 201</w:t>
      </w:r>
      <w:r>
        <w:rPr>
          <w:rFonts w:cs="Segoe UI"/>
        </w:rPr>
        <w:t>6</w:t>
      </w:r>
      <w:r w:rsidRPr="004E6D1D">
        <w:rPr>
          <w:rFonts w:cs="Segoe UI"/>
        </w:rPr>
        <w:t>, and 6,</w:t>
      </w:r>
      <w:r>
        <w:rPr>
          <w:rFonts w:cs="Segoe UI"/>
        </w:rPr>
        <w:t>657</w:t>
      </w:r>
      <w:r w:rsidRPr="004E6D1D">
        <w:rPr>
          <w:rFonts w:cs="Segoe UI"/>
        </w:rPr>
        <w:t xml:space="preserve"> in 201</w:t>
      </w:r>
      <w:r>
        <w:rPr>
          <w:rFonts w:cs="Segoe UI"/>
        </w:rPr>
        <w:t>5</w:t>
      </w:r>
      <w:r w:rsidRPr="004E6D1D">
        <w:rPr>
          <w:rFonts w:cs="Segoe UI"/>
        </w:rPr>
        <w:t xml:space="preserve">. </w:t>
      </w:r>
      <w:r>
        <w:rPr>
          <w:rFonts w:cs="Segoe UI"/>
        </w:rPr>
        <w:t>However, projects currently in the design phase would suggest from between 14,000 and 18,000 permits would be issued during 2019-2020; indicating a huge increase in apartment construction of the next two years.  The significance of this volume cannot be understated, as the last time the Portland metropolitan area hit over 9,000 permits in a year was in 1971-1972.</w:t>
      </w:r>
    </w:p>
    <w:p w14:paraId="7CA6DBBE" w14:textId="77777777" w:rsidR="00D0095A" w:rsidRPr="004E6D1D" w:rsidRDefault="00D0095A" w:rsidP="00D0095A">
      <w:pPr>
        <w:autoSpaceDE w:val="0"/>
        <w:autoSpaceDN w:val="0"/>
        <w:adjustRightInd w:val="0"/>
        <w:rPr>
          <w:rFonts w:cs="Segoe UI"/>
        </w:rPr>
      </w:pPr>
    </w:p>
    <w:p w14:paraId="2848F785" w14:textId="77777777" w:rsidR="00D0095A" w:rsidRDefault="00D0095A" w:rsidP="00D0095A">
      <w:pPr>
        <w:autoSpaceDE w:val="0"/>
        <w:autoSpaceDN w:val="0"/>
        <w:adjustRightInd w:val="0"/>
        <w:rPr>
          <w:rFonts w:cs="Segoe UI"/>
        </w:rPr>
      </w:pPr>
      <w:r w:rsidRPr="004E6D1D">
        <w:rPr>
          <w:rFonts w:cs="Segoe UI"/>
        </w:rPr>
        <w:t>As shown in the following chart from the Multifamily NW Spring 201</w:t>
      </w:r>
      <w:r>
        <w:rPr>
          <w:rFonts w:cs="Segoe UI"/>
        </w:rPr>
        <w:t>9</w:t>
      </w:r>
      <w:r w:rsidRPr="004E6D1D">
        <w:rPr>
          <w:rFonts w:cs="Segoe UI"/>
        </w:rPr>
        <w:t xml:space="preserve"> Apartment Report, vacancy is low across the Portland and surrounding area with an overall market wide average of 4.</w:t>
      </w:r>
      <w:r>
        <w:rPr>
          <w:rFonts w:cs="Segoe UI"/>
        </w:rPr>
        <w:t>95</w:t>
      </w:r>
      <w:r w:rsidRPr="004E6D1D">
        <w:rPr>
          <w:rFonts w:cs="Segoe UI"/>
        </w:rPr>
        <w:t>%.</w:t>
      </w:r>
    </w:p>
    <w:p w14:paraId="124C6796" w14:textId="77777777" w:rsidR="00D0095A" w:rsidRPr="00A602D4" w:rsidRDefault="00D0095A" w:rsidP="00D0095A">
      <w:pPr>
        <w:autoSpaceDE w:val="0"/>
        <w:autoSpaceDN w:val="0"/>
        <w:adjustRightInd w:val="0"/>
        <w:rPr>
          <w:rFonts w:cs="Segoe UI"/>
        </w:rPr>
      </w:pPr>
    </w:p>
    <w:p w14:paraId="182E96CC" w14:textId="77777777" w:rsidR="00D0095A" w:rsidRPr="00A602D4" w:rsidRDefault="00D0095A" w:rsidP="00D0095A">
      <w:pPr>
        <w:autoSpaceDE w:val="0"/>
        <w:autoSpaceDN w:val="0"/>
        <w:adjustRightInd w:val="0"/>
        <w:ind w:left="-180"/>
        <w:rPr>
          <w:rFonts w:cs="Segoe UI"/>
        </w:rPr>
      </w:pPr>
      <w:r w:rsidRPr="008F52EF">
        <w:rPr>
          <w:noProof/>
        </w:rPr>
        <w:lastRenderedPageBreak/>
        <w:drawing>
          <wp:inline distT="0" distB="0" distL="0" distR="0" wp14:anchorId="2D16EC76" wp14:editId="1DDA1392">
            <wp:extent cx="6127415" cy="2449002"/>
            <wp:effectExtent l="38100" t="38100" r="102235" b="10414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screen">
                      <a:extLst>
                        <a:ext uri="{28A0092B-C50C-407E-A947-70E740481C1C}">
                          <a14:useLocalDpi xmlns:a14="http://schemas.microsoft.com/office/drawing/2010/main"/>
                        </a:ext>
                      </a:extLst>
                    </a:blip>
                    <a:stretch>
                      <a:fillRect/>
                    </a:stretch>
                  </pic:blipFill>
                  <pic:spPr>
                    <a:xfrm>
                      <a:off x="0" y="0"/>
                      <a:ext cx="6148801" cy="2457550"/>
                    </a:xfrm>
                    <a:prstGeom prst="rect">
                      <a:avLst/>
                    </a:prstGeom>
                    <a:effectLst>
                      <a:outerShdw blurRad="50800" dist="38100" dir="2700000" algn="tl" rotWithShape="0">
                        <a:prstClr val="black">
                          <a:alpha val="40000"/>
                        </a:prstClr>
                      </a:outerShdw>
                    </a:effectLst>
                  </pic:spPr>
                </pic:pic>
              </a:graphicData>
            </a:graphic>
          </wp:inline>
        </w:drawing>
      </w:r>
      <w:r w:rsidRPr="008F52EF">
        <w:t xml:space="preserve"> </w:t>
      </w:r>
    </w:p>
    <w:p w14:paraId="4E5BD784" w14:textId="77777777" w:rsidR="00D0095A" w:rsidRPr="00A602D4" w:rsidRDefault="00D0095A" w:rsidP="00D0095A">
      <w:pPr>
        <w:autoSpaceDE w:val="0"/>
        <w:autoSpaceDN w:val="0"/>
        <w:adjustRightInd w:val="0"/>
        <w:rPr>
          <w:rFonts w:cs="Segoe UI"/>
        </w:rPr>
      </w:pPr>
    </w:p>
    <w:p w14:paraId="3467C0C4" w14:textId="4C9761B2" w:rsidR="00D0095A" w:rsidRDefault="00D0095A" w:rsidP="00D0095A">
      <w:pPr>
        <w:autoSpaceDE w:val="0"/>
        <w:autoSpaceDN w:val="0"/>
        <w:adjustRightInd w:val="0"/>
        <w:rPr>
          <w:rFonts w:cs="Segoe UI"/>
        </w:rPr>
      </w:pPr>
      <w:r w:rsidRPr="00B44ABD">
        <w:rPr>
          <w:rFonts w:cs="Segoe UI"/>
        </w:rPr>
        <w:t xml:space="preserve">In the subject’s </w:t>
      </w:r>
      <w:r w:rsidR="00D4338B">
        <w:rPr>
          <w:rFonts w:cs="Segoe UI"/>
        </w:rPr>
        <w:t>${</w:t>
      </w:r>
      <w:r w:rsidR="00D4338B" w:rsidRPr="00D4338B">
        <w:rPr>
          <w:rFonts w:cs="Segoe UI"/>
        </w:rPr>
        <w:t>submarket</w:t>
      </w:r>
      <w:r w:rsidR="00D4338B">
        <w:rPr>
          <w:rFonts w:cs="Segoe UI"/>
        </w:rPr>
        <w:t>}</w:t>
      </w:r>
      <w:r>
        <w:rPr>
          <w:rFonts w:cs="Segoe UI"/>
        </w:rPr>
        <w:t xml:space="preserve"> </w:t>
      </w:r>
      <w:r w:rsidRPr="00AB6653">
        <w:rPr>
          <w:rFonts w:cs="Segoe UI"/>
        </w:rPr>
        <w:t xml:space="preserve">submarket, the reported </w:t>
      </w:r>
      <w:r>
        <w:rPr>
          <w:rFonts w:cs="Segoe UI"/>
        </w:rPr>
        <w:t>Spring 2019</w:t>
      </w:r>
      <w:r w:rsidRPr="00FD06B9">
        <w:rPr>
          <w:rFonts w:cs="Segoe UI"/>
        </w:rPr>
        <w:t xml:space="preserve"> vacancy rate</w:t>
      </w:r>
      <w:r>
        <w:rPr>
          <w:rFonts w:cs="Segoe UI"/>
        </w:rPr>
        <w:t>s</w:t>
      </w:r>
      <w:r w:rsidRPr="00FD06B9">
        <w:rPr>
          <w:rFonts w:cs="Segoe UI"/>
        </w:rPr>
        <w:t xml:space="preserve"> of </w:t>
      </w:r>
      <w:r>
        <w:rPr>
          <w:rFonts w:cs="Segoe UI"/>
        </w:rPr>
        <w:t>4.05</w:t>
      </w:r>
      <w:r w:rsidRPr="00FD06B9">
        <w:rPr>
          <w:rFonts w:cs="Segoe UI"/>
        </w:rPr>
        <w:t>%</w:t>
      </w:r>
      <w:r>
        <w:rPr>
          <w:rFonts w:cs="Segoe UI"/>
        </w:rPr>
        <w:t xml:space="preserve"> / 4.16%</w:t>
      </w:r>
      <w:r w:rsidRPr="00FD06B9">
        <w:rPr>
          <w:rFonts w:cs="Segoe UI"/>
        </w:rPr>
        <w:t xml:space="preserve"> which </w:t>
      </w:r>
      <w:r>
        <w:rPr>
          <w:rFonts w:cs="Segoe UI"/>
        </w:rPr>
        <w:t>reflects</w:t>
      </w:r>
      <w:r w:rsidRPr="00FD06B9">
        <w:rPr>
          <w:rFonts w:cs="Segoe UI"/>
        </w:rPr>
        <w:t xml:space="preserve"> </w:t>
      </w:r>
      <w:r>
        <w:rPr>
          <w:rFonts w:cs="Segoe UI"/>
        </w:rPr>
        <w:t xml:space="preserve">mixed trends </w:t>
      </w:r>
      <w:r w:rsidRPr="00B44ABD">
        <w:rPr>
          <w:rFonts w:cs="Segoe UI"/>
        </w:rPr>
        <w:t xml:space="preserve">from the </w:t>
      </w:r>
      <w:r>
        <w:rPr>
          <w:rFonts w:cs="Segoe UI"/>
        </w:rPr>
        <w:t xml:space="preserve">Fall </w:t>
      </w:r>
      <w:r w:rsidRPr="00B44ABD">
        <w:rPr>
          <w:rFonts w:cs="Segoe UI"/>
        </w:rPr>
        <w:t>20</w:t>
      </w:r>
      <w:r>
        <w:rPr>
          <w:rFonts w:cs="Segoe UI"/>
        </w:rPr>
        <w:t>18</w:t>
      </w:r>
      <w:r w:rsidRPr="00B44ABD">
        <w:rPr>
          <w:rFonts w:cs="Segoe UI"/>
        </w:rPr>
        <w:t xml:space="preserve"> of </w:t>
      </w:r>
      <w:r>
        <w:rPr>
          <w:rFonts w:cs="Segoe UI"/>
        </w:rPr>
        <w:t>4.64</w:t>
      </w:r>
      <w:r w:rsidRPr="006041DF">
        <w:rPr>
          <w:rFonts w:cs="Segoe UI"/>
        </w:rPr>
        <w:t>%</w:t>
      </w:r>
      <w:r>
        <w:rPr>
          <w:rFonts w:cs="Segoe UI"/>
        </w:rPr>
        <w:t xml:space="preserve"> / 3.03%</w:t>
      </w:r>
      <w:r w:rsidRPr="006041DF">
        <w:rPr>
          <w:rFonts w:cs="Segoe UI"/>
        </w:rPr>
        <w:t>. The Clackamas / Milwaukie</w:t>
      </w:r>
      <w:r w:rsidRPr="00D27B77">
        <w:rPr>
          <w:rFonts w:cs="Segoe UI"/>
        </w:rPr>
        <w:t xml:space="preserve"> and surrounding area vacancy is up from the Spring 2017 estimated 3.67% vacancy rate</w:t>
      </w:r>
      <w:r>
        <w:rPr>
          <w:rFonts w:cs="Segoe UI"/>
        </w:rPr>
        <w:t xml:space="preserve"> (overall average)</w:t>
      </w:r>
      <w:r w:rsidRPr="00D27B77">
        <w:rPr>
          <w:rFonts w:cs="Segoe UI"/>
        </w:rPr>
        <w:t>, due primarily to increasing</w:t>
      </w:r>
      <w:r>
        <w:rPr>
          <w:rFonts w:cs="Segoe UI"/>
        </w:rPr>
        <w:t xml:space="preserve"> rents and new construction.</w:t>
      </w:r>
    </w:p>
    <w:p w14:paraId="0B5AE291" w14:textId="77777777" w:rsidR="00D0095A" w:rsidRPr="00A602D4" w:rsidRDefault="00D0095A" w:rsidP="00D0095A">
      <w:pPr>
        <w:autoSpaceDE w:val="0"/>
        <w:autoSpaceDN w:val="0"/>
        <w:adjustRightInd w:val="0"/>
        <w:rPr>
          <w:rFonts w:cs="Segoe UI"/>
        </w:rPr>
      </w:pPr>
    </w:p>
    <w:p w14:paraId="38B29377" w14:textId="7A8D4904" w:rsidR="00D0095A" w:rsidRDefault="00D0095A" w:rsidP="00D0095A">
      <w:pPr>
        <w:autoSpaceDE w:val="0"/>
        <w:autoSpaceDN w:val="0"/>
        <w:adjustRightInd w:val="0"/>
        <w:rPr>
          <w:rFonts w:cs="Segoe UI"/>
        </w:rPr>
      </w:pPr>
      <w:r w:rsidRPr="00C374E1">
        <w:rPr>
          <w:rFonts w:cs="Segoe UI"/>
        </w:rPr>
        <w:t xml:space="preserve">The appraiser has included CoStar data from August 2019, to create the following report showing rental rates and vacancy over the last 5 years in the subject’s </w:t>
      </w:r>
      <w:r w:rsidR="00D4338B">
        <w:rPr>
          <w:rFonts w:cs="Segoe UI"/>
        </w:rPr>
        <w:t>${</w:t>
      </w:r>
      <w:r w:rsidR="00D4338B" w:rsidRPr="00D4338B">
        <w:rPr>
          <w:rFonts w:cs="Segoe UI"/>
        </w:rPr>
        <w:t>submarket</w:t>
      </w:r>
      <w:r w:rsidR="00D4338B">
        <w:rPr>
          <w:rFonts w:cs="Segoe UI"/>
        </w:rPr>
        <w:t>}</w:t>
      </w:r>
      <w:r w:rsidRPr="00C374E1">
        <w:rPr>
          <w:rFonts w:cs="Segoe UI"/>
        </w:rPr>
        <w:t xml:space="preserve"> submarket. The survey estimated a vacancy rate of 4.2% </w:t>
      </w:r>
      <w:r>
        <w:rPr>
          <w:rFonts w:cs="Segoe UI"/>
        </w:rPr>
        <w:t xml:space="preserve">(850 units vacant out of 20,827 units surveyed) </w:t>
      </w:r>
      <w:r w:rsidRPr="00C374E1">
        <w:rPr>
          <w:rFonts w:cs="Segoe UI"/>
        </w:rPr>
        <w:t xml:space="preserve">with 546 new units under construction.  This shows a continuation from the 523 units delivered over the past 12 months. </w:t>
      </w:r>
    </w:p>
    <w:p w14:paraId="35D01E50" w14:textId="77777777" w:rsidR="00D0095A" w:rsidRPr="00A602D4" w:rsidRDefault="00D0095A" w:rsidP="00D0095A">
      <w:pPr>
        <w:autoSpaceDE w:val="0"/>
        <w:autoSpaceDN w:val="0"/>
        <w:adjustRightInd w:val="0"/>
        <w:rPr>
          <w:rFonts w:cs="Segoe UI"/>
        </w:rPr>
      </w:pPr>
    </w:p>
    <w:p w14:paraId="0C27B3FD" w14:textId="77777777" w:rsidR="00D0095A" w:rsidRDefault="00D0095A" w:rsidP="00D0095A">
      <w:pPr>
        <w:jc w:val="center"/>
        <w:rPr>
          <w:rFonts w:ascii="Arial" w:hAnsi="Arial"/>
          <w:kern w:val="0"/>
          <w:sz w:val="24"/>
        </w:rPr>
      </w:pPr>
      <w:r w:rsidRPr="00A33DE1">
        <w:rPr>
          <w:noProof/>
        </w:rPr>
        <w:drawing>
          <wp:inline distT="0" distB="0" distL="0" distR="0" wp14:anchorId="601E79CD" wp14:editId="0C339A46">
            <wp:extent cx="5943600" cy="330390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03905"/>
                    </a:xfrm>
                    <a:prstGeom prst="rect">
                      <a:avLst/>
                    </a:prstGeom>
                  </pic:spPr>
                </pic:pic>
              </a:graphicData>
            </a:graphic>
          </wp:inline>
        </w:drawing>
      </w:r>
    </w:p>
    <w:p w14:paraId="6A30AAFA" w14:textId="77777777" w:rsidR="00D0095A" w:rsidRPr="00472F38" w:rsidRDefault="00D0095A" w:rsidP="00D0095A">
      <w:pPr>
        <w:jc w:val="center"/>
        <w:rPr>
          <w:rFonts w:ascii="Arial" w:hAnsi="Arial"/>
          <w:kern w:val="0"/>
          <w:sz w:val="24"/>
        </w:rPr>
      </w:pPr>
    </w:p>
    <w:p w14:paraId="681C3041" w14:textId="77777777" w:rsidR="00D0095A" w:rsidRDefault="00D0095A" w:rsidP="00D0095A">
      <w:pPr>
        <w:autoSpaceDE w:val="0"/>
        <w:autoSpaceDN w:val="0"/>
        <w:adjustRightInd w:val="0"/>
        <w:jc w:val="center"/>
        <w:rPr>
          <w:rFonts w:cs="Segoe UI"/>
        </w:rPr>
      </w:pPr>
      <w:r w:rsidRPr="00A33DE1">
        <w:rPr>
          <w:noProof/>
        </w:rPr>
        <w:lastRenderedPageBreak/>
        <w:drawing>
          <wp:inline distT="0" distB="0" distL="0" distR="0" wp14:anchorId="32B21904" wp14:editId="75768105">
            <wp:extent cx="5943600" cy="234696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46960"/>
                    </a:xfrm>
                    <a:prstGeom prst="rect">
                      <a:avLst/>
                    </a:prstGeom>
                  </pic:spPr>
                </pic:pic>
              </a:graphicData>
            </a:graphic>
          </wp:inline>
        </w:drawing>
      </w:r>
    </w:p>
    <w:p w14:paraId="1C741BFC" w14:textId="77777777" w:rsidR="00D0095A" w:rsidRDefault="00D0095A" w:rsidP="00D0095A">
      <w:pPr>
        <w:autoSpaceDE w:val="0"/>
        <w:autoSpaceDN w:val="0"/>
        <w:adjustRightInd w:val="0"/>
        <w:rPr>
          <w:rFonts w:cs="Segoe UI"/>
        </w:rPr>
      </w:pPr>
    </w:p>
    <w:p w14:paraId="2D625B61" w14:textId="77777777" w:rsidR="00D0095A" w:rsidRDefault="00D0095A" w:rsidP="00D0095A">
      <w:pPr>
        <w:autoSpaceDE w:val="0"/>
        <w:autoSpaceDN w:val="0"/>
        <w:adjustRightInd w:val="0"/>
        <w:rPr>
          <w:rFonts w:cs="Segoe UI"/>
        </w:rPr>
      </w:pPr>
      <w:r>
        <w:rPr>
          <w:rFonts w:cs="Segoe UI"/>
        </w:rPr>
        <w:t xml:space="preserve">The Multifamily NW Apartment Report </w:t>
      </w:r>
      <w:r w:rsidRPr="00A602D4">
        <w:rPr>
          <w:rFonts w:cs="Segoe UI"/>
        </w:rPr>
        <w:t xml:space="preserve">also reports sales volume </w:t>
      </w:r>
      <w:r w:rsidRPr="00652988">
        <w:rPr>
          <w:rFonts w:cs="Segoe UI"/>
        </w:rPr>
        <w:t>for the Portland</w:t>
      </w:r>
      <w:r>
        <w:rPr>
          <w:rFonts w:cs="Segoe UI"/>
        </w:rPr>
        <w:t xml:space="preserve"> </w:t>
      </w:r>
      <w:r w:rsidRPr="00652988">
        <w:rPr>
          <w:rFonts w:cs="Segoe UI"/>
        </w:rPr>
        <w:t xml:space="preserve">over the last three years as shown in the </w:t>
      </w:r>
      <w:r>
        <w:rPr>
          <w:rFonts w:cs="Segoe UI"/>
        </w:rPr>
        <w:t xml:space="preserve">following </w:t>
      </w:r>
      <w:r w:rsidRPr="00652988">
        <w:rPr>
          <w:rFonts w:cs="Segoe UI"/>
        </w:rPr>
        <w:t>char</w:t>
      </w:r>
      <w:r>
        <w:rPr>
          <w:rFonts w:cs="Segoe UI"/>
        </w:rPr>
        <w:t>t.</w:t>
      </w:r>
    </w:p>
    <w:p w14:paraId="315860FF" w14:textId="77777777" w:rsidR="00D0095A" w:rsidRPr="00A602D4" w:rsidRDefault="00D0095A" w:rsidP="00D0095A">
      <w:pPr>
        <w:autoSpaceDE w:val="0"/>
        <w:autoSpaceDN w:val="0"/>
        <w:adjustRightInd w:val="0"/>
        <w:rPr>
          <w:rFonts w:cs="Segoe UI"/>
        </w:rPr>
      </w:pPr>
    </w:p>
    <w:p w14:paraId="268DD86D" w14:textId="77777777" w:rsidR="00D0095A" w:rsidRPr="00472F38" w:rsidRDefault="00D0095A" w:rsidP="00D0095A">
      <w:pPr>
        <w:jc w:val="center"/>
        <w:rPr>
          <w:rFonts w:ascii="Arial" w:hAnsi="Arial"/>
          <w:kern w:val="0"/>
          <w:sz w:val="24"/>
        </w:rPr>
      </w:pPr>
      <w:r w:rsidRPr="00A33DE1">
        <w:rPr>
          <w:noProof/>
        </w:rPr>
        <w:drawing>
          <wp:inline distT="0" distB="0" distL="0" distR="0" wp14:anchorId="5E40A376" wp14:editId="36ABBFD5">
            <wp:extent cx="5758799" cy="2814182"/>
            <wp:effectExtent l="38100" t="38100" r="90170" b="10096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screen">
                      <a:extLst>
                        <a:ext uri="{28A0092B-C50C-407E-A947-70E740481C1C}">
                          <a14:useLocalDpi xmlns:a14="http://schemas.microsoft.com/office/drawing/2010/main"/>
                        </a:ext>
                      </a:extLst>
                    </a:blip>
                    <a:stretch>
                      <a:fillRect/>
                    </a:stretch>
                  </pic:blipFill>
                  <pic:spPr>
                    <a:xfrm>
                      <a:off x="0" y="0"/>
                      <a:ext cx="5810980" cy="2839682"/>
                    </a:xfrm>
                    <a:prstGeom prst="rect">
                      <a:avLst/>
                    </a:prstGeom>
                    <a:effectLst>
                      <a:outerShdw blurRad="50800" dist="38100" dir="2700000" algn="tl" rotWithShape="0">
                        <a:prstClr val="black">
                          <a:alpha val="40000"/>
                        </a:prstClr>
                      </a:outerShdw>
                    </a:effectLst>
                  </pic:spPr>
                </pic:pic>
              </a:graphicData>
            </a:graphic>
          </wp:inline>
        </w:drawing>
      </w:r>
    </w:p>
    <w:p w14:paraId="2AB49382" w14:textId="77777777" w:rsidR="00D0095A" w:rsidRDefault="00D0095A" w:rsidP="00D0095A">
      <w:pPr>
        <w:autoSpaceDE w:val="0"/>
        <w:autoSpaceDN w:val="0"/>
        <w:adjustRightInd w:val="0"/>
        <w:rPr>
          <w:rFonts w:cs="Segoe UI"/>
        </w:rPr>
      </w:pPr>
    </w:p>
    <w:p w14:paraId="6C8BA7C2" w14:textId="77777777" w:rsidR="00D0095A" w:rsidRPr="00A602D4" w:rsidRDefault="00D0095A" w:rsidP="00D0095A">
      <w:pPr>
        <w:autoSpaceDE w:val="0"/>
        <w:autoSpaceDN w:val="0"/>
        <w:adjustRightInd w:val="0"/>
        <w:rPr>
          <w:rFonts w:cs="Segoe UI"/>
        </w:rPr>
      </w:pPr>
      <w:r w:rsidRPr="00A602D4">
        <w:rPr>
          <w:rFonts w:cs="Segoe UI"/>
        </w:rPr>
        <w:t xml:space="preserve">As indicated, the market is driven by sales of small to mid-sized properties, with sales volume and the </w:t>
      </w:r>
      <w:r w:rsidRPr="00213F82">
        <w:rPr>
          <w:rFonts w:cs="Segoe UI"/>
        </w:rPr>
        <w:t xml:space="preserve">average price per unit </w:t>
      </w:r>
      <w:r>
        <w:rPr>
          <w:rFonts w:cs="Segoe UI"/>
        </w:rPr>
        <w:t xml:space="preserve">increasing over the </w:t>
      </w:r>
      <w:r w:rsidRPr="00213F82">
        <w:rPr>
          <w:rFonts w:cs="Segoe UI"/>
        </w:rPr>
        <w:t>three-year</w:t>
      </w:r>
      <w:r>
        <w:rPr>
          <w:rFonts w:cs="Segoe UI"/>
        </w:rPr>
        <w:t xml:space="preserve"> period (with incremental ups and downs), with the most recent indicator from 4Q2018</w:t>
      </w:r>
      <w:r w:rsidRPr="00213F82">
        <w:rPr>
          <w:rFonts w:cs="Segoe UI"/>
        </w:rPr>
        <w:t xml:space="preserve"> </w:t>
      </w:r>
      <w:r>
        <w:rPr>
          <w:rFonts w:cs="Segoe UI"/>
        </w:rPr>
        <w:t xml:space="preserve">at an average of </w:t>
      </w:r>
      <w:r w:rsidRPr="00213F82">
        <w:rPr>
          <w:rFonts w:cs="Segoe UI"/>
        </w:rPr>
        <w:t>$</w:t>
      </w:r>
      <w:r>
        <w:rPr>
          <w:rFonts w:cs="Segoe UI"/>
        </w:rPr>
        <w:t>209,999</w:t>
      </w:r>
      <w:r w:rsidRPr="00213F82">
        <w:rPr>
          <w:rFonts w:cs="Segoe UI"/>
        </w:rPr>
        <w:t xml:space="preserve"> per unit.</w:t>
      </w:r>
    </w:p>
    <w:p w14:paraId="44AFACE5" w14:textId="77777777" w:rsidR="00D0095A" w:rsidRPr="00A602D4" w:rsidRDefault="00D0095A" w:rsidP="00D0095A">
      <w:pPr>
        <w:autoSpaceDE w:val="0"/>
        <w:autoSpaceDN w:val="0"/>
        <w:adjustRightInd w:val="0"/>
        <w:rPr>
          <w:rFonts w:cs="Segoe UI"/>
        </w:rPr>
      </w:pPr>
    </w:p>
    <w:p w14:paraId="2288AAEE" w14:textId="77777777" w:rsidR="00D0095A" w:rsidRPr="00A602D4" w:rsidRDefault="00D0095A" w:rsidP="00D0095A">
      <w:pPr>
        <w:autoSpaceDE w:val="0"/>
        <w:autoSpaceDN w:val="0"/>
        <w:adjustRightInd w:val="0"/>
        <w:rPr>
          <w:rFonts w:cs="Segoe UI"/>
        </w:rPr>
      </w:pPr>
      <w:r w:rsidRPr="00A602D4">
        <w:rPr>
          <w:rFonts w:cs="Segoe UI"/>
        </w:rPr>
        <w:t>In summary, the Portland apartment market has fully recovered from the 2008-2009 recession, with 201</w:t>
      </w:r>
      <w:r>
        <w:rPr>
          <w:rFonts w:cs="Segoe UI"/>
        </w:rPr>
        <w:t>4-2019</w:t>
      </w:r>
      <w:r w:rsidRPr="00A602D4">
        <w:rPr>
          <w:rFonts w:cs="Segoe UI"/>
        </w:rPr>
        <w:t xml:space="preserve"> seeing a significant increase in construction</w:t>
      </w:r>
      <w:r>
        <w:rPr>
          <w:rFonts w:cs="Segoe UI"/>
        </w:rPr>
        <w:t xml:space="preserve"> with expended large increases in supply</w:t>
      </w:r>
      <w:r w:rsidRPr="00A602D4">
        <w:rPr>
          <w:rFonts w:cs="Segoe UI"/>
        </w:rPr>
        <w:t>, rising rental rates, and low vacancy market-wide. The market remained strong even with supply increased by thousands of new units. As the economy continues to make steady gains, 20</w:t>
      </w:r>
      <w:r>
        <w:rPr>
          <w:rFonts w:cs="Segoe UI"/>
        </w:rPr>
        <w:t>19-2020</w:t>
      </w:r>
      <w:r w:rsidRPr="00A602D4">
        <w:rPr>
          <w:rFonts w:cs="Segoe UI"/>
        </w:rPr>
        <w:t xml:space="preserve"> should </w:t>
      </w:r>
      <w:r>
        <w:rPr>
          <w:rFonts w:cs="Segoe UI"/>
        </w:rPr>
        <w:t xml:space="preserve">continue to </w:t>
      </w:r>
      <w:r w:rsidRPr="00A602D4">
        <w:rPr>
          <w:rFonts w:cs="Segoe UI"/>
        </w:rPr>
        <w:t xml:space="preserve">be strong for the apartment market. However, the number of units pending </w:t>
      </w:r>
      <w:r>
        <w:rPr>
          <w:rFonts w:cs="Segoe UI"/>
        </w:rPr>
        <w:t xml:space="preserve">and proposed </w:t>
      </w:r>
      <w:r w:rsidRPr="00A602D4">
        <w:rPr>
          <w:rFonts w:cs="Segoe UI"/>
        </w:rPr>
        <w:t>construction will eventually begin to shift the market in the tenants favor as vacancy begins to rise slightly and rents stabilize</w:t>
      </w:r>
      <w:r>
        <w:rPr>
          <w:rFonts w:cs="Segoe UI"/>
        </w:rPr>
        <w:t xml:space="preserve"> or even begin to decrease</w:t>
      </w:r>
      <w:r w:rsidRPr="00A602D4">
        <w:rPr>
          <w:rFonts w:cs="Segoe UI"/>
        </w:rPr>
        <w:t>.</w:t>
      </w:r>
    </w:p>
    <w:p w14:paraId="701228DA" w14:textId="22303F12" w:rsidR="00D0095A" w:rsidRPr="003F745B" w:rsidRDefault="00D0095A" w:rsidP="00AD0C87">
      <w:pPr>
        <w:keepNext/>
        <w:keepLines/>
        <w:tabs>
          <w:tab w:val="right" w:pos="9360"/>
        </w:tabs>
        <w:spacing w:before="260"/>
        <w:outlineLvl w:val="1"/>
        <w:rPr>
          <w:rFonts w:cs="Arial"/>
          <w:color w:val="1E4959"/>
          <w:sz w:val="28"/>
          <w:szCs w:val="22"/>
        </w:rPr>
      </w:pPr>
      <w:r w:rsidRPr="003F745B">
        <w:rPr>
          <w:rFonts w:cs="Arial"/>
          <w:color w:val="1E4959"/>
          <w:sz w:val="28"/>
          <w:szCs w:val="22"/>
        </w:rPr>
        <w:lastRenderedPageBreak/>
        <w:t>Conclusion</w:t>
      </w:r>
      <w:r>
        <w:rPr>
          <w:rFonts w:cs="Arial"/>
          <w:color w:val="1E4959"/>
          <w:sz w:val="28"/>
          <w:szCs w:val="22"/>
        </w:rPr>
        <w:t xml:space="preserve"> – Apartment Market</w:t>
      </w:r>
      <w:r w:rsidR="00AD0C87">
        <w:rPr>
          <w:rFonts w:cs="Arial"/>
          <w:color w:val="1E4959"/>
          <w:sz w:val="28"/>
          <w:szCs w:val="22"/>
        </w:rPr>
        <w:tab/>
      </w:r>
    </w:p>
    <w:p w14:paraId="37D953A5" w14:textId="11566DC0" w:rsidR="001F2654" w:rsidRPr="000754FA" w:rsidRDefault="00D0095A" w:rsidP="00AD0C87">
      <w:pPr>
        <w:autoSpaceDE w:val="0"/>
        <w:autoSpaceDN w:val="0"/>
        <w:adjustRightInd w:val="0"/>
        <w:rPr>
          <w:kern w:val="24"/>
          <w:sz w:val="18"/>
          <w:szCs w:val="16"/>
        </w:rPr>
      </w:pPr>
      <w:r>
        <w:rPr>
          <w:rFonts w:cs="Segoe UI"/>
        </w:rPr>
        <w:t xml:space="preserve">The subject property is located in </w:t>
      </w:r>
      <w:r w:rsidR="00D4338B">
        <w:rPr>
          <w:rFonts w:cs="Segoe UI"/>
        </w:rPr>
        <w:t>${</w:t>
      </w:r>
      <w:r w:rsidR="00D4338B" w:rsidRPr="00D4338B">
        <w:rPr>
          <w:rFonts w:cs="Segoe UI"/>
        </w:rPr>
        <w:t>submarket</w:t>
      </w:r>
      <w:r w:rsidR="00D4338B">
        <w:rPr>
          <w:rFonts w:cs="Segoe UI"/>
        </w:rPr>
        <w:t>}</w:t>
      </w:r>
      <w:bookmarkStart w:id="1" w:name="_GoBack"/>
      <w:bookmarkEnd w:id="1"/>
      <w:r>
        <w:rPr>
          <w:rFonts w:cs="Segoe UI"/>
        </w:rPr>
        <w:t xml:space="preserve"> submarket, and its demographic draw </w:t>
      </w:r>
      <w:r w:rsidRPr="00A602D4">
        <w:rPr>
          <w:rFonts w:cs="Segoe UI"/>
        </w:rPr>
        <w:t>within the</w:t>
      </w:r>
      <w:r>
        <w:rPr>
          <w:rFonts w:cs="Segoe UI"/>
        </w:rPr>
        <w:t xml:space="preserve"> </w:t>
      </w:r>
      <w:r w:rsidRPr="00A602D4">
        <w:rPr>
          <w:rFonts w:cs="Segoe UI"/>
        </w:rPr>
        <w:t>metropolitan area, relative to various major transportation routes and the local population</w:t>
      </w:r>
      <w:r>
        <w:rPr>
          <w:rFonts w:cs="Segoe UI"/>
        </w:rPr>
        <w:t xml:space="preserve"> trends. </w:t>
      </w:r>
      <w:r w:rsidRPr="00A602D4">
        <w:rPr>
          <w:rFonts w:cs="Segoe UI"/>
        </w:rPr>
        <w:t xml:space="preserve">The area’s desirability </w:t>
      </w:r>
      <w:r>
        <w:rPr>
          <w:rFonts w:cs="Segoe UI"/>
        </w:rPr>
        <w:t xml:space="preserve">is </w:t>
      </w:r>
      <w:r w:rsidRPr="00A602D4">
        <w:rPr>
          <w:rFonts w:cs="Segoe UI"/>
        </w:rPr>
        <w:t xml:space="preserve">enhanced by </w:t>
      </w:r>
      <w:r>
        <w:rPr>
          <w:rFonts w:cs="Segoe UI"/>
        </w:rPr>
        <w:t xml:space="preserve">good transportation routes throughout the submarket. </w:t>
      </w:r>
      <w:r w:rsidRPr="00A602D4">
        <w:rPr>
          <w:rFonts w:cs="Segoe UI"/>
        </w:rPr>
        <w:t xml:space="preserve">Overall, the outlook for the subject property within this neighborhood is good with no adverse influences noted to exist in the immediate area, which would have a negative impact on the subject’s value or its marketability. Therefore, demand for multifamily residential in the subject area is expected to continue at a stable level over the long-term with expected regional population and employment growth gradually driving increasing rents and </w:t>
      </w:r>
      <w:r w:rsidRPr="00C5220F">
        <w:rPr>
          <w:rFonts w:cs="Segoe UI"/>
        </w:rPr>
        <w:t>property values for the foreseeable future.</w:t>
      </w:r>
    </w:p>
    <w:sectPr w:rsidR="001F2654" w:rsidRPr="000754FA" w:rsidSect="00FE2232">
      <w:headerReference w:type="default" r:id="rId14"/>
      <w:footerReference w:type="default" r:id="rId15"/>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4B34A" w14:textId="77777777" w:rsidR="00B6143B" w:rsidRDefault="00B6143B">
      <w:r>
        <w:separator/>
      </w:r>
    </w:p>
  </w:endnote>
  <w:endnote w:type="continuationSeparator" w:id="0">
    <w:p w14:paraId="10551B5A" w14:textId="77777777" w:rsidR="00B6143B" w:rsidRDefault="00B61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ZapfDingbat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FD1A0" w14:textId="24429AE7" w:rsidR="000D2867" w:rsidRDefault="000D2867" w:rsidP="000D2867">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D4338B">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00D4338B">
      <w:rPr>
        <w:rFonts w:cs="Segoe UI"/>
        <w:bCs/>
        <w:iCs/>
        <w:kern w:val="0"/>
        <w:sz w:val="20"/>
        <w:szCs w:val="18"/>
      </w:rPr>
      <w:t>${</w:t>
    </w:r>
    <w:proofErr w:type="spellStart"/>
    <w:r w:rsidR="00D4338B" w:rsidRPr="00D4338B">
      <w:rPr>
        <w:rFonts w:cs="Segoe UI"/>
        <w:bCs/>
        <w:iCs/>
        <w:kern w:val="0"/>
        <w:sz w:val="20"/>
        <w:szCs w:val="18"/>
      </w:rPr>
      <w:t>reportname</w:t>
    </w:r>
    <w:proofErr w:type="spellEnd"/>
    <w:r w:rsidR="00D4338B">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sz w:val="20"/>
        <w:szCs w:val="18"/>
      </w:rPr>
      <w:t>1</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5A76A" w14:textId="77777777" w:rsidR="00B6143B" w:rsidRDefault="00B6143B">
      <w:r>
        <w:separator/>
      </w:r>
    </w:p>
  </w:footnote>
  <w:footnote w:type="continuationSeparator" w:id="0">
    <w:p w14:paraId="2788CC06" w14:textId="77777777" w:rsidR="00B6143B" w:rsidRDefault="00B61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C32DEF" w:rsidRPr="006C283F" w14:paraId="5D2FB4F7" w14:textId="77777777" w:rsidTr="00F55C86">
      <w:trPr>
        <w:trHeight w:val="800"/>
      </w:trPr>
      <w:tc>
        <w:tcPr>
          <w:tcW w:w="5224" w:type="dxa"/>
        </w:tcPr>
        <w:p w14:paraId="1A036DD6" w14:textId="77777777" w:rsidR="00C32DEF" w:rsidRDefault="00C32DEF" w:rsidP="00492705">
          <w:pPr>
            <w:pStyle w:val="ValbridgeHeader"/>
            <w:spacing w:line="240" w:lineRule="auto"/>
            <w:jc w:val="left"/>
          </w:pPr>
          <w:r w:rsidRPr="006C283F">
            <w:rPr>
              <w:noProof/>
            </w:rPr>
            <w:drawing>
              <wp:inline distT="0" distB="0" distL="0" distR="0" wp14:anchorId="343E0F6B" wp14:editId="4BE25D5A">
                <wp:extent cx="2231136" cy="493776"/>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10995A06" w14:textId="5152A123" w:rsidR="00A505B7" w:rsidRPr="00F01ADE" w:rsidRDefault="00D4338B" w:rsidP="00A505B7">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D4338B">
            <w:rPr>
              <w:rFonts w:asciiTheme="minorHAnsi" w:hAnsiTheme="minorHAnsi"/>
              <w:noProof/>
              <w:color w:val="auto"/>
              <w:sz w:val="20"/>
            </w:rPr>
            <w:t>cappropname</w:t>
          </w:r>
          <w:r>
            <w:rPr>
              <w:rFonts w:asciiTheme="minorHAnsi" w:hAnsiTheme="minorHAnsi"/>
              <w:noProof/>
              <w:color w:val="auto"/>
              <w:sz w:val="20"/>
            </w:rPr>
            <w:t>}</w:t>
          </w:r>
        </w:p>
        <w:p w14:paraId="661F6341" w14:textId="77777777" w:rsidR="00C32DEF" w:rsidRPr="00883365" w:rsidRDefault="00C32DEF" w:rsidP="005407D9">
          <w:pPr>
            <w:pStyle w:val="ValbridgeHeader"/>
            <w:spacing w:line="240" w:lineRule="auto"/>
            <w:rPr>
              <w:rFonts w:ascii="Arial Narrow" w:hAnsi="Arial Narrow" w:cs="Arial"/>
            </w:rPr>
          </w:pPr>
          <w:r w:rsidRPr="00F01ADE">
            <w:rPr>
              <w:rFonts w:asciiTheme="minorHAnsi" w:hAnsiTheme="minorHAnsi"/>
              <w:color w:val="auto"/>
              <w:sz w:val="20"/>
            </w:rPr>
            <w:t>MARKET ANALYSIS</w:t>
          </w:r>
        </w:p>
      </w:tc>
    </w:tr>
  </w:tbl>
  <w:p w14:paraId="0A3E4758" w14:textId="77777777" w:rsidR="00C32DEF" w:rsidRPr="007A2175" w:rsidRDefault="00C32DEF" w:rsidP="00E03623">
    <w:pPr>
      <w:pStyle w:val="ValbridgeHeader"/>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F17"/>
    <w:rsid w:val="00007805"/>
    <w:rsid w:val="00007A21"/>
    <w:rsid w:val="0001083B"/>
    <w:rsid w:val="0001086A"/>
    <w:rsid w:val="000108D5"/>
    <w:rsid w:val="00011066"/>
    <w:rsid w:val="000112EE"/>
    <w:rsid w:val="00011374"/>
    <w:rsid w:val="00012F53"/>
    <w:rsid w:val="000146C0"/>
    <w:rsid w:val="00014F77"/>
    <w:rsid w:val="0001520B"/>
    <w:rsid w:val="000153A1"/>
    <w:rsid w:val="000155B7"/>
    <w:rsid w:val="00017693"/>
    <w:rsid w:val="00017BEB"/>
    <w:rsid w:val="0002064F"/>
    <w:rsid w:val="0002086F"/>
    <w:rsid w:val="00020C31"/>
    <w:rsid w:val="00020F1A"/>
    <w:rsid w:val="00021484"/>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862"/>
    <w:rsid w:val="00041C99"/>
    <w:rsid w:val="00041CAB"/>
    <w:rsid w:val="00041CB0"/>
    <w:rsid w:val="00041F20"/>
    <w:rsid w:val="00042F63"/>
    <w:rsid w:val="0004397E"/>
    <w:rsid w:val="00043A71"/>
    <w:rsid w:val="00043E69"/>
    <w:rsid w:val="000440EC"/>
    <w:rsid w:val="000456F0"/>
    <w:rsid w:val="00045B16"/>
    <w:rsid w:val="000461A3"/>
    <w:rsid w:val="000465E2"/>
    <w:rsid w:val="00046707"/>
    <w:rsid w:val="0004707F"/>
    <w:rsid w:val="0005074E"/>
    <w:rsid w:val="00050C3A"/>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7B9"/>
    <w:rsid w:val="000908D8"/>
    <w:rsid w:val="00091F4C"/>
    <w:rsid w:val="000924E1"/>
    <w:rsid w:val="000930D7"/>
    <w:rsid w:val="00093C56"/>
    <w:rsid w:val="00094034"/>
    <w:rsid w:val="000947D1"/>
    <w:rsid w:val="00094982"/>
    <w:rsid w:val="0009499C"/>
    <w:rsid w:val="00094A45"/>
    <w:rsid w:val="00095C6A"/>
    <w:rsid w:val="000960F6"/>
    <w:rsid w:val="00096C1C"/>
    <w:rsid w:val="00096FCA"/>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9B9"/>
    <w:rsid w:val="000B4427"/>
    <w:rsid w:val="000B468E"/>
    <w:rsid w:val="000B4A65"/>
    <w:rsid w:val="000B5523"/>
    <w:rsid w:val="000B5649"/>
    <w:rsid w:val="000B6288"/>
    <w:rsid w:val="000B6939"/>
    <w:rsid w:val="000B719C"/>
    <w:rsid w:val="000B7205"/>
    <w:rsid w:val="000B733E"/>
    <w:rsid w:val="000B7563"/>
    <w:rsid w:val="000C01C0"/>
    <w:rsid w:val="000C4AF0"/>
    <w:rsid w:val="000C4E41"/>
    <w:rsid w:val="000C5110"/>
    <w:rsid w:val="000C70DF"/>
    <w:rsid w:val="000C7195"/>
    <w:rsid w:val="000C7740"/>
    <w:rsid w:val="000C7A96"/>
    <w:rsid w:val="000C7AC8"/>
    <w:rsid w:val="000D0047"/>
    <w:rsid w:val="000D015F"/>
    <w:rsid w:val="000D02B0"/>
    <w:rsid w:val="000D11DA"/>
    <w:rsid w:val="000D2867"/>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3E1A"/>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ED9"/>
    <w:rsid w:val="00111FAE"/>
    <w:rsid w:val="00112D71"/>
    <w:rsid w:val="00112EF0"/>
    <w:rsid w:val="00112F05"/>
    <w:rsid w:val="0011319F"/>
    <w:rsid w:val="00113304"/>
    <w:rsid w:val="00114681"/>
    <w:rsid w:val="00115B7E"/>
    <w:rsid w:val="00115BA5"/>
    <w:rsid w:val="00115C43"/>
    <w:rsid w:val="0011650B"/>
    <w:rsid w:val="00116AAD"/>
    <w:rsid w:val="0011769E"/>
    <w:rsid w:val="001176F2"/>
    <w:rsid w:val="00117895"/>
    <w:rsid w:val="00117922"/>
    <w:rsid w:val="00117F18"/>
    <w:rsid w:val="001201EF"/>
    <w:rsid w:val="001204F2"/>
    <w:rsid w:val="00121533"/>
    <w:rsid w:val="00121894"/>
    <w:rsid w:val="00121B57"/>
    <w:rsid w:val="0012238F"/>
    <w:rsid w:val="001224AD"/>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A000F"/>
    <w:rsid w:val="001A0ACB"/>
    <w:rsid w:val="001A0D67"/>
    <w:rsid w:val="001A1214"/>
    <w:rsid w:val="001A161D"/>
    <w:rsid w:val="001A363D"/>
    <w:rsid w:val="001A3F00"/>
    <w:rsid w:val="001A410D"/>
    <w:rsid w:val="001A4718"/>
    <w:rsid w:val="001A5248"/>
    <w:rsid w:val="001A5C62"/>
    <w:rsid w:val="001A5D77"/>
    <w:rsid w:val="001A6629"/>
    <w:rsid w:val="001A67F7"/>
    <w:rsid w:val="001A6806"/>
    <w:rsid w:val="001A68B4"/>
    <w:rsid w:val="001A7475"/>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2283"/>
    <w:rsid w:val="001C2F09"/>
    <w:rsid w:val="001C31DE"/>
    <w:rsid w:val="001C3608"/>
    <w:rsid w:val="001C3AAA"/>
    <w:rsid w:val="001C3BE5"/>
    <w:rsid w:val="001C5BCB"/>
    <w:rsid w:val="001C61C7"/>
    <w:rsid w:val="001C673A"/>
    <w:rsid w:val="001C6BAC"/>
    <w:rsid w:val="001C71EF"/>
    <w:rsid w:val="001C7875"/>
    <w:rsid w:val="001D08DE"/>
    <w:rsid w:val="001D13B0"/>
    <w:rsid w:val="001D1E0C"/>
    <w:rsid w:val="001D204F"/>
    <w:rsid w:val="001D2341"/>
    <w:rsid w:val="001D2979"/>
    <w:rsid w:val="001D2EB0"/>
    <w:rsid w:val="001D31CA"/>
    <w:rsid w:val="001D3274"/>
    <w:rsid w:val="001D3ABA"/>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2002F3"/>
    <w:rsid w:val="002003E7"/>
    <w:rsid w:val="00201B7C"/>
    <w:rsid w:val="00203458"/>
    <w:rsid w:val="0020398F"/>
    <w:rsid w:val="00203C49"/>
    <w:rsid w:val="002049CF"/>
    <w:rsid w:val="00205498"/>
    <w:rsid w:val="00205B05"/>
    <w:rsid w:val="00206729"/>
    <w:rsid w:val="002073AF"/>
    <w:rsid w:val="0020742C"/>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F5A"/>
    <w:rsid w:val="00231380"/>
    <w:rsid w:val="002315D4"/>
    <w:rsid w:val="00231A58"/>
    <w:rsid w:val="00231D80"/>
    <w:rsid w:val="00231F0A"/>
    <w:rsid w:val="00232120"/>
    <w:rsid w:val="00232280"/>
    <w:rsid w:val="00232B3D"/>
    <w:rsid w:val="0023383A"/>
    <w:rsid w:val="0023387F"/>
    <w:rsid w:val="00233DEB"/>
    <w:rsid w:val="00234C66"/>
    <w:rsid w:val="00234E83"/>
    <w:rsid w:val="00235C11"/>
    <w:rsid w:val="00236648"/>
    <w:rsid w:val="002366B6"/>
    <w:rsid w:val="00237013"/>
    <w:rsid w:val="0024008C"/>
    <w:rsid w:val="002425D4"/>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598A"/>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D8E"/>
    <w:rsid w:val="00266EB4"/>
    <w:rsid w:val="0026780B"/>
    <w:rsid w:val="00267B6B"/>
    <w:rsid w:val="00267BD3"/>
    <w:rsid w:val="00267E6A"/>
    <w:rsid w:val="002700CE"/>
    <w:rsid w:val="00270548"/>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664"/>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0BD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4D52"/>
    <w:rsid w:val="0036522B"/>
    <w:rsid w:val="003661C3"/>
    <w:rsid w:val="0036668D"/>
    <w:rsid w:val="00367023"/>
    <w:rsid w:val="00370C56"/>
    <w:rsid w:val="00371A5D"/>
    <w:rsid w:val="00371D33"/>
    <w:rsid w:val="00372B97"/>
    <w:rsid w:val="003742DF"/>
    <w:rsid w:val="00374A19"/>
    <w:rsid w:val="00375FA4"/>
    <w:rsid w:val="003760A4"/>
    <w:rsid w:val="003763A1"/>
    <w:rsid w:val="00376FEF"/>
    <w:rsid w:val="00377184"/>
    <w:rsid w:val="00377EA7"/>
    <w:rsid w:val="00380CC6"/>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507D"/>
    <w:rsid w:val="003953A7"/>
    <w:rsid w:val="00396021"/>
    <w:rsid w:val="00396BE5"/>
    <w:rsid w:val="003A01AF"/>
    <w:rsid w:val="003A1379"/>
    <w:rsid w:val="003A208F"/>
    <w:rsid w:val="003A37F0"/>
    <w:rsid w:val="003A38A3"/>
    <w:rsid w:val="003A3F9A"/>
    <w:rsid w:val="003A4148"/>
    <w:rsid w:val="003A517D"/>
    <w:rsid w:val="003A6314"/>
    <w:rsid w:val="003A6513"/>
    <w:rsid w:val="003A75DB"/>
    <w:rsid w:val="003A77CD"/>
    <w:rsid w:val="003A7A4A"/>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2B10"/>
    <w:rsid w:val="003F32EB"/>
    <w:rsid w:val="003F3E1B"/>
    <w:rsid w:val="003F439E"/>
    <w:rsid w:val="003F4FE6"/>
    <w:rsid w:val="003F546A"/>
    <w:rsid w:val="003F5C5A"/>
    <w:rsid w:val="003F5D80"/>
    <w:rsid w:val="003F6654"/>
    <w:rsid w:val="003F6DA9"/>
    <w:rsid w:val="003F74A6"/>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67C"/>
    <w:rsid w:val="00415EB6"/>
    <w:rsid w:val="004161CA"/>
    <w:rsid w:val="004165C6"/>
    <w:rsid w:val="00416C31"/>
    <w:rsid w:val="00417140"/>
    <w:rsid w:val="004174B5"/>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AA"/>
    <w:rsid w:val="00436ABE"/>
    <w:rsid w:val="00436D9E"/>
    <w:rsid w:val="00436F78"/>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00"/>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66"/>
    <w:rsid w:val="004B0587"/>
    <w:rsid w:val="004B1AF6"/>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2D9F"/>
    <w:rsid w:val="00513426"/>
    <w:rsid w:val="005137AE"/>
    <w:rsid w:val="00513E24"/>
    <w:rsid w:val="00515F89"/>
    <w:rsid w:val="00516122"/>
    <w:rsid w:val="0051695B"/>
    <w:rsid w:val="00516F2A"/>
    <w:rsid w:val="00520543"/>
    <w:rsid w:val="0052055C"/>
    <w:rsid w:val="005208D0"/>
    <w:rsid w:val="00520F7F"/>
    <w:rsid w:val="0052158A"/>
    <w:rsid w:val="005218FC"/>
    <w:rsid w:val="00521D2F"/>
    <w:rsid w:val="00522920"/>
    <w:rsid w:val="00523506"/>
    <w:rsid w:val="00523595"/>
    <w:rsid w:val="005241E9"/>
    <w:rsid w:val="00524699"/>
    <w:rsid w:val="00524C6D"/>
    <w:rsid w:val="005259E4"/>
    <w:rsid w:val="005261C0"/>
    <w:rsid w:val="005265A7"/>
    <w:rsid w:val="00526ABC"/>
    <w:rsid w:val="005274B5"/>
    <w:rsid w:val="005308AF"/>
    <w:rsid w:val="0053107F"/>
    <w:rsid w:val="0053190E"/>
    <w:rsid w:val="005325F8"/>
    <w:rsid w:val="00532AD6"/>
    <w:rsid w:val="00532E0E"/>
    <w:rsid w:val="0053386E"/>
    <w:rsid w:val="00534644"/>
    <w:rsid w:val="005353A2"/>
    <w:rsid w:val="00535659"/>
    <w:rsid w:val="00535E0B"/>
    <w:rsid w:val="00535EBB"/>
    <w:rsid w:val="0053692F"/>
    <w:rsid w:val="005376F8"/>
    <w:rsid w:val="005379FB"/>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CEF"/>
    <w:rsid w:val="005E0D1A"/>
    <w:rsid w:val="005E0EE1"/>
    <w:rsid w:val="005E14F1"/>
    <w:rsid w:val="005E1E85"/>
    <w:rsid w:val="005E277D"/>
    <w:rsid w:val="005E2F44"/>
    <w:rsid w:val="005E2FC1"/>
    <w:rsid w:val="005E36C0"/>
    <w:rsid w:val="005E4D03"/>
    <w:rsid w:val="005E55C9"/>
    <w:rsid w:val="005E5702"/>
    <w:rsid w:val="005E63E2"/>
    <w:rsid w:val="005E6832"/>
    <w:rsid w:val="005E7AF2"/>
    <w:rsid w:val="005F08BD"/>
    <w:rsid w:val="005F0B0D"/>
    <w:rsid w:val="005F1E1B"/>
    <w:rsid w:val="005F2750"/>
    <w:rsid w:val="005F2E1D"/>
    <w:rsid w:val="005F3CA8"/>
    <w:rsid w:val="005F4440"/>
    <w:rsid w:val="005F4874"/>
    <w:rsid w:val="005F5717"/>
    <w:rsid w:val="005F586E"/>
    <w:rsid w:val="005F78A1"/>
    <w:rsid w:val="00601BB4"/>
    <w:rsid w:val="00602C75"/>
    <w:rsid w:val="00603A2E"/>
    <w:rsid w:val="00604AB4"/>
    <w:rsid w:val="00605A01"/>
    <w:rsid w:val="00606526"/>
    <w:rsid w:val="006074BF"/>
    <w:rsid w:val="006108AC"/>
    <w:rsid w:val="006125DF"/>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6069"/>
    <w:rsid w:val="006270D7"/>
    <w:rsid w:val="00627123"/>
    <w:rsid w:val="00630237"/>
    <w:rsid w:val="00630DDE"/>
    <w:rsid w:val="00630EE5"/>
    <w:rsid w:val="006310F0"/>
    <w:rsid w:val="00632078"/>
    <w:rsid w:val="0063231B"/>
    <w:rsid w:val="00632EAF"/>
    <w:rsid w:val="006331DA"/>
    <w:rsid w:val="006336BC"/>
    <w:rsid w:val="006339D9"/>
    <w:rsid w:val="00634730"/>
    <w:rsid w:val="00634B82"/>
    <w:rsid w:val="00634F26"/>
    <w:rsid w:val="00634F76"/>
    <w:rsid w:val="006364F6"/>
    <w:rsid w:val="00637454"/>
    <w:rsid w:val="00644923"/>
    <w:rsid w:val="00644A06"/>
    <w:rsid w:val="00644F1C"/>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775DA"/>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7D"/>
    <w:rsid w:val="006D2B3D"/>
    <w:rsid w:val="006D2BB7"/>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53C"/>
    <w:rsid w:val="00727721"/>
    <w:rsid w:val="0073044C"/>
    <w:rsid w:val="00730AEF"/>
    <w:rsid w:val="00730BC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F3B"/>
    <w:rsid w:val="00736E6E"/>
    <w:rsid w:val="00737823"/>
    <w:rsid w:val="007400C4"/>
    <w:rsid w:val="00740A03"/>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8E2"/>
    <w:rsid w:val="00764C69"/>
    <w:rsid w:val="0076526A"/>
    <w:rsid w:val="0076539F"/>
    <w:rsid w:val="00765940"/>
    <w:rsid w:val="007662EB"/>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0ED"/>
    <w:rsid w:val="007761D3"/>
    <w:rsid w:val="0077643B"/>
    <w:rsid w:val="00776A6C"/>
    <w:rsid w:val="00776DE9"/>
    <w:rsid w:val="00777952"/>
    <w:rsid w:val="00780E34"/>
    <w:rsid w:val="00782FD4"/>
    <w:rsid w:val="0078385C"/>
    <w:rsid w:val="00784410"/>
    <w:rsid w:val="00784915"/>
    <w:rsid w:val="00784CD7"/>
    <w:rsid w:val="0078625A"/>
    <w:rsid w:val="00786E49"/>
    <w:rsid w:val="00787054"/>
    <w:rsid w:val="00787649"/>
    <w:rsid w:val="00787873"/>
    <w:rsid w:val="00790EDC"/>
    <w:rsid w:val="00791374"/>
    <w:rsid w:val="00792BE0"/>
    <w:rsid w:val="00793BD8"/>
    <w:rsid w:val="00794A8A"/>
    <w:rsid w:val="00797340"/>
    <w:rsid w:val="007A0446"/>
    <w:rsid w:val="007A0A39"/>
    <w:rsid w:val="007A1228"/>
    <w:rsid w:val="007A1258"/>
    <w:rsid w:val="007A141F"/>
    <w:rsid w:val="007A1ADD"/>
    <w:rsid w:val="007A2175"/>
    <w:rsid w:val="007A2435"/>
    <w:rsid w:val="007A2688"/>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3369"/>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31BF"/>
    <w:rsid w:val="007E3B1B"/>
    <w:rsid w:val="007E4889"/>
    <w:rsid w:val="007E4AF0"/>
    <w:rsid w:val="007E5415"/>
    <w:rsid w:val="007E56F8"/>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EE6"/>
    <w:rsid w:val="00822008"/>
    <w:rsid w:val="00822617"/>
    <w:rsid w:val="00822EED"/>
    <w:rsid w:val="00823F9E"/>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BCA"/>
    <w:rsid w:val="00860555"/>
    <w:rsid w:val="00860EF1"/>
    <w:rsid w:val="00861BCB"/>
    <w:rsid w:val="00861EE5"/>
    <w:rsid w:val="0086223C"/>
    <w:rsid w:val="00862983"/>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2ED7"/>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D53"/>
    <w:rsid w:val="008A7463"/>
    <w:rsid w:val="008B04C8"/>
    <w:rsid w:val="008B07DE"/>
    <w:rsid w:val="008B0893"/>
    <w:rsid w:val="008B1AB6"/>
    <w:rsid w:val="008B218E"/>
    <w:rsid w:val="008B28FE"/>
    <w:rsid w:val="008B475D"/>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4902"/>
    <w:rsid w:val="008D490F"/>
    <w:rsid w:val="008D55AF"/>
    <w:rsid w:val="008D561F"/>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169F"/>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56CD"/>
    <w:rsid w:val="0096621B"/>
    <w:rsid w:val="009663BD"/>
    <w:rsid w:val="00970591"/>
    <w:rsid w:val="009708FD"/>
    <w:rsid w:val="00970969"/>
    <w:rsid w:val="00970A3C"/>
    <w:rsid w:val="00971E08"/>
    <w:rsid w:val="00972A0E"/>
    <w:rsid w:val="00972BAD"/>
    <w:rsid w:val="00972D6F"/>
    <w:rsid w:val="00973F2E"/>
    <w:rsid w:val="00973F4C"/>
    <w:rsid w:val="00974374"/>
    <w:rsid w:val="009746BA"/>
    <w:rsid w:val="00974939"/>
    <w:rsid w:val="00974F32"/>
    <w:rsid w:val="00975BEA"/>
    <w:rsid w:val="00975E58"/>
    <w:rsid w:val="00977FBF"/>
    <w:rsid w:val="009802A6"/>
    <w:rsid w:val="0098155B"/>
    <w:rsid w:val="009819C0"/>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5AC"/>
    <w:rsid w:val="00991836"/>
    <w:rsid w:val="0099302F"/>
    <w:rsid w:val="009945D5"/>
    <w:rsid w:val="00994D7A"/>
    <w:rsid w:val="00994E97"/>
    <w:rsid w:val="00994EFD"/>
    <w:rsid w:val="00995059"/>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4F7A"/>
    <w:rsid w:val="009C54FD"/>
    <w:rsid w:val="009C5D30"/>
    <w:rsid w:val="009C6B48"/>
    <w:rsid w:val="009C6C98"/>
    <w:rsid w:val="009D049B"/>
    <w:rsid w:val="009D0A13"/>
    <w:rsid w:val="009D16FE"/>
    <w:rsid w:val="009D17B5"/>
    <w:rsid w:val="009D19EC"/>
    <w:rsid w:val="009D2E8B"/>
    <w:rsid w:val="009D3534"/>
    <w:rsid w:val="009D637F"/>
    <w:rsid w:val="009D71BC"/>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05B7"/>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179D"/>
    <w:rsid w:val="00A6343F"/>
    <w:rsid w:val="00A634FF"/>
    <w:rsid w:val="00A649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4B74"/>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0C87"/>
    <w:rsid w:val="00AD13BA"/>
    <w:rsid w:val="00AD2E37"/>
    <w:rsid w:val="00AD3E8A"/>
    <w:rsid w:val="00AD4081"/>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E07"/>
    <w:rsid w:val="00B1542F"/>
    <w:rsid w:val="00B156C6"/>
    <w:rsid w:val="00B16773"/>
    <w:rsid w:val="00B1691F"/>
    <w:rsid w:val="00B1765B"/>
    <w:rsid w:val="00B176A7"/>
    <w:rsid w:val="00B20270"/>
    <w:rsid w:val="00B21380"/>
    <w:rsid w:val="00B21C8E"/>
    <w:rsid w:val="00B2219D"/>
    <w:rsid w:val="00B238AC"/>
    <w:rsid w:val="00B244EC"/>
    <w:rsid w:val="00B246CF"/>
    <w:rsid w:val="00B24EE0"/>
    <w:rsid w:val="00B24EF6"/>
    <w:rsid w:val="00B258C3"/>
    <w:rsid w:val="00B25F6A"/>
    <w:rsid w:val="00B26360"/>
    <w:rsid w:val="00B27D90"/>
    <w:rsid w:val="00B27EC3"/>
    <w:rsid w:val="00B3087E"/>
    <w:rsid w:val="00B313B7"/>
    <w:rsid w:val="00B321AC"/>
    <w:rsid w:val="00B338F3"/>
    <w:rsid w:val="00B34202"/>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7920"/>
    <w:rsid w:val="00B47A5B"/>
    <w:rsid w:val="00B50848"/>
    <w:rsid w:val="00B50C15"/>
    <w:rsid w:val="00B51017"/>
    <w:rsid w:val="00B518B5"/>
    <w:rsid w:val="00B5430D"/>
    <w:rsid w:val="00B572A8"/>
    <w:rsid w:val="00B57D8D"/>
    <w:rsid w:val="00B6061D"/>
    <w:rsid w:val="00B6081F"/>
    <w:rsid w:val="00B60963"/>
    <w:rsid w:val="00B6143B"/>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331D"/>
    <w:rsid w:val="00B84868"/>
    <w:rsid w:val="00B86A96"/>
    <w:rsid w:val="00B86DA9"/>
    <w:rsid w:val="00B87230"/>
    <w:rsid w:val="00B877CB"/>
    <w:rsid w:val="00B87913"/>
    <w:rsid w:val="00B90276"/>
    <w:rsid w:val="00B90F14"/>
    <w:rsid w:val="00B913BC"/>
    <w:rsid w:val="00B91B08"/>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D69"/>
    <w:rsid w:val="00BA587D"/>
    <w:rsid w:val="00BA5F1F"/>
    <w:rsid w:val="00BA6078"/>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B90"/>
    <w:rsid w:val="00BB5E9E"/>
    <w:rsid w:val="00BB5FD9"/>
    <w:rsid w:val="00BB66F8"/>
    <w:rsid w:val="00BB72A3"/>
    <w:rsid w:val="00BB7605"/>
    <w:rsid w:val="00BB77AC"/>
    <w:rsid w:val="00BB7A99"/>
    <w:rsid w:val="00BC00A6"/>
    <w:rsid w:val="00BC0545"/>
    <w:rsid w:val="00BC07F9"/>
    <w:rsid w:val="00BC0856"/>
    <w:rsid w:val="00BC0B9A"/>
    <w:rsid w:val="00BC0F05"/>
    <w:rsid w:val="00BC194E"/>
    <w:rsid w:val="00BC1B86"/>
    <w:rsid w:val="00BC1E2E"/>
    <w:rsid w:val="00BC4DD7"/>
    <w:rsid w:val="00BC4FC5"/>
    <w:rsid w:val="00BC5135"/>
    <w:rsid w:val="00BC556E"/>
    <w:rsid w:val="00BC6589"/>
    <w:rsid w:val="00BC701C"/>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DEF"/>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D6F"/>
    <w:rsid w:val="00C5612E"/>
    <w:rsid w:val="00C562A9"/>
    <w:rsid w:val="00C5647C"/>
    <w:rsid w:val="00C60585"/>
    <w:rsid w:val="00C60B5B"/>
    <w:rsid w:val="00C60CA9"/>
    <w:rsid w:val="00C610C6"/>
    <w:rsid w:val="00C61948"/>
    <w:rsid w:val="00C61AA5"/>
    <w:rsid w:val="00C62B25"/>
    <w:rsid w:val="00C633DC"/>
    <w:rsid w:val="00C6377F"/>
    <w:rsid w:val="00C63D78"/>
    <w:rsid w:val="00C6424A"/>
    <w:rsid w:val="00C64CED"/>
    <w:rsid w:val="00C64D69"/>
    <w:rsid w:val="00C67752"/>
    <w:rsid w:val="00C67C58"/>
    <w:rsid w:val="00C701CA"/>
    <w:rsid w:val="00C70B23"/>
    <w:rsid w:val="00C716B5"/>
    <w:rsid w:val="00C71B63"/>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5DD"/>
    <w:rsid w:val="00C97AD9"/>
    <w:rsid w:val="00CA0526"/>
    <w:rsid w:val="00CA0543"/>
    <w:rsid w:val="00CA1AF6"/>
    <w:rsid w:val="00CA219D"/>
    <w:rsid w:val="00CA2DC9"/>
    <w:rsid w:val="00CA2F5B"/>
    <w:rsid w:val="00CA2F78"/>
    <w:rsid w:val="00CA3661"/>
    <w:rsid w:val="00CA3D75"/>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0C"/>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51D1"/>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92D"/>
    <w:rsid w:val="00CE6B8F"/>
    <w:rsid w:val="00CE6C0F"/>
    <w:rsid w:val="00CE6E80"/>
    <w:rsid w:val="00CE71D8"/>
    <w:rsid w:val="00CF08D2"/>
    <w:rsid w:val="00CF114D"/>
    <w:rsid w:val="00CF11F5"/>
    <w:rsid w:val="00CF1252"/>
    <w:rsid w:val="00CF3B2B"/>
    <w:rsid w:val="00CF409E"/>
    <w:rsid w:val="00CF43FA"/>
    <w:rsid w:val="00CF453A"/>
    <w:rsid w:val="00CF561A"/>
    <w:rsid w:val="00CF5699"/>
    <w:rsid w:val="00CF5796"/>
    <w:rsid w:val="00CF5D88"/>
    <w:rsid w:val="00CF790A"/>
    <w:rsid w:val="00CF7BAA"/>
    <w:rsid w:val="00D0095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73F0"/>
    <w:rsid w:val="00D27629"/>
    <w:rsid w:val="00D2799E"/>
    <w:rsid w:val="00D30410"/>
    <w:rsid w:val="00D307E0"/>
    <w:rsid w:val="00D30C2E"/>
    <w:rsid w:val="00D30DED"/>
    <w:rsid w:val="00D31183"/>
    <w:rsid w:val="00D31B00"/>
    <w:rsid w:val="00D31B3F"/>
    <w:rsid w:val="00D31C98"/>
    <w:rsid w:val="00D3215C"/>
    <w:rsid w:val="00D32DA0"/>
    <w:rsid w:val="00D32E39"/>
    <w:rsid w:val="00D33ED5"/>
    <w:rsid w:val="00D34509"/>
    <w:rsid w:val="00D345DE"/>
    <w:rsid w:val="00D34FC6"/>
    <w:rsid w:val="00D35B8A"/>
    <w:rsid w:val="00D35C27"/>
    <w:rsid w:val="00D3647F"/>
    <w:rsid w:val="00D370C7"/>
    <w:rsid w:val="00D371BF"/>
    <w:rsid w:val="00D37A63"/>
    <w:rsid w:val="00D37AD0"/>
    <w:rsid w:val="00D37F67"/>
    <w:rsid w:val="00D403A6"/>
    <w:rsid w:val="00D421CF"/>
    <w:rsid w:val="00D42551"/>
    <w:rsid w:val="00D42AC4"/>
    <w:rsid w:val="00D4338B"/>
    <w:rsid w:val="00D43603"/>
    <w:rsid w:val="00D43EBB"/>
    <w:rsid w:val="00D44765"/>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18C"/>
    <w:rsid w:val="00DB1327"/>
    <w:rsid w:val="00DB19DA"/>
    <w:rsid w:val="00DB20AE"/>
    <w:rsid w:val="00DB2483"/>
    <w:rsid w:val="00DB34EB"/>
    <w:rsid w:val="00DB35F2"/>
    <w:rsid w:val="00DB4650"/>
    <w:rsid w:val="00DB5235"/>
    <w:rsid w:val="00DB60BD"/>
    <w:rsid w:val="00DB6FDC"/>
    <w:rsid w:val="00DB7642"/>
    <w:rsid w:val="00DB7EA8"/>
    <w:rsid w:val="00DC1577"/>
    <w:rsid w:val="00DC1A35"/>
    <w:rsid w:val="00DC1DF5"/>
    <w:rsid w:val="00DC27A1"/>
    <w:rsid w:val="00DC2D21"/>
    <w:rsid w:val="00DC2FC2"/>
    <w:rsid w:val="00DC3679"/>
    <w:rsid w:val="00DC3802"/>
    <w:rsid w:val="00DC6118"/>
    <w:rsid w:val="00DC757E"/>
    <w:rsid w:val="00DC7F91"/>
    <w:rsid w:val="00DD03C9"/>
    <w:rsid w:val="00DD0528"/>
    <w:rsid w:val="00DD0AC1"/>
    <w:rsid w:val="00DD148B"/>
    <w:rsid w:val="00DD2655"/>
    <w:rsid w:val="00DD27EC"/>
    <w:rsid w:val="00DD3266"/>
    <w:rsid w:val="00DD422D"/>
    <w:rsid w:val="00DD4575"/>
    <w:rsid w:val="00DD50CC"/>
    <w:rsid w:val="00DD5169"/>
    <w:rsid w:val="00DD5485"/>
    <w:rsid w:val="00DD5965"/>
    <w:rsid w:val="00DD61AA"/>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9E"/>
    <w:rsid w:val="00E171DC"/>
    <w:rsid w:val="00E200BE"/>
    <w:rsid w:val="00E20386"/>
    <w:rsid w:val="00E21CBB"/>
    <w:rsid w:val="00E22682"/>
    <w:rsid w:val="00E23554"/>
    <w:rsid w:val="00E239E5"/>
    <w:rsid w:val="00E24C74"/>
    <w:rsid w:val="00E24DA8"/>
    <w:rsid w:val="00E24F59"/>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E91"/>
    <w:rsid w:val="00E35BDB"/>
    <w:rsid w:val="00E3767E"/>
    <w:rsid w:val="00E378E8"/>
    <w:rsid w:val="00E37C4C"/>
    <w:rsid w:val="00E40EE2"/>
    <w:rsid w:val="00E419B7"/>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CB4"/>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703B8"/>
    <w:rsid w:val="00E70C79"/>
    <w:rsid w:val="00E71914"/>
    <w:rsid w:val="00E7258A"/>
    <w:rsid w:val="00E73733"/>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7065"/>
    <w:rsid w:val="00ED76F0"/>
    <w:rsid w:val="00EE0241"/>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5EE3"/>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B8"/>
    <w:rsid w:val="00F15ECC"/>
    <w:rsid w:val="00F1650C"/>
    <w:rsid w:val="00F16692"/>
    <w:rsid w:val="00F16C01"/>
    <w:rsid w:val="00F17B98"/>
    <w:rsid w:val="00F2003A"/>
    <w:rsid w:val="00F2032A"/>
    <w:rsid w:val="00F216A5"/>
    <w:rsid w:val="00F216B4"/>
    <w:rsid w:val="00F21B43"/>
    <w:rsid w:val="00F22119"/>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6BAA"/>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8794A"/>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C32"/>
    <w:rsid w:val="00FA6FA1"/>
    <w:rsid w:val="00FA7006"/>
    <w:rsid w:val="00FA7A01"/>
    <w:rsid w:val="00FA7E9A"/>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32"/>
    <w:rsid w:val="00FE229A"/>
    <w:rsid w:val="00FE2540"/>
    <w:rsid w:val="00FE3107"/>
    <w:rsid w:val="00FE3FE2"/>
    <w:rsid w:val="00FE501D"/>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D2FB54"/>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680632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F427F-C181-4E81-AF50-9E6E2F5C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5375</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2</cp:revision>
  <cp:lastPrinted>2019-08-28T16:06:00Z</cp:lastPrinted>
  <dcterms:created xsi:type="dcterms:W3CDTF">2020-01-17T18:28:00Z</dcterms:created>
  <dcterms:modified xsi:type="dcterms:W3CDTF">2020-01-17T18:28:00Z</dcterms:modified>
</cp:coreProperties>
</file>