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B028" w14:textId="77777777" w:rsidR="00686CCD" w:rsidRPr="000754FA" w:rsidRDefault="00686CCD" w:rsidP="00686CCD">
      <w:pPr>
        <w:jc w:val="center"/>
        <w:rPr>
          <w:rFonts w:cs="Arial"/>
          <w:szCs w:val="22"/>
        </w:rPr>
        <w:sectPr w:rsidR="00686CCD" w:rsidRPr="000754FA" w:rsidSect="00603E5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2240" w:h="15840"/>
          <w:pgMar w:top="1440" w:right="1440" w:bottom="1440" w:left="1440" w:header="720" w:footer="720" w:gutter="0"/>
          <w:paperSrc w:first="15" w:other="15"/>
          <w:cols w:space="720"/>
          <w:noEndnote/>
        </w:sectPr>
      </w:pPr>
    </w:p>
    <w:tbl>
      <w:tblPr>
        <w:tblStyle w:val="TableGrid"/>
        <w:tblW w:w="0" w:type="auto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86CCD" w:rsidRPr="000754FA" w14:paraId="74242837" w14:textId="77777777" w:rsidTr="00A00E6F">
        <w:trPr>
          <w:trHeight w:hRule="exact" w:val="590"/>
        </w:trPr>
        <w:tc>
          <w:tcPr>
            <w:tcW w:w="9360" w:type="dxa"/>
            <w:vAlign w:val="center"/>
          </w:tcPr>
          <w:p w14:paraId="0FA2D077" w14:textId="77777777" w:rsidR="00686CCD" w:rsidRPr="000754FA" w:rsidRDefault="00686CCD" w:rsidP="003E7C03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Cs w:val="22"/>
              </w:rPr>
            </w:pPr>
            <w:r w:rsidRPr="000754FA">
              <w:rPr>
                <w:noProof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305982" wp14:editId="44E6AB7D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5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38DFA5" w14:textId="72D79500" w:rsidR="00686CCD" w:rsidRPr="00883365" w:rsidRDefault="00686CCD" w:rsidP="00686CCD">
                                  <w:pPr>
                                    <w:pStyle w:val="AddendaHeading"/>
                                    <w:rPr>
                                      <w:rFonts w:ascii="Arial Narrow" w:hAnsi="Arial Narrow"/>
                                      <w:smallCaps w:val="0"/>
                                      <w:color w:val="1E4959"/>
                                    </w:rPr>
                                  </w:pPr>
                                  <w:bookmarkStart w:id="0" w:name="_Toc22905825"/>
                                  <w:r>
                                    <w:t>Certificat</w:t>
                                  </w:r>
                                  <w:r w:rsidR="00A00E6F">
                                    <w:t>e</w:t>
                                  </w:r>
                                  <w:r>
                                    <w:t xml:space="preserve"> of </w:t>
                                  </w:r>
                                  <w:bookmarkEnd w:id="0"/>
                                  <w:r w:rsidR="00A00E6F">
                                    <w:t>Apprais</w:t>
                                  </w:r>
                                  <w:r w:rsidR="004D7F00">
                                    <w:t>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3059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7038DFA5" w14:textId="72D79500" w:rsidR="00686CCD" w:rsidRPr="00883365" w:rsidRDefault="00686CCD" w:rsidP="00686CCD">
                            <w:pPr>
                              <w:pStyle w:val="AddendaHeading"/>
                              <w:rPr>
                                <w:rFonts w:ascii="Arial Narrow" w:hAnsi="Arial Narrow"/>
                                <w:smallCaps w:val="0"/>
                                <w:color w:val="1E4959"/>
                              </w:rPr>
                            </w:pPr>
                            <w:bookmarkStart w:id="1" w:name="_Toc22905825"/>
                            <w:r>
                              <w:t>Certificat</w:t>
                            </w:r>
                            <w:r w:rsidR="00A00E6F">
                              <w:t>e</w:t>
                            </w:r>
                            <w:r>
                              <w:t xml:space="preserve"> of </w:t>
                            </w:r>
                            <w:bookmarkEnd w:id="1"/>
                            <w:r w:rsidR="00A00E6F">
                              <w:t>Apprais</w:t>
                            </w:r>
                            <w:r w:rsidR="004D7F00">
                              <w:t>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0754FA">
              <w:rPr>
                <w:szCs w:val="22"/>
              </w:rPr>
              <w:tab/>
            </w:r>
          </w:p>
        </w:tc>
      </w:tr>
    </w:tbl>
    <w:p w14:paraId="0B67B926" w14:textId="45164F73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I hereby certify that on 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${</w:t>
      </w:r>
      <w:r w:rsidR="00FD2249" w:rsidRPr="00FD2249">
        <w:rPr>
          <w:rFonts w:eastAsia="Calibri" w:cs="Arial"/>
          <w:bCs/>
          <w:iCs/>
          <w:color w:val="000000"/>
          <w:sz w:val="20"/>
          <w:szCs w:val="22"/>
        </w:rPr>
        <w:t>insDate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}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 I personally made a field inspection of the property herein appraised and have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afforded the property owner or his personally designated representative the opportunity to accompany me at the time of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inspection. I have also personally made a field inspection of the comparable sales relied upon in making said appraisal. The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subject and the </w:t>
      </w:r>
      <w:r w:rsidRPr="00356F7A">
        <w:rPr>
          <w:rFonts w:eastAsia="Calibri" w:cs="Arial"/>
          <w:bCs/>
          <w:iCs/>
          <w:color w:val="000000"/>
          <w:sz w:val="20"/>
          <w:szCs w:val="22"/>
          <w:highlight w:val="yellow"/>
        </w:rPr>
        <w:t xml:space="preserve">comparable </w:t>
      </w:r>
      <w:r w:rsidRPr="00603E56">
        <w:rPr>
          <w:rFonts w:eastAsia="Calibri" w:cs="Arial"/>
          <w:bCs/>
          <w:iCs/>
          <w:color w:val="000000"/>
          <w:sz w:val="20"/>
          <w:szCs w:val="22"/>
          <w:highlight w:val="cyan"/>
        </w:rPr>
        <w:t>sales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 relied upon in making said appraisal were as represented in said appraisal.</w:t>
      </w:r>
    </w:p>
    <w:p w14:paraId="3C6D3AF2" w14:textId="4B36EC6A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That, to the best of my knowledge and belief, the statements contained in the appraisal herein set forth are true, and the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information upon which the opinions expressed herein are based is correct; subject to the limiting conditions herein set forth.</w:t>
      </w:r>
    </w:p>
    <w:p w14:paraId="23A43C9D" w14:textId="663B2699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I understand that such appraisal may be used in connection with the acquisition of property for a project to be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constructed by the State of Oregon with the assistance of Federal-aid highway funds or other Federal Funds.</w:t>
      </w:r>
    </w:p>
    <w:p w14:paraId="64C02FD3" w14:textId="5683672B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such appraisal has been made in conformity with the appropriate State law, regulations, and purposes; and that, to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the best of my knowledge, no portion of the value assigned to such property consists of items which are non-compensable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under the established law of said State.</w:t>
      </w:r>
    </w:p>
    <w:p w14:paraId="27919A31" w14:textId="209B8418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neither my employment nor my compensation for making this appraisal and report are in any way contingent upon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the value(s) reported herein.</w:t>
      </w:r>
    </w:p>
    <w:p w14:paraId="6283AD43" w14:textId="419192F1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I have no direct or indirect present or contemplated future personal interest in such property or in any benefit from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the acquisition of such property appraised.</w:t>
      </w:r>
    </w:p>
    <w:p w14:paraId="7BC96E18" w14:textId="44608C1D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I have not revealed the findings and results of such appraisal to anyone other than the proper officials of the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acquiring agency, 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${</w:t>
      </w:r>
      <w:r w:rsidR="00FD2249" w:rsidRPr="00FD2249">
        <w:rPr>
          <w:rFonts w:eastAsia="Calibri" w:cs="Arial"/>
          <w:bCs/>
          <w:iCs/>
          <w:color w:val="000000"/>
          <w:sz w:val="20"/>
          <w:szCs w:val="22"/>
        </w:rPr>
        <w:t>ccomp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}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,</w:t>
      </w:r>
      <w:r w:rsidR="00356F7A" w:rsidRPr="00356F7A"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="00356F7A" w:rsidRPr="00356F7A">
        <w:rPr>
          <w:rFonts w:eastAsia="Calibri" w:cs="Arial"/>
          <w:bCs/>
          <w:iCs/>
          <w:color w:val="000000"/>
          <w:sz w:val="20"/>
          <w:szCs w:val="22"/>
          <w:highlight w:val="yellow"/>
        </w:rPr>
        <w:t>or officials of the Federal Highway Administration</w:t>
      </w:r>
      <w:r w:rsidR="00356F7A">
        <w:rPr>
          <w:rFonts w:eastAsia="Calibri" w:cs="Arial"/>
          <w:bCs/>
          <w:iCs/>
          <w:color w:val="000000"/>
          <w:sz w:val="20"/>
          <w:szCs w:val="22"/>
        </w:rPr>
        <w:t>,</w:t>
      </w:r>
      <w:r w:rsidR="00356F7A" w:rsidRPr="00356F7A"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and I will not do so until so authorized by said State officials, or until I am required to do so by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due process of law. It is clearly understood by me that this appraisal has been requested by </w:t>
      </w:r>
      <w:r w:rsidRPr="00356F7A">
        <w:rPr>
          <w:rFonts w:eastAsia="Calibri" w:cs="Arial"/>
          <w:bCs/>
          <w:iCs/>
          <w:color w:val="000000"/>
          <w:sz w:val="20"/>
          <w:szCs w:val="22"/>
          <w:highlight w:val="yellow"/>
        </w:rPr>
        <w:t xml:space="preserve">the </w:t>
      </w:r>
      <w:r w:rsidR="00356F7A" w:rsidRPr="00356F7A">
        <w:rPr>
          <w:rFonts w:eastAsia="Calibri" w:cs="Arial"/>
          <w:bCs/>
          <w:iCs/>
          <w:color w:val="000000"/>
          <w:sz w:val="20"/>
          <w:szCs w:val="22"/>
          <w:highlight w:val="yellow"/>
        </w:rPr>
        <w:t>client</w:t>
      </w:r>
      <w:r w:rsidR="00356F7A">
        <w:rPr>
          <w:rFonts w:eastAsia="Calibri" w:cs="Arial"/>
          <w:bCs/>
          <w:iCs/>
          <w:color w:val="000000"/>
          <w:sz w:val="20"/>
          <w:szCs w:val="22"/>
        </w:rPr>
        <w:t xml:space="preserve"> and 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${</w:t>
      </w:r>
      <w:r w:rsidR="00FD2249" w:rsidRPr="00FD2249">
        <w:rPr>
          <w:rFonts w:eastAsia="Calibri" w:cs="Arial"/>
          <w:bCs/>
          <w:iCs/>
          <w:color w:val="000000"/>
          <w:sz w:val="20"/>
          <w:szCs w:val="22"/>
        </w:rPr>
        <w:t>ccomp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 xml:space="preserve">}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for the purposes of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negotiations or contemplated or pending litigation to acquire the property evaluated herein; that I will provide such additional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appraisal services as may be requested by 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${</w:t>
      </w:r>
      <w:r w:rsidR="00FD2249" w:rsidRPr="00FD2249">
        <w:rPr>
          <w:rFonts w:eastAsia="Calibri" w:cs="Arial"/>
          <w:bCs/>
          <w:iCs/>
          <w:color w:val="000000"/>
          <w:sz w:val="20"/>
          <w:szCs w:val="22"/>
        </w:rPr>
        <w:t>ccomp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 xml:space="preserve">}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in the valuation of this property; and, if called upon to do so, I will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defend this appraisal in court.</w:t>
      </w:r>
    </w:p>
    <w:p w14:paraId="3769E38A" w14:textId="234FE70D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any decrease or increase in the fair market value of the real property herein appraised, prior to the date of valuation,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which decrease or increase, other than that due to physical deterioration with the reasonable control of the owner(s), was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caused by the public improvement for which the property is being acquired, or by the likelihood that the property would be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acquired for such improvement, has been disregarded in determining the compensation for the property.</w:t>
      </w:r>
    </w:p>
    <w:p w14:paraId="034EA732" w14:textId="6F7E686B" w:rsid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That my opinion of fair market value for the acquisition, including damages, if any, to the remaining property, as of 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${</w:t>
      </w:r>
      <w:r w:rsidR="00FD2249" w:rsidRPr="00FD2249">
        <w:rPr>
          <w:rFonts w:eastAsia="Calibri" w:cs="Arial"/>
          <w:bCs/>
          <w:iCs/>
          <w:color w:val="000000"/>
          <w:sz w:val="20"/>
          <w:szCs w:val="22"/>
        </w:rPr>
        <w:t>effdov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}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, is </w:t>
      </w:r>
      <w:r w:rsidRPr="00F31026">
        <w:rPr>
          <w:rFonts w:eastAsia="Calibri" w:cs="Arial"/>
          <w:bCs/>
          <w:iCs/>
          <w:color w:val="000000"/>
          <w:sz w:val="20"/>
          <w:szCs w:val="22"/>
          <w:highlight w:val="yellow"/>
        </w:rPr>
        <w:t>$</w:t>
      </w:r>
      <w:r w:rsidR="00617E90" w:rsidRPr="00F31026">
        <w:rPr>
          <w:rFonts w:eastAsia="Calibri" w:cs="Arial"/>
          <w:bCs/>
          <w:iCs/>
          <w:color w:val="000000"/>
          <w:sz w:val="20"/>
          <w:szCs w:val="22"/>
          <w:highlight w:val="yellow"/>
        </w:rPr>
        <w:t>___</w:t>
      </w:r>
      <w:r w:rsidR="004D7F00" w:rsidRPr="00F31026">
        <w:rPr>
          <w:rFonts w:eastAsia="Calibri" w:cs="Arial"/>
          <w:bCs/>
          <w:iCs/>
          <w:color w:val="000000"/>
          <w:sz w:val="20"/>
          <w:szCs w:val="22"/>
          <w:highlight w:val="yellow"/>
        </w:rPr>
        <w:t>__</w:t>
      </w:r>
      <w:r w:rsidR="00617E90" w:rsidRPr="00F31026">
        <w:rPr>
          <w:rFonts w:eastAsia="Calibri" w:cs="Arial"/>
          <w:bCs/>
          <w:iCs/>
          <w:color w:val="000000"/>
          <w:sz w:val="20"/>
          <w:szCs w:val="22"/>
          <w:highlight w:val="yellow"/>
        </w:rPr>
        <w:t>_____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 based upon my independent appraisal and the exercise of my professional judgment,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and that the conclusion set forth in this appraisal was reached without collaboration or direction as to value.</w:t>
      </w:r>
    </w:p>
    <w:tbl>
      <w:tblPr>
        <w:tblW w:w="9360" w:type="dxa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1710"/>
        <w:gridCol w:w="2160"/>
        <w:gridCol w:w="198"/>
        <w:gridCol w:w="3222"/>
        <w:gridCol w:w="2070"/>
      </w:tblGrid>
      <w:tr w:rsidR="0061745D" w:rsidRPr="008C6EF9" w14:paraId="0755B839" w14:textId="77777777" w:rsidTr="00FF6154">
        <w:trPr>
          <w:trHeight w:val="891"/>
        </w:trPr>
        <w:tc>
          <w:tcPr>
            <w:tcW w:w="3870" w:type="dxa"/>
            <w:gridSpan w:val="2"/>
            <w:tcBorders>
              <w:bottom w:val="single" w:sz="8" w:space="0" w:color="1E4959"/>
            </w:tcBorders>
            <w:vAlign w:val="bottom"/>
          </w:tcPr>
          <w:p w14:paraId="4F266813" w14:textId="4F2117A9" w:rsidR="0061745D" w:rsidRPr="004D7F00" w:rsidRDefault="0061745D" w:rsidP="0061745D">
            <w:pPr>
              <w:rPr>
                <w:rFonts w:cs="Arial"/>
                <w:bCs/>
                <w:iCs/>
                <w:color w:val="000000"/>
                <w:sz w:val="20"/>
                <w:szCs w:val="20"/>
              </w:rPr>
            </w:pPr>
            <w:r w:rsidRPr="004D7F00">
              <w:rPr>
                <w:rFonts w:cs="Arial"/>
                <w:bCs/>
                <w:iCs/>
                <w:noProof/>
                <w:color w:val="000000"/>
                <w:sz w:val="20"/>
                <w:szCs w:val="20"/>
              </w:rPr>
              <w:t>${</w:t>
            </w:r>
            <w:r w:rsidR="006D615C" w:rsidRPr="006D615C">
              <w:rPr>
                <w:rFonts w:cs="Arial"/>
                <w:bCs/>
                <w:iCs/>
                <w:noProof/>
                <w:color w:val="000000"/>
                <w:sz w:val="20"/>
                <w:szCs w:val="20"/>
              </w:rPr>
              <w:t>apponedigsig</w:t>
            </w:r>
            <w:r w:rsidRPr="004D7F00">
              <w:rPr>
                <w:rFonts w:cs="Arial"/>
                <w:bCs/>
                <w:iCs/>
                <w:noProof/>
                <w:color w:val="000000"/>
                <w:sz w:val="20"/>
                <w:szCs w:val="20"/>
              </w:rPr>
              <w:t>}</w:t>
            </w:r>
          </w:p>
          <w:p w14:paraId="3E426BF2" w14:textId="1F16F7A0" w:rsidR="0061745D" w:rsidRPr="00FF6154" w:rsidRDefault="0061745D" w:rsidP="0061745D">
            <w:pPr>
              <w:rPr>
                <w:rFonts w:cs="Arial"/>
                <w:bCs/>
                <w:iCs/>
                <w:color w:val="000000"/>
                <w:sz w:val="20"/>
                <w:szCs w:val="20"/>
              </w:rPr>
            </w:pPr>
          </w:p>
        </w:tc>
        <w:tc>
          <w:tcPr>
            <w:tcW w:w="198" w:type="dxa"/>
          </w:tcPr>
          <w:p w14:paraId="1533F8A3" w14:textId="77777777" w:rsidR="0061745D" w:rsidRPr="008C6EF9" w:rsidRDefault="0061745D" w:rsidP="0061745D">
            <w:pPr>
              <w:rPr>
                <w:rFonts w:cs="Arial"/>
                <w:bCs/>
                <w:iCs/>
                <w:noProof/>
                <w:color w:val="000000"/>
              </w:rPr>
            </w:pPr>
          </w:p>
        </w:tc>
        <w:tc>
          <w:tcPr>
            <w:tcW w:w="3222" w:type="dxa"/>
          </w:tcPr>
          <w:p w14:paraId="05D630E7" w14:textId="77777777" w:rsidR="0061745D" w:rsidRPr="00FF6154" w:rsidRDefault="0061745D" w:rsidP="0061745D">
            <w:pPr>
              <w:rPr>
                <w:rFonts w:cs="Arial"/>
                <w:bCs/>
                <w:iCs/>
                <w:noProof/>
                <w:color w:val="000000"/>
              </w:rPr>
            </w:pPr>
          </w:p>
        </w:tc>
        <w:tc>
          <w:tcPr>
            <w:tcW w:w="2070" w:type="dxa"/>
          </w:tcPr>
          <w:p w14:paraId="051EBD6D" w14:textId="77777777" w:rsidR="0061745D" w:rsidRPr="00FF6154" w:rsidRDefault="0061745D" w:rsidP="0061745D">
            <w:pPr>
              <w:rPr>
                <w:rFonts w:cs="Arial"/>
                <w:bCs/>
                <w:iCs/>
                <w:noProof/>
                <w:color w:val="000000"/>
              </w:rPr>
            </w:pPr>
          </w:p>
        </w:tc>
      </w:tr>
      <w:tr w:rsidR="0061745D" w:rsidRPr="008C6EF9" w14:paraId="4A7F3AE9" w14:textId="77777777" w:rsidTr="00FF6154">
        <w:trPr>
          <w:trHeight w:val="252"/>
        </w:trPr>
        <w:tc>
          <w:tcPr>
            <w:tcW w:w="3870" w:type="dxa"/>
            <w:gridSpan w:val="2"/>
            <w:tcBorders>
              <w:top w:val="single" w:sz="8" w:space="0" w:color="1E4959"/>
            </w:tcBorders>
          </w:tcPr>
          <w:p w14:paraId="5F2F7A8D" w14:textId="27E3DD96" w:rsidR="0061745D" w:rsidRPr="004D7F00" w:rsidRDefault="001A017C" w:rsidP="006174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${</w:t>
            </w:r>
            <w:r w:rsidRPr="001A017C">
              <w:rPr>
                <w:rFonts w:cs="Arial"/>
                <w:sz w:val="20"/>
                <w:szCs w:val="20"/>
              </w:rPr>
              <w:t>apponename</w:t>
            </w:r>
            <w:r>
              <w:rPr>
                <w:rFonts w:cs="Arial"/>
                <w:sz w:val="20"/>
                <w:szCs w:val="20"/>
              </w:rPr>
              <w:t>}</w:t>
            </w:r>
          </w:p>
          <w:p w14:paraId="3B7D6530" w14:textId="740A4918" w:rsidR="0061745D" w:rsidRPr="004D7F00" w:rsidRDefault="0061745D" w:rsidP="0061745D">
            <w:pPr>
              <w:rPr>
                <w:rFonts w:cs="Arial"/>
                <w:noProof/>
                <w:color w:val="000000"/>
                <w:sz w:val="20"/>
                <w:szCs w:val="20"/>
              </w:rPr>
            </w:pPr>
            <w:r w:rsidRPr="004D7F00">
              <w:rPr>
                <w:rFonts w:cs="Arial"/>
                <w:sz w:val="20"/>
                <w:szCs w:val="20"/>
              </w:rPr>
              <w:t>${</w:t>
            </w:r>
            <w:r w:rsidR="001A017C" w:rsidRPr="001A017C">
              <w:rPr>
                <w:rFonts w:cs="Arial"/>
                <w:sz w:val="20"/>
                <w:szCs w:val="20"/>
              </w:rPr>
              <w:t>apponetitle</w:t>
            </w:r>
            <w:r w:rsidRPr="004D7F00">
              <w:rPr>
                <w:rFonts w:cs="Arial"/>
                <w:sz w:val="20"/>
                <w:szCs w:val="20"/>
              </w:rPr>
              <w:t>}</w:t>
            </w:r>
          </w:p>
          <w:p w14:paraId="549FC6D7" w14:textId="6560AB52" w:rsidR="0061745D" w:rsidRPr="004D7F00" w:rsidRDefault="0061745D" w:rsidP="0061745D">
            <w:pPr>
              <w:rPr>
                <w:rFonts w:cs="Arial"/>
                <w:noProof/>
                <w:color w:val="000000"/>
                <w:sz w:val="20"/>
                <w:szCs w:val="20"/>
              </w:rPr>
            </w:pPr>
            <w:r w:rsidRPr="004D7F00">
              <w:rPr>
                <w:rFonts w:cs="Arial"/>
                <w:noProof/>
                <w:color w:val="000000"/>
                <w:sz w:val="20"/>
                <w:szCs w:val="20"/>
              </w:rPr>
              <w:t>${</w:t>
            </w:r>
            <w:r w:rsidR="001A017C" w:rsidRPr="001A017C">
              <w:rPr>
                <w:rFonts w:cs="Arial"/>
                <w:noProof/>
                <w:color w:val="000000"/>
                <w:sz w:val="20"/>
                <w:szCs w:val="20"/>
              </w:rPr>
              <w:t>apponelicst</w:t>
            </w:r>
            <w:r w:rsidRPr="004D7F00">
              <w:rPr>
                <w:rFonts w:cs="Arial"/>
                <w:noProof/>
                <w:color w:val="000000"/>
                <w:sz w:val="20"/>
                <w:szCs w:val="20"/>
              </w:rPr>
              <w:t xml:space="preserve">} Certified General </w:t>
            </w:r>
          </w:p>
          <w:p w14:paraId="26133EAD" w14:textId="109C0F3C" w:rsidR="0061745D" w:rsidRPr="00FF6154" w:rsidRDefault="0061745D" w:rsidP="0061745D">
            <w:pPr>
              <w:rPr>
                <w:rFonts w:cs="Arial"/>
                <w:noProof/>
                <w:color w:val="000000"/>
                <w:sz w:val="20"/>
                <w:szCs w:val="20"/>
              </w:rPr>
            </w:pPr>
            <w:r w:rsidRPr="004D7F00">
              <w:rPr>
                <w:rFonts w:cs="Arial"/>
                <w:noProof/>
                <w:color w:val="000000"/>
                <w:sz w:val="20"/>
                <w:szCs w:val="20"/>
              </w:rPr>
              <w:t>Appraiser License #${apponelicno}</w:t>
            </w:r>
          </w:p>
        </w:tc>
        <w:tc>
          <w:tcPr>
            <w:tcW w:w="198" w:type="dxa"/>
          </w:tcPr>
          <w:p w14:paraId="4B583156" w14:textId="77777777" w:rsidR="0061745D" w:rsidRPr="008C6EF9" w:rsidRDefault="0061745D" w:rsidP="0061745D">
            <w:pPr>
              <w:spacing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3222" w:type="dxa"/>
          </w:tcPr>
          <w:p w14:paraId="11699CD1" w14:textId="77777777" w:rsidR="0061745D" w:rsidRPr="00FF6154" w:rsidRDefault="0061745D" w:rsidP="0061745D">
            <w:pPr>
              <w:spacing w:after="60"/>
              <w:rPr>
                <w:rFonts w:cs="Arial"/>
                <w:sz w:val="20"/>
                <w:szCs w:val="20"/>
              </w:rPr>
            </w:pPr>
            <w:r w:rsidRPr="00FF6154">
              <w:rPr>
                <w:rFonts w:cs="Arial"/>
                <w:sz w:val="20"/>
                <w:szCs w:val="20"/>
              </w:rPr>
              <w:t>Date of Report:</w:t>
            </w:r>
          </w:p>
          <w:p w14:paraId="1BB1B8F9" w14:textId="77777777" w:rsidR="0061745D" w:rsidRPr="00FF6154" w:rsidRDefault="0061745D" w:rsidP="0061745D">
            <w:pPr>
              <w:spacing w:after="60"/>
              <w:rPr>
                <w:rFonts w:cs="Arial"/>
                <w:sz w:val="20"/>
                <w:szCs w:val="20"/>
              </w:rPr>
            </w:pPr>
            <w:r w:rsidRPr="00FF6154">
              <w:rPr>
                <w:rFonts w:cs="Arial"/>
                <w:sz w:val="20"/>
                <w:szCs w:val="20"/>
              </w:rPr>
              <w:t>Date(s) Subject was Inspected:</w:t>
            </w:r>
          </w:p>
          <w:p w14:paraId="0C11E108" w14:textId="77777777" w:rsidR="0061745D" w:rsidRPr="00FF6154" w:rsidRDefault="0061745D" w:rsidP="0061745D">
            <w:pPr>
              <w:spacing w:after="60"/>
              <w:rPr>
                <w:rFonts w:cs="Arial"/>
                <w:sz w:val="20"/>
                <w:szCs w:val="20"/>
              </w:rPr>
            </w:pPr>
            <w:r w:rsidRPr="00FF6154">
              <w:rPr>
                <w:rFonts w:cs="Arial"/>
                <w:sz w:val="20"/>
                <w:szCs w:val="20"/>
              </w:rPr>
              <w:t>Date of Value:</w:t>
            </w:r>
          </w:p>
        </w:tc>
        <w:tc>
          <w:tcPr>
            <w:tcW w:w="2070" w:type="dxa"/>
          </w:tcPr>
          <w:p w14:paraId="24F2A8B4" w14:textId="464698E8" w:rsidR="0061745D" w:rsidRPr="00FD2249" w:rsidRDefault="00FD2249" w:rsidP="0061745D">
            <w:pPr>
              <w:spacing w:after="60"/>
              <w:rPr>
                <w:rFonts w:cs="Arial"/>
                <w:sz w:val="20"/>
                <w:szCs w:val="20"/>
              </w:rPr>
            </w:pPr>
            <w:r w:rsidRPr="00FD2249">
              <w:rPr>
                <w:rFonts w:cs="Arial"/>
                <w:sz w:val="20"/>
                <w:szCs w:val="20"/>
              </w:rPr>
              <w:t>${DueDate}</w:t>
            </w:r>
          </w:p>
          <w:p w14:paraId="0C3ECF18" w14:textId="2B2C1DBC" w:rsidR="0061745D" w:rsidRPr="00FD2249" w:rsidRDefault="00FD2249" w:rsidP="0061745D">
            <w:pPr>
              <w:spacing w:after="60"/>
              <w:rPr>
                <w:rFonts w:cs="Arial"/>
                <w:sz w:val="20"/>
                <w:szCs w:val="20"/>
              </w:rPr>
            </w:pPr>
            <w:r w:rsidRPr="00FD2249">
              <w:rPr>
                <w:rFonts w:cs="Arial"/>
                <w:bCs/>
                <w:iCs/>
                <w:color w:val="000000"/>
                <w:sz w:val="20"/>
              </w:rPr>
              <w:t>${insDate}</w:t>
            </w:r>
          </w:p>
          <w:p w14:paraId="609B8D0E" w14:textId="6CFA9950" w:rsidR="0061745D" w:rsidRPr="00FF6154" w:rsidRDefault="00FD2249" w:rsidP="0061745D">
            <w:pPr>
              <w:spacing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iCs/>
                <w:color w:val="000000"/>
                <w:sz w:val="20"/>
              </w:rPr>
              <w:t>${</w:t>
            </w:r>
            <w:r w:rsidRPr="00FD2249">
              <w:rPr>
                <w:rFonts w:cs="Arial"/>
                <w:bCs/>
                <w:iCs/>
                <w:color w:val="000000"/>
                <w:sz w:val="20"/>
              </w:rPr>
              <w:t>effdov</w:t>
            </w:r>
            <w:r>
              <w:rPr>
                <w:rFonts w:cs="Arial"/>
                <w:bCs/>
                <w:iCs/>
                <w:color w:val="000000"/>
                <w:sz w:val="20"/>
              </w:rPr>
              <w:t>}</w:t>
            </w:r>
          </w:p>
        </w:tc>
      </w:tr>
      <w:tr w:rsidR="0061745D" w:rsidRPr="008C6EF9" w14:paraId="5153F0B4" w14:textId="77777777" w:rsidTr="00FF6154">
        <w:trPr>
          <w:trHeight w:val="494"/>
        </w:trPr>
        <w:tc>
          <w:tcPr>
            <w:tcW w:w="1710" w:type="dxa"/>
            <w:vAlign w:val="center"/>
          </w:tcPr>
          <w:p w14:paraId="0E03DAE8" w14:textId="77777777" w:rsidR="0061745D" w:rsidRPr="00FF6154" w:rsidRDefault="0061745D" w:rsidP="00FF6154">
            <w:pPr>
              <w:rPr>
                <w:rFonts w:cs="Arial"/>
                <w:sz w:val="20"/>
                <w:szCs w:val="20"/>
              </w:rPr>
            </w:pPr>
            <w:r w:rsidRPr="00FF6154">
              <w:rPr>
                <w:rFonts w:cs="Arial"/>
                <w:sz w:val="20"/>
                <w:szCs w:val="20"/>
              </w:rPr>
              <w:t>Business Phone:</w:t>
            </w:r>
          </w:p>
        </w:tc>
        <w:tc>
          <w:tcPr>
            <w:tcW w:w="2160" w:type="dxa"/>
            <w:vAlign w:val="center"/>
          </w:tcPr>
          <w:p w14:paraId="44F1BD17" w14:textId="7B6A6462" w:rsidR="0061745D" w:rsidRPr="00FF6154" w:rsidRDefault="00FD2249" w:rsidP="00FF615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${</w:t>
            </w:r>
            <w:r w:rsidRPr="00FD2249">
              <w:rPr>
                <w:rFonts w:cs="Arial"/>
                <w:sz w:val="20"/>
                <w:szCs w:val="20"/>
              </w:rPr>
              <w:t>phoneone</w:t>
            </w:r>
            <w:r>
              <w:rPr>
                <w:rFonts w:cs="Arial"/>
                <w:sz w:val="20"/>
                <w:szCs w:val="20"/>
              </w:rPr>
              <w:t>}</w:t>
            </w:r>
          </w:p>
        </w:tc>
        <w:tc>
          <w:tcPr>
            <w:tcW w:w="198" w:type="dxa"/>
            <w:tcBorders>
              <w:right w:val="nil"/>
            </w:tcBorders>
          </w:tcPr>
          <w:p w14:paraId="08EFE7C9" w14:textId="77777777" w:rsidR="0061745D" w:rsidRPr="008C6EF9" w:rsidRDefault="0061745D" w:rsidP="00FF6154">
            <w:pPr>
              <w:rPr>
                <w:rFonts w:cs="Arial"/>
              </w:rPr>
            </w:pPr>
          </w:p>
        </w:tc>
        <w:tc>
          <w:tcPr>
            <w:tcW w:w="5292" w:type="dxa"/>
            <w:gridSpan w:val="2"/>
            <w:tcBorders>
              <w:left w:val="nil"/>
            </w:tcBorders>
          </w:tcPr>
          <w:p w14:paraId="769BC7FB" w14:textId="77777777" w:rsidR="0061745D" w:rsidRPr="00FF6154" w:rsidRDefault="0061745D" w:rsidP="00FF6154">
            <w:pPr>
              <w:rPr>
                <w:rFonts w:cs="Arial"/>
              </w:rPr>
            </w:pPr>
          </w:p>
        </w:tc>
      </w:tr>
    </w:tbl>
    <w:p w14:paraId="5B3F4F60" w14:textId="77777777" w:rsidR="00686CCD" w:rsidRPr="000754FA" w:rsidRDefault="00686CCD" w:rsidP="00686CCD">
      <w:pPr>
        <w:rPr>
          <w:rFonts w:cs="Arial"/>
          <w:szCs w:val="22"/>
        </w:rPr>
        <w:sectPr w:rsidR="00686CCD" w:rsidRPr="000754FA" w:rsidSect="003735FA">
          <w:headerReference w:type="default" r:id="rId16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003F1E7A" w14:textId="77777777" w:rsidR="00DA4B42" w:rsidRDefault="00DA4B42"/>
    <w:sectPr w:rsidR="00DA4B42" w:rsidSect="00603E56">
      <w:pgSz w:w="12240" w:h="15840"/>
      <w:pgMar w:top="1440" w:right="1440" w:bottom="1440" w:left="1440" w:header="720" w:footer="720" w:gutter="0"/>
      <w:paperSrc w:first="15" w:other="15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DA2F2" w14:textId="77777777" w:rsidR="00341E5F" w:rsidRDefault="00341E5F" w:rsidP="00686CCD">
      <w:r>
        <w:separator/>
      </w:r>
    </w:p>
  </w:endnote>
  <w:endnote w:type="continuationSeparator" w:id="0">
    <w:p w14:paraId="1E67C7DA" w14:textId="77777777" w:rsidR="00341E5F" w:rsidRDefault="00341E5F" w:rsidP="0068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Reference Sans Serif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AAF4B" w14:textId="77777777" w:rsidR="009A7A28" w:rsidRDefault="009A7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66A72" w14:textId="03E22189" w:rsidR="00515926" w:rsidRDefault="00515926" w:rsidP="00515926">
    <w:pPr>
      <w:pStyle w:val="Footer"/>
      <w:tabs>
        <w:tab w:val="clear" w:pos="4680"/>
        <w:tab w:val="right" w:pos="13680"/>
      </w:tabs>
      <w:spacing w:before="120"/>
    </w:pPr>
    <w:r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DATE \@ "yyyy"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 w:rsidR="006D615C">
      <w:rPr>
        <w:rFonts w:cs="Segoe UI"/>
        <w:bCs/>
        <w:iCs/>
        <w:noProof/>
        <w:kern w:val="0"/>
        <w:sz w:val="20"/>
        <w:szCs w:val="18"/>
      </w:rPr>
      <w:t>2021</w:t>
    </w:r>
    <w:r>
      <w:rPr>
        <w:rFonts w:cs="Segoe UI"/>
        <w:bCs/>
        <w:iCs/>
        <w:kern w:val="0"/>
        <w:sz w:val="20"/>
        <w:szCs w:val="18"/>
      </w:rPr>
      <w:fldChar w:fldCharType="end"/>
    </w:r>
    <w:r>
      <w:rPr>
        <w:rFonts w:cs="Segoe UI"/>
        <w:bCs/>
        <w:iCs/>
        <w:kern w:val="0"/>
        <w:sz w:val="20"/>
        <w:szCs w:val="18"/>
      </w:rPr>
      <w:t xml:space="preserve">  L3 VALUATION </w:t>
    </w:r>
    <w:r w:rsidRPr="009A7A28">
      <w:rPr>
        <w:rFonts w:cs="Segoe UI"/>
        <w:bCs/>
        <w:iCs/>
        <w:kern w:val="0"/>
        <w:sz w:val="20"/>
        <w:szCs w:val="18"/>
      </w:rPr>
      <w:t>| ${reportname}</w:t>
    </w:r>
    <w:r>
      <w:rPr>
        <w:rFonts w:cs="Segoe UI"/>
        <w:bCs/>
        <w:iCs/>
        <w:kern w:val="0"/>
        <w:sz w:val="20"/>
        <w:szCs w:val="18"/>
      </w:rPr>
      <w:tab/>
      <w:t xml:space="preserve">Page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sz w:val="20"/>
        <w:szCs w:val="18"/>
      </w:rPr>
      <w:t>1</w:t>
    </w:r>
    <w:r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365C2" w14:textId="77777777" w:rsidR="009A7A28" w:rsidRDefault="009A7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951D2" w14:textId="77777777" w:rsidR="00341E5F" w:rsidRDefault="00341E5F" w:rsidP="00686CCD">
      <w:r>
        <w:separator/>
      </w:r>
    </w:p>
  </w:footnote>
  <w:footnote w:type="continuationSeparator" w:id="0">
    <w:p w14:paraId="5D0225AE" w14:textId="77777777" w:rsidR="00341E5F" w:rsidRDefault="00341E5F" w:rsidP="00686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53634" w14:textId="77777777" w:rsidR="009A7A28" w:rsidRDefault="009A7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7"/>
      <w:gridCol w:w="4465"/>
    </w:tblGrid>
    <w:tr w:rsidR="0025422D" w:rsidRPr="006C283F" w14:paraId="411FB301" w14:textId="77777777" w:rsidTr="00CA3661">
      <w:trPr>
        <w:trHeight w:val="800"/>
      </w:trPr>
      <w:tc>
        <w:tcPr>
          <w:tcW w:w="5125" w:type="dxa"/>
        </w:tcPr>
        <w:p w14:paraId="1685DC23" w14:textId="77777777" w:rsidR="0025422D" w:rsidRDefault="006D35C8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6C5DEFE2" wp14:editId="6AC8AB28">
                <wp:extent cx="2231136" cy="493776"/>
                <wp:effectExtent l="0" t="0" r="0" b="1905"/>
                <wp:docPr id="474" name="Picture 4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3" w:type="dxa"/>
          <w:vAlign w:val="center"/>
        </w:tcPr>
        <w:p w14:paraId="285ADDBE" w14:textId="2B77F787" w:rsidR="0025422D" w:rsidRPr="00F01ADE" w:rsidRDefault="00C43240" w:rsidP="00492705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Pr="00ED5CED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40F99040" w14:textId="77777777" w:rsidR="0025422D" w:rsidRPr="00883365" w:rsidRDefault="006D35C8" w:rsidP="00F703BB">
          <w:pPr>
            <w:pStyle w:val="ValbridgeHeader"/>
            <w:spacing w:line="240" w:lineRule="auto"/>
            <w:rPr>
              <w:rFonts w:ascii="Arial Narrow" w:hAnsi="Arial Narrow" w:cs="Arial"/>
            </w:rPr>
          </w:pPr>
          <w:r>
            <w:rPr>
              <w:rFonts w:asciiTheme="minorHAnsi" w:hAnsiTheme="minorHAnsi"/>
              <w:color w:val="auto"/>
              <w:sz w:val="20"/>
            </w:rPr>
            <w:t>RECONCLIATION</w:t>
          </w:r>
        </w:p>
      </w:tc>
    </w:tr>
  </w:tbl>
  <w:p w14:paraId="7822F956" w14:textId="77777777" w:rsidR="0025422D" w:rsidRDefault="006D615C" w:rsidP="00FE229A">
    <w:pPr>
      <w:pStyle w:val="ValbridgeHeader"/>
      <w:tabs>
        <w:tab w:val="left" w:pos="2235"/>
        <w:tab w:val="right" w:pos="9360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13088" w14:textId="77777777" w:rsidR="009A7A28" w:rsidRDefault="009A7A2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9"/>
      <w:gridCol w:w="4463"/>
    </w:tblGrid>
    <w:tr w:rsidR="0025422D" w:rsidRPr="00F2686D" w14:paraId="0818308D" w14:textId="77777777" w:rsidTr="00CF453A">
      <w:trPr>
        <w:trHeight w:val="800"/>
      </w:trPr>
      <w:tc>
        <w:tcPr>
          <w:tcW w:w="5127" w:type="dxa"/>
        </w:tcPr>
        <w:p w14:paraId="38901301" w14:textId="77777777" w:rsidR="0025422D" w:rsidRDefault="006D35C8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F5B19B0" wp14:editId="54F54E07">
                <wp:extent cx="2231136" cy="493776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1" w:type="dxa"/>
          <w:vAlign w:val="center"/>
        </w:tcPr>
        <w:p w14:paraId="0A35EA0E" w14:textId="4C0E2DA2" w:rsidR="0025422D" w:rsidRPr="00F01ADE" w:rsidRDefault="00C43240" w:rsidP="00492705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Pr="00ED5CED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5160C2A6" w14:textId="2D09F6E9" w:rsidR="0025422D" w:rsidRPr="009208A9" w:rsidRDefault="006D35C8" w:rsidP="00492705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603E56">
            <w:rPr>
              <w:rFonts w:asciiTheme="minorHAnsi" w:hAnsiTheme="minorHAnsi"/>
              <w:color w:val="auto"/>
              <w:sz w:val="20"/>
              <w:highlight w:val="cyan"/>
            </w:rPr>
            <w:t>CERTIFICAT</w:t>
          </w:r>
          <w:r w:rsidR="00603E56" w:rsidRPr="00603E56">
            <w:rPr>
              <w:rFonts w:asciiTheme="minorHAnsi" w:hAnsiTheme="minorHAnsi"/>
              <w:color w:val="auto"/>
              <w:sz w:val="20"/>
              <w:highlight w:val="cyan"/>
            </w:rPr>
            <w:t>E OF APPRAISER</w:t>
          </w:r>
        </w:p>
      </w:tc>
    </w:tr>
  </w:tbl>
  <w:p w14:paraId="230B4753" w14:textId="77777777" w:rsidR="0025422D" w:rsidRDefault="006D615C" w:rsidP="00ED0A75">
    <w:pPr>
      <w:pStyle w:val="ValbridgeHeader"/>
      <w:tabs>
        <w:tab w:val="left" w:pos="2235"/>
        <w:tab w:val="right" w:pos="9360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CD"/>
    <w:rsid w:val="00022D3E"/>
    <w:rsid w:val="000E6F1C"/>
    <w:rsid w:val="00196BE0"/>
    <w:rsid w:val="001A017C"/>
    <w:rsid w:val="001D5719"/>
    <w:rsid w:val="002375BD"/>
    <w:rsid w:val="002C6FBC"/>
    <w:rsid w:val="00315953"/>
    <w:rsid w:val="00341E5F"/>
    <w:rsid w:val="00356F7A"/>
    <w:rsid w:val="0043134D"/>
    <w:rsid w:val="004362F1"/>
    <w:rsid w:val="004D7F00"/>
    <w:rsid w:val="00515926"/>
    <w:rsid w:val="00580A57"/>
    <w:rsid w:val="00603E56"/>
    <w:rsid w:val="006044A3"/>
    <w:rsid w:val="0061745D"/>
    <w:rsid w:val="00617E90"/>
    <w:rsid w:val="00622EAB"/>
    <w:rsid w:val="00686CCD"/>
    <w:rsid w:val="006D35C8"/>
    <w:rsid w:val="006D615C"/>
    <w:rsid w:val="007D5698"/>
    <w:rsid w:val="008C7B32"/>
    <w:rsid w:val="0091323D"/>
    <w:rsid w:val="009A7A28"/>
    <w:rsid w:val="009B1D55"/>
    <w:rsid w:val="00A00E6F"/>
    <w:rsid w:val="00B651F9"/>
    <w:rsid w:val="00BA539B"/>
    <w:rsid w:val="00BE4BD3"/>
    <w:rsid w:val="00C43240"/>
    <w:rsid w:val="00D46E3A"/>
    <w:rsid w:val="00D974E6"/>
    <w:rsid w:val="00DA4B42"/>
    <w:rsid w:val="00E21860"/>
    <w:rsid w:val="00E34BE9"/>
    <w:rsid w:val="00EA6C51"/>
    <w:rsid w:val="00EB4EBE"/>
    <w:rsid w:val="00EB6EEE"/>
    <w:rsid w:val="00F23A11"/>
    <w:rsid w:val="00F27CF3"/>
    <w:rsid w:val="00F31026"/>
    <w:rsid w:val="00FA46AF"/>
    <w:rsid w:val="00FD2249"/>
    <w:rsid w:val="00FD321C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64AE"/>
  <w15:chartTrackingRefBased/>
  <w15:docId w15:val="{3A39B22F-9E3A-4015-B528-193FA3B3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CD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686CCD"/>
    <w:pPr>
      <w:widowControl w:val="0"/>
      <w:tabs>
        <w:tab w:val="center" w:pos="4680"/>
      </w:tabs>
    </w:pPr>
    <w:rPr>
      <w:kern w:val="24"/>
    </w:rPr>
  </w:style>
  <w:style w:type="table" w:styleId="TableGrid">
    <w:name w:val="Table Grid"/>
    <w:basedOn w:val="TableNormal"/>
    <w:uiPriority w:val="39"/>
    <w:rsid w:val="00686C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albridgeHeader">
    <w:name w:val="ValbridgeHeader"/>
    <w:basedOn w:val="Normal"/>
    <w:link w:val="ValbridgeHeaderChar"/>
    <w:qFormat/>
    <w:rsid w:val="00686CCD"/>
    <w:pPr>
      <w:spacing w:line="220" w:lineRule="exact"/>
      <w:jc w:val="right"/>
    </w:pPr>
    <w:rPr>
      <w:rFonts w:ascii="Segoe UI Light" w:hAnsi="Segoe UI Light" w:cs="Segoe UI"/>
      <w:bCs/>
      <w:iCs/>
      <w:color w:val="000000"/>
      <w:kern w:val="0"/>
      <w:sz w:val="18"/>
      <w:szCs w:val="18"/>
    </w:rPr>
  </w:style>
  <w:style w:type="character" w:customStyle="1" w:styleId="ValbridgeHeaderChar">
    <w:name w:val="ValbridgeHeader Char"/>
    <w:link w:val="ValbridgeHeader"/>
    <w:rsid w:val="00686CCD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686CCD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686CCD"/>
    <w:rPr>
      <w:rFonts w:eastAsia="Times New Roman" w:cs="Arial"/>
      <w:b/>
      <w:bCs/>
      <w:smallCaps/>
      <w:noProof/>
      <w:kern w:val="20"/>
      <w:sz w:val="28"/>
      <w:szCs w:val="28"/>
    </w:rPr>
  </w:style>
  <w:style w:type="paragraph" w:customStyle="1" w:styleId="AssignedAppraiserList">
    <w:name w:val="Assigned Appraiser List"/>
    <w:basedOn w:val="ListParagraph"/>
    <w:uiPriority w:val="3"/>
    <w:qFormat/>
    <w:rsid w:val="00686CCD"/>
    <w:pPr>
      <w:numPr>
        <w:numId w:val="1"/>
      </w:numPr>
      <w:tabs>
        <w:tab w:val="num" w:pos="360"/>
      </w:tabs>
      <w:spacing w:after="120"/>
      <w:ind w:firstLine="0"/>
      <w:contextualSpacing w:val="0"/>
    </w:pPr>
    <w:rPr>
      <w:rFonts w:eastAsia="Calibri"/>
      <w:bCs/>
      <w:iCs/>
      <w:color w:val="000000"/>
      <w:kern w:val="0"/>
      <w:sz w:val="20"/>
      <w:szCs w:val="21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686CCD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customStyle="1" w:styleId="TOC1Char">
    <w:name w:val="TOC 1 Char"/>
    <w:basedOn w:val="DefaultParagraphFont"/>
    <w:link w:val="TOC1"/>
    <w:uiPriority w:val="39"/>
    <w:rsid w:val="00686CCD"/>
    <w:rPr>
      <w:rFonts w:eastAsia="Calibri" w:cs="Times New Roman"/>
      <w:bCs/>
      <w:iCs/>
      <w:szCs w:val="21"/>
    </w:rPr>
  </w:style>
  <w:style w:type="paragraph" w:styleId="ListParagraph">
    <w:name w:val="List Paragraph"/>
    <w:basedOn w:val="Normal"/>
    <w:uiPriority w:val="34"/>
    <w:qFormat/>
    <w:rsid w:val="00686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6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CCD"/>
    <w:rPr>
      <w:rFonts w:eastAsia="Times New Roman" w:cs="Times New Roman"/>
      <w:kern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86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CCD"/>
    <w:rPr>
      <w:rFonts w:eastAsia="Times New Roman" w:cs="Times New Roman"/>
      <w:kern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2ECD01-FE27-4338-A73D-882BF9CFB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2DFE6A-DB55-4AA7-8BF9-7EC5C6C47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83F8F8-F4D3-401F-877C-8C256739ED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4</cp:revision>
  <dcterms:created xsi:type="dcterms:W3CDTF">2021-03-28T00:00:00Z</dcterms:created>
  <dcterms:modified xsi:type="dcterms:W3CDTF">2021-03-28T19:23:00Z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