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1: Description of types of data.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Data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Original, unmodified data collected from studies.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primary data, microdata, individual-level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Cleaned, de-identified, and processed data, used for creating the analysis data.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cleaned data, transactional data, processed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dataset containing variables used in statistical analyses.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derived data, result data, aggregate data.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Acoustic Data (Thompson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audio recordings.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Extracted formant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average vowel space area per speaker.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 Data (Curtis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Video files from flexible endoscopic evaluations of swallowing.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ratings of swallowing safety and efficiency.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Tracking Data (Baron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movement recordings (gaze, saccades, fixations).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data with merged fixations and removed artifacts.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of fixation durations, reading times, and target proportions.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Focus Group or Interview Data (Pfeiffer et al.,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Audio recordings and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De-identified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coded categories and themes from qualitative analysis.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 Data (Riccardi,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survey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and coded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scores and frequencies of survey responses.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Tool Data (Pfeiffer &amp; Landa, 2024)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Raw, unscored assessment protocols.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Scored protocols with calculated totals and subscales.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standard scores, confidence intervals, percentile ranks.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2025-04-17T16:23:31Z</dcterms:modified>
</cp:coreProperties>
</file>