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31A30" w14:textId="43B25B5D" w:rsidR="00BC21B9" w:rsidRDefault="001F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X: </w:t>
      </w:r>
      <w:r w:rsidR="001D03F8">
        <w:rPr>
          <w:rFonts w:ascii="Times New Roman" w:hAnsi="Times New Roman" w:cs="Times New Roman"/>
        </w:rPr>
        <w:t>Characteristics of simulated datasets.</w:t>
      </w:r>
    </w:p>
    <w:tbl>
      <w:tblPr>
        <w:tblStyle w:val="TableGrid"/>
        <w:tblW w:w="10512" w:type="dxa"/>
        <w:tblLook w:val="04A0" w:firstRow="1" w:lastRow="0" w:firstColumn="1" w:lastColumn="0" w:noHBand="0" w:noVBand="1"/>
      </w:tblPr>
      <w:tblGrid>
        <w:gridCol w:w="2736"/>
        <w:gridCol w:w="2592"/>
        <w:gridCol w:w="2592"/>
        <w:gridCol w:w="2592"/>
      </w:tblGrid>
      <w:tr w:rsidR="001F5C6E" w14:paraId="1425F5B0" w14:textId="77777777" w:rsidTr="00EF7082">
        <w:trPr>
          <w:trHeight w:val="144"/>
        </w:trPr>
        <w:tc>
          <w:tcPr>
            <w:tcW w:w="2736" w:type="dxa"/>
            <w:vAlign w:val="center"/>
          </w:tcPr>
          <w:p w14:paraId="6126ACE5" w14:textId="700AFFD0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92" w:type="dxa"/>
            <w:vAlign w:val="center"/>
          </w:tcPr>
          <w:p w14:paraId="727C8308" w14:textId="60F63A47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A</w:t>
            </w:r>
          </w:p>
        </w:tc>
        <w:tc>
          <w:tcPr>
            <w:tcW w:w="2592" w:type="dxa"/>
            <w:vAlign w:val="center"/>
          </w:tcPr>
          <w:p w14:paraId="2DBBC2B1" w14:textId="0BF3A458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B</w:t>
            </w:r>
          </w:p>
        </w:tc>
        <w:tc>
          <w:tcPr>
            <w:tcW w:w="2592" w:type="dxa"/>
            <w:vAlign w:val="center"/>
          </w:tcPr>
          <w:p w14:paraId="1728D2A6" w14:textId="5488879E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C</w:t>
            </w:r>
          </w:p>
        </w:tc>
      </w:tr>
      <w:tr w:rsidR="001F5C6E" w14:paraId="6EE635B0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280AA01E" w14:textId="6DEB43E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Design</w:t>
            </w:r>
          </w:p>
        </w:tc>
        <w:tc>
          <w:tcPr>
            <w:tcW w:w="2592" w:type="dxa"/>
            <w:vAlign w:val="center"/>
          </w:tcPr>
          <w:p w14:paraId="635E1E1E" w14:textId="7777777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Within-subject</w:t>
            </w:r>
          </w:p>
          <w:p w14:paraId="0F4F0A14" w14:textId="2CB648D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F5C6E">
              <w:rPr>
                <w:rFonts w:ascii="Times New Roman" w:hAnsi="Times New Roman" w:cs="Times New Roman"/>
              </w:rPr>
              <w:t>reatment study</w:t>
            </w:r>
          </w:p>
        </w:tc>
        <w:tc>
          <w:tcPr>
            <w:tcW w:w="2592" w:type="dxa"/>
            <w:vAlign w:val="center"/>
          </w:tcPr>
          <w:p w14:paraId="608F8F18" w14:textId="7777777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Between-subject</w:t>
            </w:r>
          </w:p>
          <w:p w14:paraId="66424A06" w14:textId="7E717E9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Observational Design</w:t>
            </w:r>
          </w:p>
        </w:tc>
        <w:tc>
          <w:tcPr>
            <w:tcW w:w="2592" w:type="dxa"/>
            <w:vAlign w:val="center"/>
          </w:tcPr>
          <w:p w14:paraId="181EC131" w14:textId="0EAC0DB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Single Subject</w:t>
            </w:r>
            <w:r>
              <w:rPr>
                <w:rFonts w:ascii="Times New Roman" w:hAnsi="Times New Roman" w:cs="Times New Roman"/>
              </w:rPr>
              <w:t xml:space="preserve"> AB </w:t>
            </w:r>
            <w:r w:rsidRPr="001F5C6E">
              <w:rPr>
                <w:rFonts w:ascii="Times New Roman" w:hAnsi="Times New Roman" w:cs="Times New Roman"/>
              </w:rPr>
              <w:t>Experimental Design</w:t>
            </w:r>
          </w:p>
        </w:tc>
      </w:tr>
      <w:tr w:rsidR="001F5C6E" w14:paraId="298CC29B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297CB92C" w14:textId="315AA0BE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 Type</w:t>
            </w:r>
          </w:p>
        </w:tc>
        <w:tc>
          <w:tcPr>
            <w:tcW w:w="2592" w:type="dxa"/>
            <w:vAlign w:val="center"/>
          </w:tcPr>
          <w:p w14:paraId="10A68652" w14:textId="4BB676E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592" w:type="dxa"/>
            <w:vAlign w:val="center"/>
          </w:tcPr>
          <w:p w14:paraId="5F7BA21F" w14:textId="4CDC6222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2592" w:type="dxa"/>
            <w:vAlign w:val="center"/>
          </w:tcPr>
          <w:p w14:paraId="25077128" w14:textId="55F2694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</w:tr>
      <w:tr w:rsidR="001F5C6E" w14:paraId="7C7E6F0A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02316214" w14:textId="1F443C2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Sizes</w:t>
            </w:r>
          </w:p>
        </w:tc>
        <w:tc>
          <w:tcPr>
            <w:tcW w:w="2592" w:type="dxa"/>
            <w:vAlign w:val="center"/>
          </w:tcPr>
          <w:p w14:paraId="18127B32" w14:textId="7032EAC3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20; n = 60</w:t>
            </w:r>
          </w:p>
        </w:tc>
        <w:tc>
          <w:tcPr>
            <w:tcW w:w="2592" w:type="dxa"/>
            <w:vAlign w:val="center"/>
          </w:tcPr>
          <w:p w14:paraId="180CDA33" w14:textId="04157089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74</w:t>
            </w:r>
            <w:r w:rsidRPr="001F5C6E">
              <w:rPr>
                <w:rFonts w:ascii="Times New Roman" w:hAnsi="Times New Roman" w:cs="Times New Roman"/>
              </w:rPr>
              <w:t xml:space="preserve">; n = </w:t>
            </w:r>
            <w:r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2592" w:type="dxa"/>
            <w:vAlign w:val="center"/>
          </w:tcPr>
          <w:p w14:paraId="401B905F" w14:textId="7B0E3CF9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F5C6E" w14:paraId="07D5AAFB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11013FD9" w14:textId="463BE5A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Between-subject variability</w:t>
            </w:r>
          </w:p>
        </w:tc>
        <w:tc>
          <w:tcPr>
            <w:tcW w:w="2592" w:type="dxa"/>
            <w:vAlign w:val="center"/>
          </w:tcPr>
          <w:p w14:paraId="1976CD5E" w14:textId="208E4F14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7DB156DA" w14:textId="1DCEDDB8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175DE2E2" w14:textId="75FD66F8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</w:tr>
      <w:tr w:rsidR="001F5C6E" w14:paraId="65473392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76B83E5A" w14:textId="61A39F9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Within-subject Variabilitiy</w:t>
            </w:r>
          </w:p>
        </w:tc>
        <w:tc>
          <w:tcPr>
            <w:tcW w:w="2592" w:type="dxa"/>
            <w:vAlign w:val="center"/>
          </w:tcPr>
          <w:p w14:paraId="2B0D1F79" w14:textId="2C2E1598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317D38F4" w14:textId="70E89746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2592" w:type="dxa"/>
            <w:vAlign w:val="center"/>
          </w:tcPr>
          <w:p w14:paraId="2BFEB3DF" w14:textId="251093E6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</w:tr>
      <w:tr w:rsidR="001F5C6E" w14:paraId="73C03DFD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5F6E9144" w14:textId="0DA66B5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Hierarchical Data Structure</w:t>
            </w:r>
          </w:p>
        </w:tc>
        <w:tc>
          <w:tcPr>
            <w:tcW w:w="2592" w:type="dxa"/>
            <w:vAlign w:val="center"/>
          </w:tcPr>
          <w:p w14:paraId="779265C4" w14:textId="706CD568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trials clustered by participant and time (pre/post)</w:t>
            </w:r>
          </w:p>
        </w:tc>
        <w:tc>
          <w:tcPr>
            <w:tcW w:w="2592" w:type="dxa"/>
            <w:vAlign w:val="center"/>
          </w:tcPr>
          <w:p w14:paraId="46570877" w14:textId="0F71FC0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trials clustered by participant</w:t>
            </w:r>
          </w:p>
        </w:tc>
        <w:tc>
          <w:tcPr>
            <w:tcW w:w="2592" w:type="dxa"/>
            <w:vAlign w:val="center"/>
          </w:tcPr>
          <w:p w14:paraId="13EC853D" w14:textId="6413022A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treated and 30 untreated items clustered by session</w:t>
            </w:r>
          </w:p>
        </w:tc>
      </w:tr>
      <w:tr w:rsidR="001F5C6E" w14:paraId="6DC53ED3" w14:textId="77777777" w:rsidTr="00EF7082">
        <w:tc>
          <w:tcPr>
            <w:tcW w:w="2736" w:type="dxa"/>
            <w:vAlign w:val="center"/>
          </w:tcPr>
          <w:p w14:paraId="20488E16" w14:textId="2ED5603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Reduction Approach for Non-Hierarchical Dataset</w:t>
            </w:r>
          </w:p>
        </w:tc>
        <w:tc>
          <w:tcPr>
            <w:tcW w:w="2592" w:type="dxa"/>
            <w:vAlign w:val="center"/>
          </w:tcPr>
          <w:p w14:paraId="31170208" w14:textId="31F893FD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of three trials for a participant at each time point</w:t>
            </w:r>
          </w:p>
        </w:tc>
        <w:tc>
          <w:tcPr>
            <w:tcW w:w="2592" w:type="dxa"/>
            <w:vAlign w:val="center"/>
          </w:tcPr>
          <w:p w14:paraId="5AB5AEC4" w14:textId="2DC5F9ED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(worst) score across four trials for each participant</w:t>
            </w:r>
          </w:p>
        </w:tc>
        <w:tc>
          <w:tcPr>
            <w:tcW w:w="2592" w:type="dxa"/>
            <w:vAlign w:val="center"/>
          </w:tcPr>
          <w:p w14:paraId="06FE8872" w14:textId="38C4820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Proportion of correct responses for each condition (treated/untreated) and session</w:t>
            </w:r>
          </w:p>
        </w:tc>
      </w:tr>
    </w:tbl>
    <w:p w14:paraId="2F34B9A1" w14:textId="292A9F64" w:rsidR="001F5C6E" w:rsidRDefault="001D03F8">
      <w:pPr>
        <w:rPr>
          <w:rFonts w:ascii="Times New Roman" w:hAnsi="Times New Roman" w:cs="Times New Roman"/>
        </w:rPr>
      </w:pPr>
      <w:r w:rsidRPr="001D03F8">
        <w:rPr>
          <w:rFonts w:ascii="Times New Roman" w:hAnsi="Times New Roman" w:cs="Times New Roman"/>
          <w:i/>
          <w:iCs/>
        </w:rPr>
        <w:t>Caption</w:t>
      </w:r>
      <w:r>
        <w:rPr>
          <w:rFonts w:ascii="Times New Roman" w:hAnsi="Times New Roman" w:cs="Times New Roman"/>
        </w:rPr>
        <w:t xml:space="preserve">: </w:t>
      </w:r>
      <w:r w:rsidR="00EC72E6">
        <w:rPr>
          <w:rFonts w:ascii="Times New Roman" w:hAnsi="Times New Roman" w:cs="Times New Roman"/>
        </w:rPr>
        <w:t>Note that between-subject variability indicates item-level variability for scenario C, whereas scenarios A and B indicate variability between participants.</w:t>
      </w:r>
    </w:p>
    <w:p w14:paraId="66071FC4" w14:textId="77777777" w:rsidR="00387696" w:rsidRDefault="00387696">
      <w:pPr>
        <w:rPr>
          <w:rFonts w:ascii="Times New Roman" w:hAnsi="Times New Roman" w:cs="Times New Roman"/>
        </w:rPr>
      </w:pPr>
    </w:p>
    <w:p w14:paraId="3FCDBBB5" w14:textId="77777777" w:rsidR="00387696" w:rsidRDefault="00387696">
      <w:pPr>
        <w:rPr>
          <w:rFonts w:ascii="Times New Roman" w:hAnsi="Times New Roman" w:cs="Times New Roman"/>
        </w:rPr>
      </w:pPr>
    </w:p>
    <w:p w14:paraId="04010B40" w14:textId="4BE2D5F7" w:rsidR="00387696" w:rsidRPr="00387696" w:rsidRDefault="00387696" w:rsidP="00387696">
      <w:pPr>
        <w:rPr>
          <w:rFonts w:ascii="Times New Roman" w:hAnsi="Times New Roman" w:cs="Times New Roman"/>
        </w:rPr>
      </w:pPr>
      <w:r w:rsidRPr="00387696">
        <w:rPr>
          <w:rFonts w:ascii="Times New Roman" w:hAnsi="Times New Roman" w:cs="Times New Roman"/>
        </w:rPr>
        <w:t>- Define scope</w:t>
      </w:r>
      <w:r w:rsidR="00BC0FE6">
        <w:rPr>
          <w:rFonts w:ascii="Times New Roman" w:hAnsi="Times New Roman" w:cs="Times New Roman"/>
        </w:rPr>
        <w:t>; change tone</w:t>
      </w:r>
    </w:p>
    <w:p w14:paraId="371948FA" w14:textId="77777777" w:rsidR="00387696" w:rsidRPr="00387696" w:rsidRDefault="00387696" w:rsidP="00387696">
      <w:pPr>
        <w:rPr>
          <w:rFonts w:ascii="Times New Roman" w:hAnsi="Times New Roman" w:cs="Times New Roman"/>
        </w:rPr>
      </w:pPr>
    </w:p>
    <w:p w14:paraId="60117789" w14:textId="77777777" w:rsidR="00387696" w:rsidRPr="00387696" w:rsidRDefault="00387696" w:rsidP="00387696">
      <w:pPr>
        <w:rPr>
          <w:rFonts w:ascii="Times New Roman" w:hAnsi="Times New Roman" w:cs="Times New Roman"/>
        </w:rPr>
      </w:pPr>
      <w:r w:rsidRPr="00387696">
        <w:rPr>
          <w:rFonts w:ascii="Times New Roman" w:hAnsi="Times New Roman" w:cs="Times New Roman"/>
        </w:rPr>
        <w:t>- Future directions: one should systematically examine how different designs/data types/sample sizes affect the accuracy/validity/utility of synthetic data</w:t>
      </w:r>
    </w:p>
    <w:p w14:paraId="19239F02" w14:textId="77777777" w:rsidR="00387696" w:rsidRPr="00387696" w:rsidRDefault="00387696" w:rsidP="00387696">
      <w:pPr>
        <w:rPr>
          <w:rFonts w:ascii="Times New Roman" w:hAnsi="Times New Roman" w:cs="Times New Roman"/>
        </w:rPr>
      </w:pPr>
    </w:p>
    <w:p w14:paraId="0697DA36" w14:textId="77777777" w:rsidR="00387696" w:rsidRPr="00387696" w:rsidRDefault="00387696" w:rsidP="00387696">
      <w:pPr>
        <w:rPr>
          <w:rFonts w:ascii="Times New Roman" w:hAnsi="Times New Roman" w:cs="Times New Roman"/>
        </w:rPr>
      </w:pPr>
      <w:r w:rsidRPr="00387696">
        <w:rPr>
          <w:rFonts w:ascii="Times New Roman" w:hAnsi="Times New Roman" w:cs="Times New Roman"/>
        </w:rPr>
        <w:t>- Goal is to illustrate, but not vet</w:t>
      </w:r>
    </w:p>
    <w:p w14:paraId="67080E78" w14:textId="491B2497" w:rsidR="00387696" w:rsidRDefault="00387696" w:rsidP="00387696">
      <w:pPr>
        <w:rPr>
          <w:rFonts w:ascii="Times New Roman" w:hAnsi="Times New Roman" w:cs="Times New Roman"/>
        </w:rPr>
      </w:pPr>
    </w:p>
    <w:p w14:paraId="3F36AE77" w14:textId="4A924AFF" w:rsidR="00387696" w:rsidRDefault="00387696" w:rsidP="00387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1</w:t>
      </w:r>
    </w:p>
    <w:p w14:paraId="56478FF2" w14:textId="20ECCD23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its utility in different studies</w:t>
      </w:r>
    </w:p>
    <w:p w14:paraId="439F4122" w14:textId="4E5C4120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directions: need to understand impact of hierarchical (e.g. cog study)</w:t>
      </w:r>
    </w:p>
    <w:p w14:paraId="33967CB1" w14:textId="26F875FF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tutorial to get started</w:t>
      </w:r>
    </w:p>
    <w:p w14:paraId="0F621C2A" w14:textId="5E8EB2CD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tool to solve a field-wide problem</w:t>
      </w:r>
    </w:p>
    <w:p w14:paraId="04CA0B14" w14:textId="78C735C7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utility: Original model CI overlap with synthetic CI</w:t>
      </w:r>
      <w:r w:rsidR="00BF5329">
        <w:rPr>
          <w:rFonts w:ascii="Times New Roman" w:hAnsi="Times New Roman" w:cs="Times New Roman"/>
        </w:rPr>
        <w:t>; and direction of p-value (sig or not sig)</w:t>
      </w:r>
    </w:p>
    <w:p w14:paraId="1C4C49FC" w14:textId="7538EFD7" w:rsid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utility: Visualize the raw data (compare), then pMSE</w:t>
      </w:r>
    </w:p>
    <w:p w14:paraId="20DB48DF" w14:textId="05BEA25E" w:rsidR="000774AB" w:rsidRDefault="000D279A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(cognition) data</w:t>
      </w:r>
    </w:p>
    <w:p w14:paraId="666D9362" w14:textId="02D2C1C4" w:rsidR="000D279A" w:rsidRDefault="000D279A" w:rsidP="000D27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Subject, group, sex, condition</w:t>
      </w:r>
    </w:p>
    <w:p w14:paraId="52D05D8B" w14:textId="38661012" w:rsidR="00D13F5C" w:rsidRDefault="00D13F5C" w:rsidP="000D27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will try out syn.cart()</w:t>
      </w:r>
      <w:r w:rsidR="00BC0FE6">
        <w:rPr>
          <w:rFonts w:ascii="Times New Roman" w:hAnsi="Times New Roman" w:cs="Times New Roman"/>
        </w:rPr>
        <w:t>, then maybe send original author our attempt</w:t>
      </w:r>
    </w:p>
    <w:p w14:paraId="7931A6C3" w14:textId="6A01194D" w:rsidR="00D13F5C" w:rsidRDefault="00D13F5C" w:rsidP="00D13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single subject design (Will Hula study with Bayesian model – and this is hierarchical)</w:t>
      </w:r>
    </w:p>
    <w:p w14:paraId="43A10E82" w14:textId="4063346D" w:rsidR="00D13F5C" w:rsidRDefault="00343989" w:rsidP="00D13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need to synthesize ‘generated’ variables (e.g., BMI); need to know nuances of </w:t>
      </w:r>
      <w:r w:rsidR="002B5331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data</w:t>
      </w:r>
    </w:p>
    <w:p w14:paraId="37866235" w14:textId="77777777" w:rsidR="00D13F5C" w:rsidRDefault="00D13F5C" w:rsidP="00387696">
      <w:pPr>
        <w:rPr>
          <w:rFonts w:ascii="Times New Roman" w:hAnsi="Times New Roman" w:cs="Times New Roman"/>
        </w:rPr>
      </w:pPr>
    </w:p>
    <w:p w14:paraId="325D5E8A" w14:textId="14B67A81" w:rsidR="00387696" w:rsidRDefault="00387696" w:rsidP="00387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2</w:t>
      </w:r>
    </w:p>
    <w:p w14:paraId="4D35A54C" w14:textId="143EC692" w:rsidR="00387696" w:rsidRPr="00387696" w:rsidRDefault="00387696" w:rsidP="0038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sectPr w:rsidR="00387696" w:rsidRPr="0038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06D6"/>
    <w:multiLevelType w:val="hybridMultilevel"/>
    <w:tmpl w:val="9A4E19DA"/>
    <w:lvl w:ilvl="0" w:tplc="E8AED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A1F24"/>
    <w:multiLevelType w:val="hybridMultilevel"/>
    <w:tmpl w:val="A62A35CC"/>
    <w:lvl w:ilvl="0" w:tplc="E8AED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560">
    <w:abstractNumId w:val="0"/>
  </w:num>
  <w:num w:numId="2" w16cid:durableId="167858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E"/>
    <w:rsid w:val="000774AB"/>
    <w:rsid w:val="000D1E6C"/>
    <w:rsid w:val="000D279A"/>
    <w:rsid w:val="001D03F8"/>
    <w:rsid w:val="001F5C6E"/>
    <w:rsid w:val="002B5331"/>
    <w:rsid w:val="00343989"/>
    <w:rsid w:val="00387696"/>
    <w:rsid w:val="00452720"/>
    <w:rsid w:val="006C5A6C"/>
    <w:rsid w:val="00B1129B"/>
    <w:rsid w:val="00B13D7B"/>
    <w:rsid w:val="00B170EA"/>
    <w:rsid w:val="00BC0FE6"/>
    <w:rsid w:val="00BC21B9"/>
    <w:rsid w:val="00BF5329"/>
    <w:rsid w:val="00C9384D"/>
    <w:rsid w:val="00D13F5C"/>
    <w:rsid w:val="00EC72E6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574A"/>
  <w15:chartTrackingRefBased/>
  <w15:docId w15:val="{532A0059-9B41-544C-B485-FB868396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jcb2271</dc:creator>
  <cp:keywords/>
  <dc:description/>
  <cp:lastModifiedBy>jcb2271</cp:lastModifiedBy>
  <cp:revision>11</cp:revision>
  <dcterms:created xsi:type="dcterms:W3CDTF">2025-01-15T18:31:00Z</dcterms:created>
  <dcterms:modified xsi:type="dcterms:W3CDTF">2025-02-07T19:58:00Z</dcterms:modified>
</cp:coreProperties>
</file>