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Description of types of data.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Intermediate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Data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Original, unmodified data collected from studies.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primary data, microdata, individual-level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Cleaned, de-identified, and processed data, used for creating the analysis data.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cleaned data, transactional data, processed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dataset containing variables used in statistical analyses.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derived data, result data, aggregate data.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Examples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Data (Thompson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audio recordings.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Extracted formant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average vowel space area per speaker.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 Data (Curtis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 files from flexible endoscopic evaluations of swallowing.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ratings of swallowing safety and efficiency.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Tracking Data (Baron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movement recordings (gaze, saccades, fixations).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data with merged fixations and removed artifacts.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of fixation durations, reading times, and target proportions.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Focus Group or Interview Data (Pfeiffer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 recordings and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De-identified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coded categories and themes from qualitative analysis.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 Data (Riccardi,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survey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and coded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scores and frequencies of survey responses.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 Tool Data (Pfeiffer &amp; Landa, 2024)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Raw, unscored assessment protocols.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Scored protocols with calculated totals and subscales.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standard scores, confidence intervals, percentile ranks.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2025-10-22T11:33:44Z</dcterms:modified>
</cp:coreProperties>
</file>