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7"/>
        <w:gridCol w:w="4678"/>
      </w:tblGrid>
      <w:tr>
        <w:tblPrEx>
          <w:shd w:val="clear" w:color="auto" w:fill="bdc0bf"/>
        </w:tblPrEx>
        <w:trPr>
          <w:trHeight w:val="879" w:hRule="atLeast"/>
          <w:tblHeader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u w:color="000000"/>
                <w:rtl w:val="0"/>
              </w:rPr>
              <w:t xml:space="preserve">Requirements 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Stories</w:t>
            </w:r>
          </w:p>
        </w:tc>
      </w:tr>
      <w:tr>
        <w:tblPrEx>
          <w:shd w:val="clear" w:color="auto" w:fill="auto"/>
        </w:tblPrEx>
        <w:trPr>
          <w:trHeight w:val="1248" w:hRule="atLeast"/>
        </w:trPr>
        <w:tc>
          <w:tcPr>
            <w:tcW w:type="dxa" w:w="467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Provide a help option to explain how to operate your program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76578: Help Option</w:t>
            </w:r>
          </w:p>
        </w:tc>
      </w:tr>
      <w:tr>
        <w:tblPrEx>
          <w:shd w:val="clear" w:color="auto" w:fill="auto"/>
        </w:tblPrEx>
        <w:trPr>
          <w:trHeight w:val="1246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Contain a sales pitch that includes key selling points 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76569: Sales Pitch</w:t>
            </w:r>
          </w:p>
        </w:tc>
      </w:tr>
      <w:tr>
        <w:tblPrEx>
          <w:shd w:val="clear" w:color="auto" w:fill="auto"/>
        </w:tblPrEx>
        <w:trPr>
          <w:trHeight w:val="1246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Identify a list of physical environments that are supported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76566: List of Environments </w:t>
            </w:r>
          </w:p>
        </w:tc>
      </w:tr>
      <w:tr>
        <w:tblPrEx>
          <w:shd w:val="clear" w:color="auto" w:fill="auto"/>
        </w:tblPrEx>
        <w:trPr>
          <w:trHeight w:val="1612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Provide a one paragraph 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– 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concept of operations (what does it do and how it does it)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76571: Concept of Operations </w:t>
            </w:r>
          </w:p>
        </w:tc>
      </w:tr>
      <w:tr>
        <w:tblPrEx>
          <w:shd w:val="clear" w:color="auto" w:fill="auto"/>
        </w:tblPrEx>
        <w:trPr>
          <w:trHeight w:val="1612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Provide at least three options along with a corresponding price for each option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76576: Robot Model Purchase Portal</w:t>
            </w:r>
          </w:p>
        </w:tc>
      </w:tr>
      <w:tr>
        <w:tblPrEx>
          <w:shd w:val="clear" w:color="auto" w:fill="auto"/>
        </w:tblPrEx>
        <w:trPr>
          <w:trHeight w:val="1246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Provide a logistics or maintenance plan with pricing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76568: Pricing Plan for Logistics/Maintenance 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Include a guarantee policy  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76567: Guarantee Policy</w:t>
            </w:r>
          </w:p>
        </w:tc>
      </w:tr>
      <w:tr>
        <w:tblPrEx>
          <w:shd w:val="clear" w:color="auto" w:fill="auto"/>
        </w:tblPrEx>
        <w:trPr>
          <w:trHeight w:val="2344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Provide satisfied customer testimonials (solicit for additional testimonials).  The testimonials should be persistent between executions.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76573: Customer Testimonials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Provide 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contact us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methods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76572: Contact Us Method</w:t>
            </w:r>
          </w:p>
        </w:tc>
      </w:tr>
      <w:tr>
        <w:tblPrEx>
          <w:shd w:val="clear" w:color="auto" w:fill="auto"/>
        </w:tblPrEx>
        <w:trPr>
          <w:trHeight w:val="4541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000000"/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Your program should read from a customer file that keeps track of which companies have already received the brochure.  There is a corresponding customer rating (very interested, somewhat interested, not interested, never call again).  Some customers are considered key while other customers are considered 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nice to have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.   Customer names must be unique.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76570: Update Customer List</w:t>
            </w:r>
          </w:p>
        </w:tc>
      </w:tr>
      <w:tr>
        <w:tblPrEx>
          <w:shd w:val="clear" w:color="auto" w:fill="auto"/>
        </w:tblPrEx>
        <w:trPr>
          <w:trHeight w:val="1778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Your program should be able to update the customer list (change customer rating, the 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</w:rPr>
              <w:t>key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field, address, etc.)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 – 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administrator only capability.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76570: Update Customer List</w:t>
            </w:r>
          </w:p>
        </w:tc>
      </w:tr>
      <w:tr>
        <w:tblPrEx>
          <w:shd w:val="clear" w:color="auto" w:fill="auto"/>
        </w:tblPrEx>
        <w:trPr>
          <w:trHeight w:val="1046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Your program should be able to add and delete customers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 – 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administrator only capability.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76570: Update Customer List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89844: Add Remove Customer Function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A prospective customer can request a copy of the brochure.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89842: Generate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Print Brochure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text file in GUI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76575: Request a Brochure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The customer list should be persistent between executions.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76570: Update Customer List</w:t>
            </w:r>
          </w:p>
        </w:tc>
      </w:tr>
      <w:tr>
        <w:tblPrEx>
          <w:shd w:val="clear" w:color="auto" w:fill="auto"/>
        </w:tblPrEx>
        <w:trPr>
          <w:trHeight w:val="1412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A customer should have the ability to order one or more of the iRobot models.  The program should provide the cost for the order.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76576: Robot Model Purchase Portal</w:t>
            </w:r>
          </w:p>
        </w:tc>
      </w:tr>
      <w:tr>
        <w:tblPrEx>
          <w:shd w:val="clear" w:color="auto" w:fill="auto"/>
        </w:tblPrEx>
        <w:trPr>
          <w:trHeight w:val="1046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Customers should not have the ability to view/print the customer list (administrator only capability)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76570: Update Customer List</w:t>
            </w:r>
          </w:p>
        </w:tc>
      </w:tr>
      <w:tr>
        <w:tblPrEx>
          <w:shd w:val="clear" w:color="auto" w:fill="auto"/>
        </w:tblPrEx>
        <w:trPr>
          <w:trHeight w:val="1412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After a brochure is sent to a prospective customer, the customer list should reflect the fact that the brochure was sent.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76575: Request a Brouchure</w:t>
            </w:r>
          </w:p>
        </w:tc>
      </w:tr>
      <w:tr>
        <w:tblPrEx>
          <w:shd w:val="clear" w:color="auto" w:fill="auto"/>
        </w:tblPrEx>
        <w:trPr>
          <w:trHeight w:val="1412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Produce a customer listing sorted by customer name (at any time).  Identify the number of key and 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nice to have</w:t>
            </w:r>
            <w:r>
              <w:rPr>
                <w:rFonts w:ascii="Calibri" w:cs="Calibri" w:hAnsi="Times New Roman" w:eastAsia="Calibri" w:hint="default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customers.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76570: Update Customer List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77138: Sort the Customer List</w:t>
            </w:r>
          </w:p>
        </w:tc>
      </w:tr>
      <w:tr>
        <w:tblPrEx>
          <w:shd w:val="clear" w:color="auto" w:fill="auto"/>
        </w:tblPrEx>
        <w:trPr>
          <w:trHeight w:val="1041" w:hRule="atLeast"/>
        </w:trPr>
        <w:tc>
          <w:tcPr>
            <w:tcW w:type="dxa" w:w="4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200"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cs="Calibri" w:hAnsi="Calibri" w:eastAsia="Calibri"/>
                <w:b w:val="1"/>
                <w:bCs w:val="1"/>
                <w:sz w:val="28"/>
                <w:szCs w:val="28"/>
                <w:u w:color="000000"/>
                <w:rtl w:val="0"/>
                <w:lang w:val="en-US"/>
              </w:rPr>
              <w:t>Print out the brochure upon request.</w:t>
            </w:r>
          </w:p>
        </w:tc>
        <w:tc>
          <w:tcPr>
            <w:tcW w:type="dxa" w:w="467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89842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Henerate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Arial Unicode MS" w:eastAsia="Arial Unicode MS"/>
                <w:rtl w:val="0"/>
              </w:rPr>
              <w:t>Print Brochure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” </w:t>
            </w:r>
            <w:r>
              <w:rPr>
                <w:rFonts w:ascii="Helvetica" w:cs="Arial Unicode MS" w:hAnsi="Arial Unicode MS" w:eastAsia="Arial Unicode MS"/>
                <w:rtl w:val="0"/>
              </w:rPr>
              <w:t>text file in GUI</w:t>
            </w:r>
          </w:p>
        </w:tc>
      </w:tr>
    </w:tbl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