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oad-damage-inspection-system"/>
    <w:p>
      <w:pPr>
        <w:pStyle w:val="Heading1"/>
      </w:pPr>
      <w:r>
        <w:t xml:space="preserve">Road Damage Inspection System</w:t>
      </w:r>
    </w:p>
    <w:bookmarkStart w:id="20" w:name="project-title"/>
    <w:p>
      <w:pPr>
        <w:pStyle w:val="Heading2"/>
      </w:pPr>
      <w:r>
        <w:t xml:space="preserve">1. Project Title</w:t>
      </w:r>
    </w:p>
    <w:p>
      <w:pPr>
        <w:pStyle w:val="FirstParagraph"/>
      </w:pPr>
      <w:r>
        <w:rPr>
          <w:b/>
          <w:bCs/>
        </w:rPr>
        <w:t xml:space="preserve">A Lightweight Deep Learning System for Road Damage Detection, Segmentation, and Maintenance Prioritization</w:t>
      </w:r>
    </w:p>
    <w:p>
      <w:pPr>
        <w:pStyle w:val="BodyText"/>
      </w:pPr>
      <w:r>
        <w:rPr>
          <w:rFonts w:hint="eastAsia"/>
        </w:rPr>
        <w:t xml:space="preserve">中文题目：</w:t>
      </w:r>
    </w:p>
    <w:p>
      <w:pPr>
        <w:pStyle w:val="BodyText"/>
      </w:pPr>
      <w:r>
        <w:rPr>
          <w:rFonts w:hint="eastAsia"/>
          <w:b/>
          <w:bCs/>
        </w:rPr>
        <w:t xml:space="preserve">轻量化道路损伤检测、分割与维修优先级评估系统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bjective"/>
    <w:p>
      <w:pPr>
        <w:pStyle w:val="Heading2"/>
      </w:pPr>
      <w:r>
        <w:t xml:space="preserve">2. Project Objective</w:t>
      </w:r>
    </w:p>
    <w:p>
      <w:pPr>
        <w:pStyle w:val="FirstParagraph"/>
      </w:pPr>
      <w:r>
        <w:t xml:space="preserve">The project will develop an automated road inspection system that processes road images and performs two distinct computer-vision tasks:</w:t>
      </w:r>
    </w:p>
    <w:p>
      <w:pPr>
        <w:pStyle w:val="Compact"/>
        <w:numPr>
          <w:ilvl w:val="0"/>
          <w:numId w:val="1001"/>
        </w:numPr>
      </w:pPr>
      <w:r>
        <w:t xml:space="preserve">Detect and classify different types of road damage.</w:t>
      </w:r>
    </w:p>
    <w:p>
      <w:pPr>
        <w:pStyle w:val="Compact"/>
        <w:numPr>
          <w:ilvl w:val="0"/>
          <w:numId w:val="1001"/>
        </w:numPr>
      </w:pPr>
      <w:r>
        <w:t xml:space="preserve">Segment damaged road regions at the pixel level.</w:t>
      </w:r>
    </w:p>
    <w:p>
      <w:pPr>
        <w:pStyle w:val="FirstParagraph"/>
      </w:pPr>
      <w:r>
        <w:t xml:space="preserve">The system will then combine model outputs to estimate the relative severity of road damage and provide a maintenance-priority recommendation.</w:t>
      </w:r>
    </w:p>
    <w:p>
      <w:pPr>
        <w:pStyle w:val="BodyText"/>
      </w:pPr>
      <w:r>
        <w:t xml:space="preserve">The project is designed for a three-member group and will use pretrained lightweight models so that every formal training run can be completed within one Google Colab session rather than requiring several days.</w:t>
      </w:r>
    </w:p>
    <w:p>
      <w:r>
        <w:pict>
          <v:rect style="width:0;height:1.5pt" o:hralign="center" o:hrstd="t" o:hr="t"/>
        </w:pict>
      </w:r>
    </w:p>
    <w:bookmarkEnd w:id="21"/>
    <w:bookmarkStart w:id="22" w:name="relationship-to-project-requirements"/>
    <w:p>
      <w:pPr>
        <w:pStyle w:val="Heading2"/>
      </w:pPr>
      <w:r>
        <w:t xml:space="preserve">3. Relationship to Project Requirements</w:t>
      </w:r>
    </w:p>
    <w:p>
      <w:pPr>
        <w:pStyle w:val="FirstParagraph"/>
      </w:pPr>
      <w:r>
        <w:t xml:space="preserve">The project satisfies the final-project guideline through:</w:t>
      </w:r>
    </w:p>
    <w:p>
      <w:pPr>
        <w:pStyle w:val="Compact"/>
        <w:numPr>
          <w:ilvl w:val="0"/>
          <w:numId w:val="1002"/>
        </w:numPr>
      </w:pPr>
      <w:r>
        <w:t xml:space="preserve">Two different cognitive problems:</w:t>
      </w:r>
    </w:p>
    <w:p>
      <w:pPr>
        <w:pStyle w:val="Compact"/>
        <w:numPr>
          <w:ilvl w:val="1"/>
          <w:numId w:val="1003"/>
        </w:numPr>
      </w:pPr>
      <w:r>
        <w:t xml:space="preserve">Object detection</w:t>
      </w:r>
    </w:p>
    <w:p>
      <w:pPr>
        <w:pStyle w:val="Compact"/>
        <w:numPr>
          <w:ilvl w:val="1"/>
          <w:numId w:val="1003"/>
        </w:numPr>
      </w:pPr>
      <w:r>
        <w:t xml:space="preserve">Semantic segmentation</w:t>
      </w:r>
    </w:p>
    <w:p>
      <w:pPr>
        <w:pStyle w:val="Compact"/>
        <w:numPr>
          <w:ilvl w:val="0"/>
          <w:numId w:val="1002"/>
        </w:numPr>
      </w:pPr>
      <w:r>
        <w:t xml:space="preserve">Two competing models for each problem</w:t>
      </w:r>
    </w:p>
    <w:p>
      <w:pPr>
        <w:pStyle w:val="Compact"/>
        <w:numPr>
          <w:ilvl w:val="0"/>
          <w:numId w:val="1002"/>
        </w:numPr>
      </w:pPr>
      <w:r>
        <w:t xml:space="preserve">Four trained models in total</w:t>
      </w:r>
    </w:p>
    <w:p>
      <w:pPr>
        <w:pStyle w:val="Compact"/>
        <w:numPr>
          <w:ilvl w:val="0"/>
          <w:numId w:val="1002"/>
        </w:numPr>
      </w:pPr>
      <w:r>
        <w:t xml:space="preserve">Image exploratory data analysis</w:t>
      </w:r>
    </w:p>
    <w:p>
      <w:pPr>
        <w:pStyle w:val="Compact"/>
        <w:numPr>
          <w:ilvl w:val="0"/>
          <w:numId w:val="1002"/>
        </w:numPr>
      </w:pPr>
      <w:r>
        <w:t xml:space="preserve">Detailed quantitative and qualitative evaluation</w:t>
      </w:r>
    </w:p>
    <w:p>
      <w:pPr>
        <w:pStyle w:val="Compact"/>
        <w:numPr>
          <w:ilvl w:val="0"/>
          <w:numId w:val="1002"/>
        </w:numPr>
      </w:pPr>
      <w:r>
        <w:t xml:space="preserve">Deployment architecture</w:t>
      </w:r>
    </w:p>
    <w:p>
      <w:pPr>
        <w:pStyle w:val="Compact"/>
        <w:numPr>
          <w:ilvl w:val="0"/>
          <w:numId w:val="1002"/>
        </w:numPr>
      </w:pPr>
      <w:r>
        <w:t xml:space="preserve">Model-maintenance plan</w:t>
      </w:r>
    </w:p>
    <w:p>
      <w:pPr>
        <w:pStyle w:val="Compact"/>
        <w:numPr>
          <w:ilvl w:val="0"/>
          <w:numId w:val="1002"/>
        </w:numPr>
      </w:pPr>
      <w:r>
        <w:t xml:space="preserve">Full report, presentation, and source code</w:t>
      </w:r>
    </w:p>
    <w:p>
      <w:pPr>
        <w:pStyle w:val="FirstParagraph"/>
      </w:pPr>
      <w:r>
        <w:t xml:space="preserve">These components directly address the required model-training, evaluation, operations, and reporting sections.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datasets"/>
    <w:p>
      <w:pPr>
        <w:pStyle w:val="Heading1"/>
      </w:pPr>
      <w:r>
        <w:t xml:space="preserve">4. Datasets</w:t>
      </w:r>
    </w:p>
    <w:bookmarkStart w:id="26" w:name="object-detection-dataset-rdd2022"/>
    <w:p>
      <w:pPr>
        <w:pStyle w:val="Heading2"/>
      </w:pPr>
      <w:r>
        <w:t xml:space="preserve">4.1 Object Detection Dataset: RDD2022</w:t>
      </w:r>
    </w:p>
    <w:p>
      <w:pPr>
        <w:pStyle w:val="FirstParagraph"/>
      </w:pPr>
      <w:r>
        <w:t xml:space="preserve">The primary detection dataset will be the</w:t>
      </w:r>
      <w:r>
        <w:t xml:space="preserve"> </w:t>
      </w:r>
      <w:r>
        <w:rPr>
          <w:b/>
          <w:bCs/>
        </w:rPr>
        <w:t xml:space="preserve">Road Damage Dataset 2022</w:t>
      </w:r>
      <w:r>
        <w:t xml:space="preserve">, or RDD2022.</w:t>
      </w:r>
    </w:p>
    <w:p>
      <w:pPr>
        <w:pStyle w:val="BodyText"/>
      </w:pPr>
      <w:r>
        <w:t xml:space="preserve">RDD2022 contains 47,420 road images collected from six countries:</w:t>
      </w:r>
    </w:p>
    <w:p>
      <w:pPr>
        <w:pStyle w:val="Compact"/>
        <w:numPr>
          <w:ilvl w:val="0"/>
          <w:numId w:val="1004"/>
        </w:numPr>
      </w:pPr>
      <w:r>
        <w:t xml:space="preserve">China</w:t>
      </w:r>
    </w:p>
    <w:p>
      <w:pPr>
        <w:pStyle w:val="Compact"/>
        <w:numPr>
          <w:ilvl w:val="0"/>
          <w:numId w:val="1004"/>
        </w:numPr>
      </w:pPr>
      <w:r>
        <w:t xml:space="preserve">Czech Republic</w:t>
      </w:r>
    </w:p>
    <w:p>
      <w:pPr>
        <w:pStyle w:val="Compact"/>
        <w:numPr>
          <w:ilvl w:val="0"/>
          <w:numId w:val="1004"/>
        </w:numPr>
      </w:pPr>
      <w:r>
        <w:t xml:space="preserve">India</w:t>
      </w:r>
    </w:p>
    <w:p>
      <w:pPr>
        <w:pStyle w:val="Compact"/>
        <w:numPr>
          <w:ilvl w:val="0"/>
          <w:numId w:val="1004"/>
        </w:numPr>
      </w:pPr>
      <w:r>
        <w:t xml:space="preserve">Japan</w:t>
      </w:r>
    </w:p>
    <w:p>
      <w:pPr>
        <w:pStyle w:val="Compact"/>
        <w:numPr>
          <w:ilvl w:val="0"/>
          <w:numId w:val="1004"/>
        </w:numPr>
      </w:pPr>
      <w:r>
        <w:t xml:space="preserve">Norway</w:t>
      </w:r>
    </w:p>
    <w:p>
      <w:pPr>
        <w:pStyle w:val="Compact"/>
        <w:numPr>
          <w:ilvl w:val="0"/>
          <w:numId w:val="1004"/>
        </w:numPr>
      </w:pPr>
      <w:r>
        <w:t xml:space="preserve">United States</w:t>
      </w:r>
    </w:p>
    <w:p>
      <w:pPr>
        <w:pStyle w:val="FirstParagraph"/>
      </w:pPr>
      <w:r>
        <w:t xml:space="preserve">The dataset includes bounding-box annotations for four major road-damage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Damage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D00</w:t>
            </w:r>
          </w:p>
        </w:tc>
        <w:tc>
          <w:tcPr/>
          <w:p>
            <w:pPr>
              <w:pStyle w:val="Compact"/>
            </w:pPr>
            <w:r>
              <w:t xml:space="preserve">Longitudinal crack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Transverse crack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Alligator crack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D40</w:t>
            </w:r>
          </w:p>
        </w:tc>
        <w:tc>
          <w:tcPr/>
          <w:p>
            <w:pPr>
              <w:pStyle w:val="Compact"/>
            </w:pPr>
            <w:r>
              <w:t xml:space="preserve">Pothole</w:t>
            </w:r>
          </w:p>
        </w:tc>
      </w:tr>
    </w:tbl>
    <w:p>
      <w:pPr>
        <w:pStyle w:val="BodyText"/>
      </w:pPr>
      <w:r>
        <w:t xml:space="preserve">RDD2022 is a real multinational road-inspection dataset created for the CRDDC 2022 road-damage detection challenge.</w:t>
      </w:r>
    </w:p>
    <w:bookmarkStart w:id="24" w:name="source"/>
    <w:p>
      <w:pPr>
        <w:pStyle w:val="Heading3"/>
      </w:pPr>
      <w:r>
        <w:t xml:space="preserve">Source</w:t>
      </w:r>
    </w:p>
    <w:p>
      <w:pPr>
        <w:pStyle w:val="Compact"/>
        <w:numPr>
          <w:ilvl w:val="0"/>
          <w:numId w:val="1005"/>
        </w:numPr>
      </w:pPr>
      <w:r>
        <w:t xml:space="preserve">Official RDD2022 repository</w:t>
      </w:r>
    </w:p>
    <w:p>
      <w:pPr>
        <w:pStyle w:val="Compact"/>
        <w:numPr>
          <w:ilvl w:val="0"/>
          <w:numId w:val="1005"/>
        </w:numPr>
      </w:pPr>
      <w:r>
        <w:t xml:space="preserve">Official dataset paper</w:t>
      </w:r>
    </w:p>
    <w:p>
      <w:pPr>
        <w:pStyle w:val="Compact"/>
        <w:numPr>
          <w:ilvl w:val="0"/>
          <w:numId w:val="1005"/>
        </w:numPr>
      </w:pPr>
      <w:r>
        <w:t xml:space="preserve">Kaggle mirror</w:t>
      </w:r>
    </w:p>
    <w:p>
      <w:pPr>
        <w:pStyle w:val="FirstParagraph"/>
      </w:pPr>
      <w:r>
        <w:t xml:space="preserve">The project will not use all 47,420 images. Instead, it will create a balanced subset of approximately: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8{,}000</w:t>
      </w:r>
      <w:r>
        <w:t xml:space="preserve">12{,}000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size should be sufficient for model comparison while keeping training manageable in Colab.</w:t>
      </w:r>
    </w:p>
    <w:bookmarkEnd w:id="24"/>
    <w:bookmarkStart w:id="25" w:name="recommended-country-selection"/>
    <w:p>
      <w:pPr>
        <w:pStyle w:val="Heading3"/>
      </w:pPr>
      <w:r>
        <w:t xml:space="preserve">Recommended country selection</w:t>
      </w:r>
    </w:p>
    <w:p>
      <w:pPr>
        <w:pStyle w:val="FirstParagraph"/>
      </w:pPr>
      <w:r>
        <w:t xml:space="preserve">Use four countries for the primary experiment:</w:t>
      </w:r>
    </w:p>
    <w:p>
      <w:pPr>
        <w:pStyle w:val="Compact"/>
        <w:numPr>
          <w:ilvl w:val="0"/>
          <w:numId w:val="1006"/>
        </w:numPr>
      </w:pPr>
      <w:r>
        <w:t xml:space="preserve">Japan</w:t>
      </w:r>
    </w:p>
    <w:p>
      <w:pPr>
        <w:pStyle w:val="Compact"/>
        <w:numPr>
          <w:ilvl w:val="0"/>
          <w:numId w:val="1006"/>
        </w:numPr>
      </w:pPr>
      <w:r>
        <w:t xml:space="preserve">India</w:t>
      </w:r>
    </w:p>
    <w:p>
      <w:pPr>
        <w:pStyle w:val="Compact"/>
        <w:numPr>
          <w:ilvl w:val="0"/>
          <w:numId w:val="1006"/>
        </w:numPr>
      </w:pPr>
      <w:r>
        <w:t xml:space="preserve">Czech Republic</w:t>
      </w:r>
    </w:p>
    <w:p>
      <w:pPr>
        <w:pStyle w:val="Compact"/>
        <w:numPr>
          <w:ilvl w:val="0"/>
          <w:numId w:val="1006"/>
        </w:numPr>
      </w:pPr>
      <w:r>
        <w:t xml:space="preserve">United States</w:t>
      </w:r>
    </w:p>
    <w:p>
      <w:pPr>
        <w:pStyle w:val="FirstParagraph"/>
      </w:pPr>
      <w:r>
        <w:t xml:space="preserve">These countries provide meaningful variation in road materials, lighting, environments, and camera conditions.</w:t>
      </w:r>
    </w:p>
    <w:p>
      <w:pPr>
        <w:pStyle w:val="BodyText"/>
      </w:pPr>
      <w:r>
        <w:t xml:space="preserve">If the complete subset remains too large, reduce it to 8,000 images while preserving all four classes.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a5f2a03f37023a0dd6f00b4ad171866efcdeaf7"/>
    <w:p>
      <w:pPr>
        <w:pStyle w:val="Heading2"/>
      </w:pPr>
      <w:r>
        <w:t xml:space="preserve">4.2 Semantic Segmentation Dataset: Pothole Mix</w:t>
      </w:r>
    </w:p>
    <w:p>
      <w:pPr>
        <w:pStyle w:val="FirstParagraph"/>
      </w:pPr>
      <w:r>
        <w:t xml:space="preserve">The segmentation task will use</w:t>
      </w:r>
      <w:r>
        <w:t xml:space="preserve"> </w:t>
      </w:r>
      <w:r>
        <w:rPr>
          <w:b/>
          <w:bCs/>
        </w:rPr>
        <w:t xml:space="preserve">Pothole Mix</w:t>
      </w:r>
      <w:r>
        <w:t xml:space="preserve">, a public dataset created for semantic segmentation of potholes and road cracks.</w:t>
      </w:r>
    </w:p>
    <w:p>
      <w:pPr>
        <w:pStyle w:val="BodyText"/>
      </w:pPr>
      <w:r>
        <w:t xml:space="preserve">The main dataset contains approximately 4,340 image-mask pairs assembled from several public road-damage sources. Each image is paired with a pixel-level binary segmentation mask.</w:t>
      </w:r>
    </w:p>
    <w:bookmarkStart w:id="27" w:name="project-subset"/>
    <w:p>
      <w:pPr>
        <w:pStyle w:val="Heading3"/>
      </w:pPr>
      <w:r>
        <w:t xml:space="preserve">Project subset</w:t>
      </w:r>
    </w:p>
    <w:p>
      <w:pPr>
        <w:pStyle w:val="FirstParagraph"/>
      </w:pPr>
      <w:r>
        <w:t xml:space="preserve">Use approximately: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1{,}500</w:t>
      </w:r>
      <w:r>
        <w:t xml:space="preserve">2{,}500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Images will be resized to: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384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or, if training remains fast: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512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Using a subset keeps the segmentation models trainable within several hours while retaining enough variation for meaningful evaluation.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research-questions"/>
    <w:p>
      <w:pPr>
        <w:pStyle w:val="Heading1"/>
      </w:pPr>
      <w:r>
        <w:t xml:space="preserve">5. Research Questions</w:t>
      </w:r>
    </w:p>
    <w:p>
      <w:pPr>
        <w:pStyle w:val="FirstParagraph"/>
      </w:pPr>
      <w:r>
        <w:t xml:space="preserve">The project will answer the following questions:</w:t>
      </w:r>
    </w:p>
    <w:p>
      <w:pPr>
        <w:pStyle w:val="Compact"/>
        <w:numPr>
          <w:ilvl w:val="0"/>
          <w:numId w:val="1007"/>
        </w:numPr>
      </w:pPr>
      <w:r>
        <w:t xml:space="preserve">How does a lightweight YOLO detector compare with a lightweight Detection Transformer for road-damage detection?</w:t>
      </w:r>
    </w:p>
    <w:p>
      <w:pPr>
        <w:pStyle w:val="Compact"/>
        <w:numPr>
          <w:ilvl w:val="0"/>
          <w:numId w:val="1007"/>
        </w:numPr>
      </w:pPr>
      <w:r>
        <w:t xml:space="preserve">Does a Transformer-based segmentation model outperform a CNN-based model when segmenting thin cracks and irregular potholes?</w:t>
      </w:r>
    </w:p>
    <w:p>
      <w:pPr>
        <w:pStyle w:val="Compact"/>
        <w:numPr>
          <w:ilvl w:val="0"/>
          <w:numId w:val="1007"/>
        </w:numPr>
      </w:pPr>
      <w:r>
        <w:t xml:space="preserve">How much does input resolution affect small-crack detection?</w:t>
      </w:r>
    </w:p>
    <w:p>
      <w:pPr>
        <w:pStyle w:val="Compact"/>
        <w:numPr>
          <w:ilvl w:val="0"/>
          <w:numId w:val="1007"/>
        </w:numPr>
      </w:pPr>
      <w:r>
        <w:t xml:space="preserve">How well do the models generalize to road images from a country not included in training?</w:t>
      </w:r>
    </w:p>
    <w:p>
      <w:pPr>
        <w:pStyle w:val="Compact"/>
        <w:numPr>
          <w:ilvl w:val="0"/>
          <w:numId w:val="1007"/>
        </w:numPr>
      </w:pPr>
      <w:r>
        <w:t xml:space="preserve">Can detection and segmentation outputs be converted into a useful maintenance-priority score?</w:t>
      </w:r>
    </w:p>
    <w:p>
      <w:pPr>
        <w:pStyle w:val="Compact"/>
        <w:numPr>
          <w:ilvl w:val="0"/>
          <w:numId w:val="1007"/>
        </w:numPr>
      </w:pPr>
      <w:r>
        <w:t xml:space="preserve">What types of road markings, shadows, pavement joints, and lighting conditions cause the most model errors?</w:t>
      </w:r>
    </w:p>
    <w:p>
      <w:r>
        <w:pict>
          <v:rect style="width:0;height:1.5pt" o:hralign="center" o:hrstd="t" o:hr="t"/>
        </w:pict>
      </w:r>
    </w:p>
    <w:bookmarkEnd w:id="30"/>
    <w:bookmarkStart w:id="39" w:name="X01d2d3ef001c377265182f134299d6a32946f0d"/>
    <w:p>
      <w:pPr>
        <w:pStyle w:val="Heading1"/>
      </w:pPr>
      <w:r>
        <w:t xml:space="preserve">6. Cognitive Problem 1: Multi-Class Object Detection</w:t>
      </w:r>
    </w:p>
    <w:bookmarkStart w:id="31" w:name="task"/>
    <w:p>
      <w:pPr>
        <w:pStyle w:val="Heading2"/>
      </w:pPr>
      <w:r>
        <w:t xml:space="preserve">6.1 Task</w:t>
      </w:r>
    </w:p>
    <w:p>
      <w:pPr>
        <w:pStyle w:val="FirstParagraph"/>
      </w:pPr>
      <w:r>
        <w:t xml:space="preserve">Given one road image, the model will:</w:t>
      </w:r>
    </w:p>
    <w:p>
      <w:pPr>
        <w:pStyle w:val="Compact"/>
        <w:numPr>
          <w:ilvl w:val="0"/>
          <w:numId w:val="1008"/>
        </w:numPr>
      </w:pPr>
      <w:r>
        <w:t xml:space="preserve">Locate every visible damaged region.</w:t>
      </w:r>
    </w:p>
    <w:p>
      <w:pPr>
        <w:pStyle w:val="Compact"/>
        <w:numPr>
          <w:ilvl w:val="0"/>
          <w:numId w:val="1008"/>
        </w:numPr>
      </w:pPr>
      <w:r>
        <w:t xml:space="preserve">Draw a bounding box around the damage.</w:t>
      </w:r>
    </w:p>
    <w:p>
      <w:pPr>
        <w:pStyle w:val="Compact"/>
        <w:numPr>
          <w:ilvl w:val="0"/>
          <w:numId w:val="1008"/>
        </w:numPr>
      </w:pPr>
      <w:r>
        <w:t xml:space="preserve">Classify the damage as D00, D10, D20, or D40.</w:t>
      </w:r>
    </w:p>
    <w:p>
      <w:pPr>
        <w:pStyle w:val="Compact"/>
        <w:numPr>
          <w:ilvl w:val="0"/>
          <w:numId w:val="1008"/>
        </w:numPr>
      </w:pPr>
      <w:r>
        <w:t xml:space="preserve">Return a confidence score.</w:t>
      </w:r>
    </w:p>
    <w:p>
      <w:pPr>
        <w:pStyle w:val="FirstParagraph"/>
      </w:pPr>
      <w:r>
        <w:t xml:space="preserve">An image may contain multiple damage types and multiple instances.</w:t>
      </w:r>
    </w:p>
    <w:p>
      <w:r>
        <w:pict>
          <v:rect style="width:0;height:1.5pt" o:hralign="center" o:hrstd="t" o:hr="t"/>
        </w:pict>
      </w:r>
    </w:p>
    <w:bookmarkEnd w:id="31"/>
    <w:bookmarkStart w:id="34" w:name="detection-model-a-yolo11n"/>
    <w:p>
      <w:pPr>
        <w:pStyle w:val="Heading2"/>
      </w:pPr>
      <w:r>
        <w:t xml:space="preserve">6.2 Detection Model A: YOLO11n</w:t>
      </w:r>
    </w:p>
    <w:p>
      <w:pPr>
        <w:pStyle w:val="FirstParagraph"/>
      </w:pPr>
      <w:r>
        <w:t xml:space="preserve">The first model will be</w:t>
      </w:r>
      <w:r>
        <w:t xml:space="preserve"> </w:t>
      </w:r>
      <w:r>
        <w:rPr>
          <w:b/>
          <w:bCs/>
        </w:rPr>
        <w:t xml:space="preserve">YOLO11n</w:t>
      </w:r>
      <w:r>
        <w:t xml:space="preserve"> </w:t>
      </w:r>
      <w:r>
        <w:t xml:space="preserve">or another currently supported lightweight Ultralytics YOLO model.</w:t>
      </w:r>
    </w:p>
    <w:p>
      <w:pPr>
        <w:pStyle w:val="BodyText"/>
      </w:pPr>
      <w:r>
        <w:t xml:space="preserve">YOLO11n is selected because it is:</w:t>
      </w:r>
    </w:p>
    <w:p>
      <w:pPr>
        <w:pStyle w:val="Compact"/>
        <w:numPr>
          <w:ilvl w:val="0"/>
          <w:numId w:val="1009"/>
        </w:numPr>
      </w:pPr>
      <w:r>
        <w:t xml:space="preserve">Lightweight</w:t>
      </w:r>
    </w:p>
    <w:p>
      <w:pPr>
        <w:pStyle w:val="Compact"/>
        <w:numPr>
          <w:ilvl w:val="0"/>
          <w:numId w:val="1009"/>
        </w:numPr>
      </w:pPr>
      <w:r>
        <w:t xml:space="preserve">Fast to train</w:t>
      </w:r>
    </w:p>
    <w:p>
      <w:pPr>
        <w:pStyle w:val="Compact"/>
        <w:numPr>
          <w:ilvl w:val="0"/>
          <w:numId w:val="1009"/>
        </w:numPr>
      </w:pPr>
      <w:r>
        <w:t xml:space="preserve">Suitable for Colab GPUs</w:t>
      </w:r>
    </w:p>
    <w:p>
      <w:pPr>
        <w:pStyle w:val="Compact"/>
        <w:numPr>
          <w:ilvl w:val="0"/>
          <w:numId w:val="1009"/>
        </w:numPr>
      </w:pPr>
      <w:r>
        <w:t xml:space="preserve">Easy to deploy</w:t>
      </w:r>
    </w:p>
    <w:p>
      <w:pPr>
        <w:pStyle w:val="Compact"/>
        <w:numPr>
          <w:ilvl w:val="0"/>
          <w:numId w:val="1009"/>
        </w:numPr>
      </w:pPr>
      <w:r>
        <w:t xml:space="preserve">Strong enough to serve as a competitive baseline</w:t>
      </w:r>
    </w:p>
    <w:bookmarkStart w:id="32" w:name="training-configuration"/>
    <w:p>
      <w:pPr>
        <w:pStyle w:val="Heading3"/>
      </w:pPr>
      <w:r>
        <w:t xml:space="preserve">Training configuration</w:t>
      </w:r>
    </w:p>
    <w:p>
      <w:pPr>
        <w:pStyle w:val="Compact"/>
        <w:numPr>
          <w:ilvl w:val="0"/>
          <w:numId w:val="1010"/>
        </w:numPr>
      </w:pPr>
      <w:r>
        <w:t xml:space="preserve">Pretrained weights: yes</w:t>
      </w:r>
    </w:p>
    <w:p>
      <w:pPr>
        <w:pStyle w:val="Compact"/>
        <w:numPr>
          <w:ilvl w:val="0"/>
          <w:numId w:val="1010"/>
        </w:numPr>
      </w:pPr>
      <w:r>
        <w:t xml:space="preserve">Input resolution: 640×640</w:t>
      </w:r>
    </w:p>
    <w:p>
      <w:pPr>
        <w:pStyle w:val="Compact"/>
        <w:numPr>
          <w:ilvl w:val="0"/>
          <w:numId w:val="1010"/>
        </w:numPr>
      </w:pPr>
      <w:r>
        <w:t xml:space="preserve">Training images: approximately 8,000–12,000</w:t>
      </w:r>
    </w:p>
    <w:p>
      <w:pPr>
        <w:pStyle w:val="Compact"/>
        <w:numPr>
          <w:ilvl w:val="0"/>
          <w:numId w:val="1010"/>
        </w:numPr>
      </w:pPr>
      <w:r>
        <w:t xml:space="preserve">Batch size: 8 or 16, depending on GPU memory</w:t>
      </w:r>
    </w:p>
    <w:p>
      <w:pPr>
        <w:pStyle w:val="Compact"/>
        <w:numPr>
          <w:ilvl w:val="0"/>
          <w:numId w:val="1010"/>
        </w:numPr>
      </w:pPr>
      <w:r>
        <w:t xml:space="preserve">Maximum epochs: 30</w:t>
      </w:r>
    </w:p>
    <w:p>
      <w:pPr>
        <w:pStyle w:val="Compact"/>
        <w:numPr>
          <w:ilvl w:val="0"/>
          <w:numId w:val="1010"/>
        </w:numPr>
      </w:pPr>
      <w:r>
        <w:t xml:space="preserve">Early-stopping patience: 5</w:t>
      </w:r>
    </w:p>
    <w:p>
      <w:pPr>
        <w:pStyle w:val="Compact"/>
        <w:numPr>
          <w:ilvl w:val="0"/>
          <w:numId w:val="1010"/>
        </w:numPr>
      </w:pPr>
      <w:r>
        <w:t xml:space="preserve">Mixed precision: enabled</w:t>
      </w:r>
    </w:p>
    <w:p>
      <w:pPr>
        <w:pStyle w:val="Compact"/>
        <w:numPr>
          <w:ilvl w:val="0"/>
          <w:numId w:val="1010"/>
        </w:numPr>
      </w:pPr>
      <w:r>
        <w:t xml:space="preserve">Checkpoint after every epoch</w:t>
      </w:r>
    </w:p>
    <w:bookmarkEnd w:id="32"/>
    <w:bookmarkStart w:id="33" w:name="expected-training-strategy"/>
    <w:p>
      <w:pPr>
        <w:pStyle w:val="Heading3"/>
      </w:pPr>
      <w:r>
        <w:t xml:space="preserve">Expected training strategy</w:t>
      </w:r>
    </w:p>
    <w:p>
      <w:pPr>
        <w:pStyle w:val="FirstParagraph"/>
      </w:pPr>
      <w:r>
        <w:t xml:space="preserve">First run:</w:t>
      </w:r>
    </w:p>
    <w:p>
      <w:pPr>
        <w:pStyle w:val="Compact"/>
        <w:numPr>
          <w:ilvl w:val="0"/>
          <w:numId w:val="1011"/>
        </w:numPr>
      </w:pPr>
      <w:r>
        <w:t xml:space="preserve">5 epochs on 1,000 images</w:t>
      </w:r>
    </w:p>
    <w:p>
      <w:pPr>
        <w:pStyle w:val="Compact"/>
        <w:numPr>
          <w:ilvl w:val="0"/>
          <w:numId w:val="1011"/>
        </w:numPr>
      </w:pPr>
      <w:r>
        <w:t xml:space="preserve">Confirm labels and evaluation pipeline</w:t>
      </w:r>
    </w:p>
    <w:p>
      <w:pPr>
        <w:pStyle w:val="Compact"/>
        <w:numPr>
          <w:ilvl w:val="0"/>
          <w:numId w:val="1011"/>
        </w:numPr>
      </w:pPr>
      <w:r>
        <w:t xml:space="preserve">Check memory use</w:t>
      </w:r>
    </w:p>
    <w:p>
      <w:pPr>
        <w:pStyle w:val="Compact"/>
        <w:numPr>
          <w:ilvl w:val="0"/>
          <w:numId w:val="1011"/>
        </w:numPr>
      </w:pPr>
      <w:r>
        <w:t xml:space="preserve">Verify loss is decreasing</w:t>
      </w:r>
    </w:p>
    <w:p>
      <w:pPr>
        <w:pStyle w:val="FirstParagraph"/>
      </w:pPr>
      <w:r>
        <w:t xml:space="preserve">Formal run:</w:t>
      </w:r>
    </w:p>
    <w:p>
      <w:pPr>
        <w:pStyle w:val="Compact"/>
        <w:numPr>
          <w:ilvl w:val="0"/>
          <w:numId w:val="1012"/>
        </w:numPr>
      </w:pPr>
      <w:r>
        <w:t xml:space="preserve">20–30 epochs</w:t>
      </w:r>
    </w:p>
    <w:p>
      <w:pPr>
        <w:pStyle w:val="Compact"/>
        <w:numPr>
          <w:ilvl w:val="0"/>
          <w:numId w:val="1012"/>
        </w:numPr>
      </w:pPr>
      <w:r>
        <w:t xml:space="preserve">Early stopping enabled</w:t>
      </w:r>
    </w:p>
    <w:p>
      <w:pPr>
        <w:pStyle w:val="Compact"/>
        <w:numPr>
          <w:ilvl w:val="0"/>
          <w:numId w:val="1012"/>
        </w:numPr>
      </w:pPr>
      <w:r>
        <w:t xml:space="preserve">Best validation checkpoint retained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etection-model-b-rt-detr-r18"/>
    <w:p>
      <w:pPr>
        <w:pStyle w:val="Heading2"/>
      </w:pPr>
      <w:r>
        <w:t xml:space="preserve">6.3 Detection Model B: RT-DETR-R18</w:t>
      </w:r>
    </w:p>
    <w:p>
      <w:pPr>
        <w:pStyle w:val="FirstParagraph"/>
      </w:pPr>
      <w:r>
        <w:t xml:space="preserve">The competing model will be a lightweight</w:t>
      </w:r>
      <w:r>
        <w:t xml:space="preserve"> </w:t>
      </w:r>
      <w:r>
        <w:rPr>
          <w:b/>
          <w:bCs/>
        </w:rPr>
        <w:t xml:space="preserve">RT-DETR model with a ResNet18 backbone</w:t>
      </w:r>
      <w:r>
        <w:t xml:space="preserve">, or the smallest stable pretrained RT-DETR implementation supported by the chosen framework.</w:t>
      </w:r>
    </w:p>
    <w:p>
      <w:pPr>
        <w:pStyle w:val="BodyText"/>
      </w:pPr>
      <w:r>
        <w:t xml:space="preserve">RT-DETR introduces a Transformer-based, end-to-end detection architecture and therefore provides a meaningful architectural comparison against YOLO rather than merely comparing two versions of the same model family.</w:t>
      </w:r>
    </w:p>
    <w:bookmarkStart w:id="35" w:name="training-configuration-1"/>
    <w:p>
      <w:pPr>
        <w:pStyle w:val="Heading3"/>
      </w:pPr>
      <w:r>
        <w:t xml:space="preserve">Training configuration</w:t>
      </w:r>
    </w:p>
    <w:p>
      <w:pPr>
        <w:pStyle w:val="Compact"/>
        <w:numPr>
          <w:ilvl w:val="0"/>
          <w:numId w:val="1013"/>
        </w:numPr>
      </w:pPr>
      <w:r>
        <w:t xml:space="preserve">Pretrained weights: yes</w:t>
      </w:r>
    </w:p>
    <w:p>
      <w:pPr>
        <w:pStyle w:val="Compact"/>
        <w:numPr>
          <w:ilvl w:val="0"/>
          <w:numId w:val="1013"/>
        </w:numPr>
      </w:pPr>
      <w:r>
        <w:t xml:space="preserve">Input resolution: 512×512 or 640×640</w:t>
      </w:r>
    </w:p>
    <w:p>
      <w:pPr>
        <w:pStyle w:val="Compact"/>
        <w:numPr>
          <w:ilvl w:val="0"/>
          <w:numId w:val="1013"/>
        </w:numPr>
      </w:pPr>
      <w:r>
        <w:t xml:space="preserve">Training images: approximately 6,000–8,000</w:t>
      </w:r>
    </w:p>
    <w:p>
      <w:pPr>
        <w:pStyle w:val="Compact"/>
        <w:numPr>
          <w:ilvl w:val="0"/>
          <w:numId w:val="1013"/>
        </w:numPr>
      </w:pPr>
      <w:r>
        <w:t xml:space="preserve">Batch size: 4–8</w:t>
      </w:r>
    </w:p>
    <w:p>
      <w:pPr>
        <w:pStyle w:val="Compact"/>
        <w:numPr>
          <w:ilvl w:val="0"/>
          <w:numId w:val="1013"/>
        </w:numPr>
      </w:pPr>
      <w:r>
        <w:t xml:space="preserve">Maximum epochs: 20</w:t>
      </w:r>
    </w:p>
    <w:p>
      <w:pPr>
        <w:pStyle w:val="Compact"/>
        <w:numPr>
          <w:ilvl w:val="0"/>
          <w:numId w:val="1013"/>
        </w:numPr>
      </w:pPr>
      <w:r>
        <w:t xml:space="preserve">Early-stopping patience: 4</w:t>
      </w:r>
    </w:p>
    <w:p>
      <w:pPr>
        <w:pStyle w:val="Compact"/>
        <w:numPr>
          <w:ilvl w:val="0"/>
          <w:numId w:val="1013"/>
        </w:numPr>
      </w:pPr>
      <w:r>
        <w:t xml:space="preserve">Mixed precision: enabled</w:t>
      </w:r>
    </w:p>
    <w:p>
      <w:pPr>
        <w:pStyle w:val="Compact"/>
        <w:numPr>
          <w:ilvl w:val="0"/>
          <w:numId w:val="1013"/>
        </w:numPr>
      </w:pPr>
      <w:r>
        <w:t xml:space="preserve">Gradient accumulation if needed</w:t>
      </w:r>
    </w:p>
    <w:p>
      <w:pPr>
        <w:pStyle w:val="FirstParagraph"/>
      </w:pPr>
      <w:r>
        <w:t xml:space="preserve">The RT-DETR subset may be smaller than the YOLO subset because the goal is controlled model comparison rather than exhausting the complete dataset.</w:t>
      </w:r>
    </w:p>
    <w:bookmarkEnd w:id="35"/>
    <w:bookmarkStart w:id="36" w:name="fallback-plan"/>
    <w:p>
      <w:pPr>
        <w:pStyle w:val="Heading3"/>
      </w:pPr>
      <w:r>
        <w:t xml:space="preserve">Fallback plan</w:t>
      </w:r>
    </w:p>
    <w:p>
      <w:pPr>
        <w:pStyle w:val="FirstParagraph"/>
      </w:pPr>
      <w:r>
        <w:t xml:space="preserve">If the available RT-DETR implementation causes Colab compatibility or memory problems, replace it with:</w:t>
      </w:r>
    </w:p>
    <w:p>
      <w:pPr>
        <w:pStyle w:val="Compact"/>
        <w:numPr>
          <w:ilvl w:val="0"/>
          <w:numId w:val="1014"/>
        </w:numPr>
      </w:pPr>
      <w:r>
        <w:t xml:space="preserve">YOLO11n versus YOLO11s, combined with</w:t>
      </w:r>
    </w:p>
    <w:p>
      <w:pPr>
        <w:pStyle w:val="Compact"/>
        <w:numPr>
          <w:ilvl w:val="0"/>
          <w:numId w:val="1014"/>
        </w:numPr>
      </w:pPr>
      <w:r>
        <w:t xml:space="preserve">A lightweight attention module experiment, or</w:t>
      </w:r>
    </w:p>
    <w:p>
      <w:pPr>
        <w:pStyle w:val="Compact"/>
        <w:numPr>
          <w:ilvl w:val="0"/>
          <w:numId w:val="1014"/>
        </w:numPr>
      </w:pPr>
      <w:r>
        <w:t xml:space="preserve">YOLO versus EfficientDet-D0.</w:t>
      </w:r>
    </w:p>
    <w:p>
      <w:pPr>
        <w:pStyle w:val="FirstParagraph"/>
      </w:pPr>
      <w:r>
        <w:t xml:space="preserve">The preferred version remains YOLO11n versus lightweight RT-DETR because the architectural distinction is stronger.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etection-evaluation"/>
    <w:p>
      <w:pPr>
        <w:pStyle w:val="Heading2"/>
      </w:pPr>
      <w:r>
        <w:t xml:space="preserve">6.4 Detection Evaluation</w:t>
      </w:r>
    </w:p>
    <w:p>
      <w:pPr>
        <w:pStyle w:val="FirstParagraph"/>
      </w:pPr>
      <w:r>
        <w:t xml:space="preserve">The two detection models will be compared using:</w:t>
      </w:r>
    </w:p>
    <w:p>
      <w:pPr>
        <w:pStyle w:val="Compact"/>
        <w:numPr>
          <w:ilvl w:val="0"/>
          <w:numId w:val="1015"/>
        </w:numPr>
      </w:pPr>
      <w:r>
        <w:t xml:space="preserve">mAP@0.50</w:t>
      </w:r>
    </w:p>
    <w:p>
      <w:pPr>
        <w:pStyle w:val="Compact"/>
        <w:numPr>
          <w:ilvl w:val="0"/>
          <w:numId w:val="1015"/>
        </w:numPr>
      </w:pPr>
      <w:r>
        <w:t xml:space="preserve">mAP@0.50:0.95</w:t>
      </w:r>
    </w:p>
    <w:p>
      <w:pPr>
        <w:pStyle w:val="Compact"/>
        <w:numPr>
          <w:ilvl w:val="0"/>
          <w:numId w:val="1015"/>
        </w:numPr>
      </w:pPr>
      <w:r>
        <w:t xml:space="preserve">Precision</w:t>
      </w:r>
    </w:p>
    <w:p>
      <w:pPr>
        <w:pStyle w:val="Compact"/>
        <w:numPr>
          <w:ilvl w:val="0"/>
          <w:numId w:val="1015"/>
        </w:numPr>
      </w:pPr>
      <w:r>
        <w:t xml:space="preserve">Recall</w:t>
      </w:r>
    </w:p>
    <w:p>
      <w:pPr>
        <w:pStyle w:val="Compact"/>
        <w:numPr>
          <w:ilvl w:val="0"/>
          <w:numId w:val="1015"/>
        </w:numPr>
      </w:pPr>
      <w:r>
        <w:t xml:space="preserve">F1 score</w:t>
      </w:r>
    </w:p>
    <w:p>
      <w:pPr>
        <w:pStyle w:val="Compact"/>
        <w:numPr>
          <w:ilvl w:val="0"/>
          <w:numId w:val="1015"/>
        </w:numPr>
      </w:pPr>
      <w:r>
        <w:t xml:space="preserve">Per-class average precision</w:t>
      </w:r>
    </w:p>
    <w:p>
      <w:pPr>
        <w:pStyle w:val="Compact"/>
        <w:numPr>
          <w:ilvl w:val="0"/>
          <w:numId w:val="1015"/>
        </w:numPr>
      </w:pPr>
      <w:r>
        <w:t xml:space="preserve">Confusion matrix</w:t>
      </w:r>
    </w:p>
    <w:p>
      <w:pPr>
        <w:pStyle w:val="Compact"/>
        <w:numPr>
          <w:ilvl w:val="0"/>
          <w:numId w:val="1015"/>
        </w:numPr>
      </w:pPr>
      <w:r>
        <w:t xml:space="preserve">Inference time per image</w:t>
      </w:r>
    </w:p>
    <w:p>
      <w:pPr>
        <w:pStyle w:val="Compact"/>
        <w:numPr>
          <w:ilvl w:val="0"/>
          <w:numId w:val="1015"/>
        </w:numPr>
      </w:pPr>
      <w:r>
        <w:t xml:space="preserve">Frames per second</w:t>
      </w:r>
    </w:p>
    <w:p>
      <w:pPr>
        <w:pStyle w:val="Compact"/>
        <w:numPr>
          <w:ilvl w:val="0"/>
          <w:numId w:val="1015"/>
        </w:numPr>
      </w:pPr>
      <w:r>
        <w:t xml:space="preserve">Number of parameters</w:t>
      </w:r>
    </w:p>
    <w:p>
      <w:pPr>
        <w:pStyle w:val="Compact"/>
        <w:numPr>
          <w:ilvl w:val="0"/>
          <w:numId w:val="1015"/>
        </w:numPr>
      </w:pPr>
      <w:r>
        <w:t xml:space="preserve">Peak GPU memory</w:t>
      </w:r>
    </w:p>
    <w:p>
      <w:pPr>
        <w:pStyle w:val="Compact"/>
        <w:numPr>
          <w:ilvl w:val="0"/>
          <w:numId w:val="1015"/>
        </w:numPr>
      </w:pPr>
      <w:r>
        <w:t xml:space="preserve">Training time</w:t>
      </w:r>
    </w:p>
    <w:p>
      <w:pPr>
        <w:pStyle w:val="FirstParagraph"/>
      </w:pPr>
      <w:r>
        <w:t xml:space="preserve">Special attention will be given to:</w:t>
      </w:r>
    </w:p>
    <w:p>
      <w:pPr>
        <w:pStyle w:val="Compact"/>
        <w:numPr>
          <w:ilvl w:val="0"/>
          <w:numId w:val="1016"/>
        </w:numPr>
      </w:pPr>
      <w:r>
        <w:t xml:space="preserve">Pothole recall</w:t>
      </w:r>
    </w:p>
    <w:p>
      <w:pPr>
        <w:pStyle w:val="Compact"/>
        <w:numPr>
          <w:ilvl w:val="0"/>
          <w:numId w:val="1016"/>
        </w:numPr>
      </w:pPr>
      <w:r>
        <w:t xml:space="preserve">Thin-crack recall</w:t>
      </w:r>
    </w:p>
    <w:p>
      <w:pPr>
        <w:pStyle w:val="Compact"/>
        <w:numPr>
          <w:ilvl w:val="0"/>
          <w:numId w:val="1016"/>
        </w:numPr>
      </w:pPr>
      <w:r>
        <w:t xml:space="preserve">Small-object performance</w:t>
      </w:r>
    </w:p>
    <w:p>
      <w:pPr>
        <w:pStyle w:val="Compact"/>
        <w:numPr>
          <w:ilvl w:val="0"/>
          <w:numId w:val="1016"/>
        </w:numPr>
      </w:pPr>
      <w:r>
        <w:t xml:space="preserve">False positives from shadows and road markings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X51d983dde9013f7fd5533196167ff33bbd659e4"/>
    <w:p>
      <w:pPr>
        <w:pStyle w:val="Heading1"/>
      </w:pPr>
      <w:r>
        <w:t xml:space="preserve">7. Cognitive Problem 2: Semantic Segmentation</w:t>
      </w:r>
    </w:p>
    <w:bookmarkStart w:id="40" w:name="task-1"/>
    <w:p>
      <w:pPr>
        <w:pStyle w:val="Heading2"/>
      </w:pPr>
      <w:r>
        <w:t xml:space="preserve">7.1 Task</w:t>
      </w:r>
    </w:p>
    <w:p>
      <w:pPr>
        <w:pStyle w:val="FirstParagraph"/>
      </w:pPr>
      <w:r>
        <w:t xml:space="preserve">Given a road image, the model will assign every pixel to one of two initial categories:</w:t>
      </w:r>
    </w:p>
    <w:p>
      <w:pPr>
        <w:pStyle w:val="Compact"/>
        <w:numPr>
          <w:ilvl w:val="0"/>
          <w:numId w:val="1017"/>
        </w:numPr>
      </w:pPr>
      <w:r>
        <w:t xml:space="preserve">Background</w:t>
      </w:r>
    </w:p>
    <w:p>
      <w:pPr>
        <w:pStyle w:val="Compact"/>
        <w:numPr>
          <w:ilvl w:val="0"/>
          <w:numId w:val="1017"/>
        </w:numPr>
      </w:pPr>
      <w:r>
        <w:t xml:space="preserve">Road damage</w:t>
      </w:r>
    </w:p>
    <w:p>
      <w:pPr>
        <w:pStyle w:val="FirstParagraph"/>
      </w:pPr>
      <w:r>
        <w:t xml:space="preserve">If the Pothole Mix labels can be reliably separated, the project may use:</w:t>
      </w:r>
    </w:p>
    <w:p>
      <w:pPr>
        <w:pStyle w:val="Compact"/>
        <w:numPr>
          <w:ilvl w:val="0"/>
          <w:numId w:val="1018"/>
        </w:numPr>
      </w:pPr>
      <w:r>
        <w:t xml:space="preserve">Background</w:t>
      </w:r>
    </w:p>
    <w:p>
      <w:pPr>
        <w:pStyle w:val="Compact"/>
        <w:numPr>
          <w:ilvl w:val="0"/>
          <w:numId w:val="1018"/>
        </w:numPr>
      </w:pPr>
      <w:r>
        <w:t xml:space="preserve">Crack</w:t>
      </w:r>
    </w:p>
    <w:p>
      <w:pPr>
        <w:pStyle w:val="Compact"/>
        <w:numPr>
          <w:ilvl w:val="0"/>
          <w:numId w:val="1018"/>
        </w:numPr>
      </w:pPr>
      <w:r>
        <w:t xml:space="preserve">Pothole</w:t>
      </w:r>
    </w:p>
    <w:p>
      <w:pPr>
        <w:pStyle w:val="FirstParagraph"/>
      </w:pPr>
      <w:r>
        <w:t xml:space="preserve">Binary segmentation is the required scope. Multiclass segmentation is optional.</w:t>
      </w:r>
    </w:p>
    <w:p>
      <w:r>
        <w:pict>
          <v:rect style="width:0;height:1.5pt" o:hralign="center" o:hrstd="t" o:hr="t"/>
        </w:pict>
      </w:r>
    </w:p>
    <w:bookmarkEnd w:id="40"/>
    <w:bookmarkStart w:id="43" w:name="Xbe30889290dfca5ec7ee8ee0de8de85e92ae673"/>
    <w:p>
      <w:pPr>
        <w:pStyle w:val="Heading2"/>
      </w:pPr>
      <w:r>
        <w:t xml:space="preserve">7.2 Segmentation Model A: DeepLabV3-MobileNetV3</w:t>
      </w:r>
    </w:p>
    <w:p>
      <w:pPr>
        <w:pStyle w:val="FirstParagraph"/>
      </w:pPr>
      <w:r>
        <w:t xml:space="preserve">The CNN-based segmentation model will be:</w:t>
      </w:r>
    </w:p>
    <w:p>
      <w:pPr>
        <w:pStyle w:val="BodyText"/>
      </w:pPr>
      <w:r>
        <w:rPr>
          <w:b/>
          <w:bCs/>
        </w:rPr>
        <w:t xml:space="preserve">DeepLabV3 with a MobileNetV3 backbone</w:t>
      </w:r>
    </w:p>
    <w:p>
      <w:pPr>
        <w:pStyle w:val="BodyText"/>
      </w:pPr>
      <w:r>
        <w:t xml:space="preserve">This combination is significantly lighter than DeepLabV3 with ResNet101 and is suitable for Colab training.</w:t>
      </w:r>
    </w:p>
    <w:bookmarkStart w:id="41" w:name="training-configuration-2"/>
    <w:p>
      <w:pPr>
        <w:pStyle w:val="Heading3"/>
      </w:pPr>
      <w:r>
        <w:t xml:space="preserve">Training configuration</w:t>
      </w:r>
    </w:p>
    <w:p>
      <w:pPr>
        <w:pStyle w:val="Compact"/>
        <w:numPr>
          <w:ilvl w:val="0"/>
          <w:numId w:val="1019"/>
        </w:numPr>
      </w:pPr>
      <w:r>
        <w:t xml:space="preserve">Pretrained backbone: yes</w:t>
      </w:r>
    </w:p>
    <w:p>
      <w:pPr>
        <w:pStyle w:val="Compact"/>
        <w:numPr>
          <w:ilvl w:val="0"/>
          <w:numId w:val="1019"/>
        </w:numPr>
      </w:pPr>
      <w:r>
        <w:t xml:space="preserve">Input size: 384×384</w:t>
      </w:r>
    </w:p>
    <w:p>
      <w:pPr>
        <w:pStyle w:val="Compact"/>
        <w:numPr>
          <w:ilvl w:val="0"/>
          <w:numId w:val="1019"/>
        </w:numPr>
      </w:pPr>
      <w:r>
        <w:t xml:space="preserve">Dataset size: 1,500–2,500 pairs</w:t>
      </w:r>
    </w:p>
    <w:p>
      <w:pPr>
        <w:pStyle w:val="Compact"/>
        <w:numPr>
          <w:ilvl w:val="0"/>
          <w:numId w:val="1019"/>
        </w:numPr>
      </w:pPr>
      <w:r>
        <w:t xml:space="preserve">Batch size: 8, depending on GPU memory</w:t>
      </w:r>
    </w:p>
    <w:p>
      <w:pPr>
        <w:pStyle w:val="Compact"/>
        <w:numPr>
          <w:ilvl w:val="0"/>
          <w:numId w:val="1019"/>
        </w:numPr>
      </w:pPr>
      <w:r>
        <w:t xml:space="preserve">Maximum epochs: 25</w:t>
      </w:r>
    </w:p>
    <w:p>
      <w:pPr>
        <w:pStyle w:val="Compact"/>
        <w:numPr>
          <w:ilvl w:val="0"/>
          <w:numId w:val="1019"/>
        </w:numPr>
      </w:pPr>
      <w:r>
        <w:t xml:space="preserve">Early-stopping patience: 5</w:t>
      </w:r>
    </w:p>
    <w:p>
      <w:pPr>
        <w:pStyle w:val="Compact"/>
        <w:numPr>
          <w:ilvl w:val="0"/>
          <w:numId w:val="1019"/>
        </w:numPr>
      </w:pPr>
      <w:r>
        <w:t xml:space="preserve">Mixed precision: enabled</w:t>
      </w:r>
    </w:p>
    <w:p>
      <w:pPr>
        <w:pStyle w:val="Compact"/>
        <w:numPr>
          <w:ilvl w:val="0"/>
          <w:numId w:val="1019"/>
        </w:numPr>
      </w:pPr>
      <w:r>
        <w:t xml:space="preserve">Loss: Binary Cross-Entropy plus Dice loss</w:t>
      </w:r>
    </w:p>
    <w:bookmarkEnd w:id="41"/>
    <w:bookmarkStart w:id="42" w:name="advantages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0"/>
        </w:numPr>
      </w:pPr>
      <w:r>
        <w:t xml:space="preserve">Low computational cost</w:t>
      </w:r>
    </w:p>
    <w:p>
      <w:pPr>
        <w:pStyle w:val="Compact"/>
        <w:numPr>
          <w:ilvl w:val="0"/>
          <w:numId w:val="1020"/>
        </w:numPr>
      </w:pPr>
      <w:r>
        <w:t xml:space="preserve">Strong semantic-segmentation baseline</w:t>
      </w:r>
    </w:p>
    <w:p>
      <w:pPr>
        <w:pStyle w:val="Compact"/>
        <w:numPr>
          <w:ilvl w:val="0"/>
          <w:numId w:val="1020"/>
        </w:numPr>
      </w:pPr>
      <w:r>
        <w:t xml:space="preserve">Uses multiscale contextual information</w:t>
      </w:r>
    </w:p>
    <w:p>
      <w:pPr>
        <w:pStyle w:val="Compact"/>
        <w:numPr>
          <w:ilvl w:val="0"/>
          <w:numId w:val="1020"/>
        </w:numPr>
      </w:pPr>
      <w:r>
        <w:t xml:space="preserve">Easy to compare with SegFormer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egmentation-model-b-segformer-b0"/>
    <w:p>
      <w:pPr>
        <w:pStyle w:val="Heading2"/>
      </w:pPr>
      <w:r>
        <w:t xml:space="preserve">7.3 Segmentation Model B: SegFormer-B0</w:t>
      </w:r>
    </w:p>
    <w:p>
      <w:pPr>
        <w:pStyle w:val="FirstParagraph"/>
      </w:pPr>
      <w:r>
        <w:t xml:space="preserve">The Transformer-based segmentation model will be:</w:t>
      </w:r>
    </w:p>
    <w:p>
      <w:pPr>
        <w:pStyle w:val="BodyText"/>
      </w:pPr>
      <w:r>
        <w:rPr>
          <w:b/>
          <w:bCs/>
        </w:rPr>
        <w:t xml:space="preserve">SegFormer-B0</w:t>
      </w:r>
    </w:p>
    <w:p>
      <w:pPr>
        <w:pStyle w:val="BodyText"/>
      </w:pPr>
      <w:r>
        <w:t xml:space="preserve">SegFormer-B0 is the smallest SegFormer configuration. It uses a hierarchical Transformer encoder and a lightweight decoder, giving the project a modern Transformer architecture without requiring the memory of SegFormer-B2 or Mask2Former.</w:t>
      </w:r>
    </w:p>
    <w:bookmarkStart w:id="44" w:name="training-configuration-3"/>
    <w:p>
      <w:pPr>
        <w:pStyle w:val="Heading3"/>
      </w:pPr>
      <w:r>
        <w:t xml:space="preserve">Training configuration</w:t>
      </w:r>
    </w:p>
    <w:p>
      <w:pPr>
        <w:pStyle w:val="Compact"/>
        <w:numPr>
          <w:ilvl w:val="0"/>
          <w:numId w:val="1021"/>
        </w:numPr>
      </w:pPr>
      <w:r>
        <w:t xml:space="preserve">Pretrained weights: yes</w:t>
      </w:r>
    </w:p>
    <w:p>
      <w:pPr>
        <w:pStyle w:val="Compact"/>
        <w:numPr>
          <w:ilvl w:val="0"/>
          <w:numId w:val="1021"/>
        </w:numPr>
      </w:pPr>
      <w:r>
        <w:t xml:space="preserve">Input size: 384×384</w:t>
      </w:r>
    </w:p>
    <w:p>
      <w:pPr>
        <w:pStyle w:val="Compact"/>
        <w:numPr>
          <w:ilvl w:val="0"/>
          <w:numId w:val="1021"/>
        </w:numPr>
      </w:pPr>
      <w:r>
        <w:t xml:space="preserve">Dataset size: 1,500–2,500 pairs</w:t>
      </w:r>
    </w:p>
    <w:p>
      <w:pPr>
        <w:pStyle w:val="Compact"/>
        <w:numPr>
          <w:ilvl w:val="0"/>
          <w:numId w:val="1021"/>
        </w:numPr>
      </w:pPr>
      <w:r>
        <w:t xml:space="preserve">Batch size: 4–8</w:t>
      </w:r>
    </w:p>
    <w:p>
      <w:pPr>
        <w:pStyle w:val="Compact"/>
        <w:numPr>
          <w:ilvl w:val="0"/>
          <w:numId w:val="1021"/>
        </w:numPr>
      </w:pPr>
      <w:r>
        <w:t xml:space="preserve">Maximum epochs: 20</w:t>
      </w:r>
    </w:p>
    <w:p>
      <w:pPr>
        <w:pStyle w:val="Compact"/>
        <w:numPr>
          <w:ilvl w:val="0"/>
          <w:numId w:val="1021"/>
        </w:numPr>
      </w:pPr>
      <w:r>
        <w:t xml:space="preserve">Early-stopping patience: 4</w:t>
      </w:r>
    </w:p>
    <w:p>
      <w:pPr>
        <w:pStyle w:val="Compact"/>
        <w:numPr>
          <w:ilvl w:val="0"/>
          <w:numId w:val="1021"/>
        </w:numPr>
      </w:pPr>
      <w:r>
        <w:t xml:space="preserve">Mixed precision: enabled</w:t>
      </w:r>
    </w:p>
    <w:p>
      <w:pPr>
        <w:pStyle w:val="Compact"/>
        <w:numPr>
          <w:ilvl w:val="0"/>
          <w:numId w:val="1021"/>
        </w:numPr>
      </w:pPr>
      <w:r>
        <w:t xml:space="preserve">Loss: Binary Cross-Entropy plus Dice loss</w:t>
      </w:r>
    </w:p>
    <w:p>
      <w:pPr>
        <w:pStyle w:val="FirstParagraph"/>
      </w:pPr>
      <w:r>
        <w:t xml:space="preserve">The model should first be tested on 300–500 samples for two epochs before the formal training run.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egmentation-evaluation"/>
    <w:p>
      <w:pPr>
        <w:pStyle w:val="Heading2"/>
      </w:pPr>
      <w:r>
        <w:t xml:space="preserve">7.4 Segmentation Evaluation</w:t>
      </w:r>
    </w:p>
    <w:p>
      <w:pPr>
        <w:pStyle w:val="FirstParagraph"/>
      </w:pPr>
      <w:r>
        <w:t xml:space="preserve">The segmentation models will be compared using:</w:t>
      </w:r>
    </w:p>
    <w:p>
      <w:pPr>
        <w:pStyle w:val="Compact"/>
        <w:numPr>
          <w:ilvl w:val="0"/>
          <w:numId w:val="1022"/>
        </w:numPr>
      </w:pPr>
      <w:r>
        <w:t xml:space="preserve">Intersection over Union</w:t>
      </w:r>
    </w:p>
    <w:p>
      <w:pPr>
        <w:pStyle w:val="Compact"/>
        <w:numPr>
          <w:ilvl w:val="0"/>
          <w:numId w:val="1022"/>
        </w:numPr>
      </w:pPr>
      <w:r>
        <w:t xml:space="preserve">Mean IoU</w:t>
      </w:r>
    </w:p>
    <w:p>
      <w:pPr>
        <w:pStyle w:val="Compact"/>
        <w:numPr>
          <w:ilvl w:val="0"/>
          <w:numId w:val="1022"/>
        </w:numPr>
      </w:pPr>
      <w:r>
        <w:t xml:space="preserve">Dice coefficient</w:t>
      </w:r>
    </w:p>
    <w:p>
      <w:pPr>
        <w:pStyle w:val="Compact"/>
        <w:numPr>
          <w:ilvl w:val="0"/>
          <w:numId w:val="1022"/>
        </w:numPr>
      </w:pPr>
      <w:r>
        <w:t xml:space="preserve">Pixel precision</w:t>
      </w:r>
    </w:p>
    <w:p>
      <w:pPr>
        <w:pStyle w:val="Compact"/>
        <w:numPr>
          <w:ilvl w:val="0"/>
          <w:numId w:val="1022"/>
        </w:numPr>
      </w:pPr>
      <w:r>
        <w:t xml:space="preserve">Pixel recall</w:t>
      </w:r>
    </w:p>
    <w:p>
      <w:pPr>
        <w:pStyle w:val="Compact"/>
        <w:numPr>
          <w:ilvl w:val="0"/>
          <w:numId w:val="1022"/>
        </w:numPr>
      </w:pPr>
      <w:r>
        <w:t xml:space="preserve">Pixel F1 score</w:t>
      </w:r>
    </w:p>
    <w:p>
      <w:pPr>
        <w:pStyle w:val="Compact"/>
        <w:numPr>
          <w:ilvl w:val="0"/>
          <w:numId w:val="1022"/>
        </w:numPr>
      </w:pPr>
      <w:r>
        <w:t xml:space="preserve">Boundary F1 score</w:t>
      </w:r>
    </w:p>
    <w:p>
      <w:pPr>
        <w:pStyle w:val="Compact"/>
        <w:numPr>
          <w:ilvl w:val="0"/>
          <w:numId w:val="1022"/>
        </w:numPr>
      </w:pPr>
      <w:r>
        <w:t xml:space="preserve">Inference time</w:t>
      </w:r>
    </w:p>
    <w:p>
      <w:pPr>
        <w:pStyle w:val="Compact"/>
        <w:numPr>
          <w:ilvl w:val="0"/>
          <w:numId w:val="1022"/>
        </w:numPr>
      </w:pPr>
      <w:r>
        <w:t xml:space="preserve">Model parameter count</w:t>
      </w:r>
    </w:p>
    <w:p>
      <w:pPr>
        <w:pStyle w:val="Compact"/>
        <w:numPr>
          <w:ilvl w:val="0"/>
          <w:numId w:val="1022"/>
        </w:numPr>
      </w:pPr>
      <w:r>
        <w:t xml:space="preserve">Peak GPU memory</w:t>
      </w:r>
    </w:p>
    <w:p>
      <w:pPr>
        <w:pStyle w:val="Compact"/>
        <w:numPr>
          <w:ilvl w:val="0"/>
          <w:numId w:val="1022"/>
        </w:numPr>
      </w:pPr>
      <w:r>
        <w:t xml:space="preserve">Training time</w:t>
      </w:r>
    </w:p>
    <w:p>
      <w:pPr>
        <w:pStyle w:val="FirstParagraph"/>
      </w:pPr>
      <w:r>
        <w:t xml:space="preserve">Boundary F1 will be emphasized because thin cracks may occupy very few pixels. A model may have acceptable overall pixel accuracy while still failing to trace crack boundaries.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ata-splitting"/>
    <w:p>
      <w:pPr>
        <w:pStyle w:val="Heading1"/>
      </w:pPr>
      <w:r>
        <w:t xml:space="preserve">8. Data Splitting</w:t>
      </w:r>
    </w:p>
    <w:bookmarkStart w:id="48" w:name="detection-split"/>
    <w:p>
      <w:pPr>
        <w:pStyle w:val="Heading2"/>
      </w:pPr>
      <w:r>
        <w:t xml:space="preserve">8.1 Detection split</w:t>
      </w:r>
    </w:p>
    <w:p>
      <w:pPr>
        <w:pStyle w:val="FirstParagraph"/>
      </w:pPr>
      <w:r>
        <w:t xml:space="preserve">Recommended standard split:</w:t>
      </w:r>
    </w:p>
    <w:p>
      <w:pPr>
        <w:pStyle w:val="Compact"/>
        <w:numPr>
          <w:ilvl w:val="0"/>
          <w:numId w:val="1023"/>
        </w:numPr>
      </w:pPr>
      <w:r>
        <w:t xml:space="preserve">Training: 70%</w:t>
      </w:r>
    </w:p>
    <w:p>
      <w:pPr>
        <w:pStyle w:val="Compact"/>
        <w:numPr>
          <w:ilvl w:val="0"/>
          <w:numId w:val="1023"/>
        </w:numPr>
      </w:pPr>
      <w:r>
        <w:t xml:space="preserve">Validation: 15%</w:t>
      </w:r>
    </w:p>
    <w:p>
      <w:pPr>
        <w:pStyle w:val="Compact"/>
        <w:numPr>
          <w:ilvl w:val="0"/>
          <w:numId w:val="1023"/>
        </w:numPr>
      </w:pPr>
      <w:r>
        <w:t xml:space="preserve">Test: 15%</w:t>
      </w:r>
    </w:p>
    <w:p>
      <w:pPr>
        <w:pStyle w:val="FirstParagraph"/>
      </w:pPr>
      <w:r>
        <w:t xml:space="preserve">For 10,000 selected images: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</w:tr>
    </w:tbl>
    <w:p>
      <w:pPr>
        <w:pStyle w:val="BodyText"/>
      </w:pPr>
      <w:r>
        <w:t xml:space="preserve">The split should preserve:</w:t>
      </w:r>
    </w:p>
    <w:p>
      <w:pPr>
        <w:pStyle w:val="Compact"/>
        <w:numPr>
          <w:ilvl w:val="0"/>
          <w:numId w:val="1024"/>
        </w:numPr>
      </w:pPr>
      <w:r>
        <w:t xml:space="preserve">Country distribution</w:t>
      </w:r>
    </w:p>
    <w:p>
      <w:pPr>
        <w:pStyle w:val="Compact"/>
        <w:numPr>
          <w:ilvl w:val="0"/>
          <w:numId w:val="1024"/>
        </w:numPr>
      </w:pPr>
      <w:r>
        <w:t xml:space="preserve">Damage-class distribution</w:t>
      </w:r>
    </w:p>
    <w:p>
      <w:pPr>
        <w:pStyle w:val="Compact"/>
        <w:numPr>
          <w:ilvl w:val="0"/>
          <w:numId w:val="1024"/>
        </w:numPr>
      </w:pPr>
      <w:r>
        <w:t xml:space="preserve">Images containing no damage</w:t>
      </w:r>
    </w:p>
    <w:p>
      <w:pPr>
        <w:pStyle w:val="Compact"/>
        <w:numPr>
          <w:ilvl w:val="0"/>
          <w:numId w:val="1024"/>
        </w:numPr>
      </w:pPr>
      <w:r>
        <w:t xml:space="preserve">Images containing multiple damage classes</w:t>
      </w:r>
    </w:p>
    <w:p>
      <w:r>
        <w:pict>
          <v:rect style="width:0;height:1.5pt" o:hralign="center" o:hrstd="t" o:hr="t"/>
        </w:pict>
      </w:r>
    </w:p>
    <w:bookmarkEnd w:id="48"/>
    <w:bookmarkStart w:id="49" w:name="segmentation-split"/>
    <w:p>
      <w:pPr>
        <w:pStyle w:val="Heading2"/>
      </w:pPr>
      <w:r>
        <w:t xml:space="preserve">8.2 Segmentation split</w:t>
      </w:r>
    </w:p>
    <w:p>
      <w:pPr>
        <w:pStyle w:val="FirstParagraph"/>
      </w:pPr>
      <w:r>
        <w:t xml:space="preserve">For 2,000 image-mask pairs: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</w:tbl>
    <w:p>
      <w:pPr>
        <w:pStyle w:val="BodyText"/>
      </w:pPr>
      <w:r>
        <w:t xml:space="preserve">Near-duplicate frames should remain within the same partition to avoid leakage.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exploratory-data-analysis"/>
    <w:p>
      <w:pPr>
        <w:pStyle w:val="Heading1"/>
      </w:pPr>
      <w:r>
        <w:t xml:space="preserve">9. Exploratory Data Analysis</w:t>
      </w:r>
    </w:p>
    <w:bookmarkStart w:id="51" w:name="detection-eda"/>
    <w:p>
      <w:pPr>
        <w:pStyle w:val="Heading2"/>
      </w:pPr>
      <w:r>
        <w:t xml:space="preserve">9.1 Detection EDA</w:t>
      </w:r>
    </w:p>
    <w:p>
      <w:pPr>
        <w:pStyle w:val="FirstParagraph"/>
      </w:pPr>
      <w:r>
        <w:t xml:space="preserve">The report will include:</w:t>
      </w:r>
    </w:p>
    <w:p>
      <w:pPr>
        <w:pStyle w:val="Compact"/>
        <w:numPr>
          <w:ilvl w:val="0"/>
          <w:numId w:val="1025"/>
        </w:numPr>
      </w:pPr>
      <w:r>
        <w:t xml:space="preserve">Number of images</w:t>
      </w:r>
    </w:p>
    <w:p>
      <w:pPr>
        <w:pStyle w:val="Compact"/>
        <w:numPr>
          <w:ilvl w:val="0"/>
          <w:numId w:val="1025"/>
        </w:numPr>
      </w:pPr>
      <w:r>
        <w:t xml:space="preserve">Number of bounding boxes</w:t>
      </w:r>
    </w:p>
    <w:p>
      <w:pPr>
        <w:pStyle w:val="Compact"/>
        <w:numPr>
          <w:ilvl w:val="0"/>
          <w:numId w:val="1025"/>
        </w:numPr>
      </w:pPr>
      <w:r>
        <w:t xml:space="preserve">Images per country</w:t>
      </w:r>
    </w:p>
    <w:p>
      <w:pPr>
        <w:pStyle w:val="Compact"/>
        <w:numPr>
          <w:ilvl w:val="0"/>
          <w:numId w:val="1025"/>
        </w:numPr>
      </w:pPr>
      <w:r>
        <w:t xml:space="preserve">Images per damage class</w:t>
      </w:r>
    </w:p>
    <w:p>
      <w:pPr>
        <w:pStyle w:val="Compact"/>
        <w:numPr>
          <w:ilvl w:val="0"/>
          <w:numId w:val="1025"/>
        </w:numPr>
      </w:pPr>
      <w:r>
        <w:t xml:space="preserve">Number of damages per image</w:t>
      </w:r>
    </w:p>
    <w:p>
      <w:pPr>
        <w:pStyle w:val="Compact"/>
        <w:numPr>
          <w:ilvl w:val="0"/>
          <w:numId w:val="1025"/>
        </w:numPr>
      </w:pPr>
      <w:r>
        <w:t xml:space="preserve">Images containing multiple classes</w:t>
      </w:r>
    </w:p>
    <w:p>
      <w:pPr>
        <w:pStyle w:val="Compact"/>
        <w:numPr>
          <w:ilvl w:val="0"/>
          <w:numId w:val="1025"/>
        </w:numPr>
      </w:pPr>
      <w:r>
        <w:t xml:space="preserve">Bounding-box width distribution</w:t>
      </w:r>
    </w:p>
    <w:p>
      <w:pPr>
        <w:pStyle w:val="Compact"/>
        <w:numPr>
          <w:ilvl w:val="0"/>
          <w:numId w:val="1025"/>
        </w:numPr>
      </w:pPr>
      <w:r>
        <w:t xml:space="preserve">Bounding-box height distribution</w:t>
      </w:r>
    </w:p>
    <w:p>
      <w:pPr>
        <w:pStyle w:val="Compact"/>
        <w:numPr>
          <w:ilvl w:val="0"/>
          <w:numId w:val="1025"/>
        </w:numPr>
      </w:pPr>
      <w:r>
        <w:t xml:space="preserve">Bounding-box area distribution</w:t>
      </w:r>
    </w:p>
    <w:p>
      <w:pPr>
        <w:pStyle w:val="Compact"/>
        <w:numPr>
          <w:ilvl w:val="0"/>
          <w:numId w:val="1025"/>
        </w:numPr>
      </w:pPr>
      <w:r>
        <w:t xml:space="preserve">Relative damage size</w:t>
      </w:r>
    </w:p>
    <w:p>
      <w:pPr>
        <w:pStyle w:val="Compact"/>
        <w:numPr>
          <w:ilvl w:val="0"/>
          <w:numId w:val="1025"/>
        </w:numPr>
      </w:pPr>
      <w:r>
        <w:t xml:space="preserve">Object-center heatmap</w:t>
      </w:r>
    </w:p>
    <w:p>
      <w:pPr>
        <w:pStyle w:val="Compact"/>
        <w:numPr>
          <w:ilvl w:val="0"/>
          <w:numId w:val="1025"/>
        </w:numPr>
      </w:pPr>
      <w:r>
        <w:t xml:space="preserve">Image-resolution distribution</w:t>
      </w:r>
    </w:p>
    <w:p>
      <w:pPr>
        <w:pStyle w:val="Compact"/>
        <w:numPr>
          <w:ilvl w:val="0"/>
          <w:numId w:val="1025"/>
        </w:numPr>
      </w:pPr>
      <w:r>
        <w:t xml:space="preserve">Brightness and contrast distributions</w:t>
      </w:r>
    </w:p>
    <w:bookmarkEnd w:id="51"/>
    <w:bookmarkStart w:id="52" w:name="segmentation-eda"/>
    <w:p>
      <w:pPr>
        <w:pStyle w:val="Heading2"/>
      </w:pPr>
      <w:r>
        <w:t xml:space="preserve">9.2 Segmentation EDA</w:t>
      </w:r>
    </w:p>
    <w:p>
      <w:pPr>
        <w:pStyle w:val="FirstParagraph"/>
      </w:pPr>
      <w:r>
        <w:t xml:space="preserve">The segmentation EDA will include:</w:t>
      </w:r>
    </w:p>
    <w:p>
      <w:pPr>
        <w:pStyle w:val="Compact"/>
        <w:numPr>
          <w:ilvl w:val="0"/>
          <w:numId w:val="1026"/>
        </w:numPr>
      </w:pPr>
      <w:r>
        <w:t xml:space="preserve">Number of masks</w:t>
      </w:r>
    </w:p>
    <w:p>
      <w:pPr>
        <w:pStyle w:val="Compact"/>
        <w:numPr>
          <w:ilvl w:val="0"/>
          <w:numId w:val="1026"/>
        </w:numPr>
      </w:pPr>
      <w:r>
        <w:t xml:space="preserve">Percentage of damage pixels per image</w:t>
      </w:r>
    </w:p>
    <w:p>
      <w:pPr>
        <w:pStyle w:val="Compact"/>
        <w:numPr>
          <w:ilvl w:val="0"/>
          <w:numId w:val="1026"/>
        </w:numPr>
      </w:pPr>
      <w:r>
        <w:t xml:space="preserve">Images with extremely small masks</w:t>
      </w:r>
    </w:p>
    <w:p>
      <w:pPr>
        <w:pStyle w:val="Compact"/>
        <w:numPr>
          <w:ilvl w:val="0"/>
          <w:numId w:val="1026"/>
        </w:numPr>
      </w:pPr>
      <w:r>
        <w:t xml:space="preserve">Connected components per mask</w:t>
      </w:r>
    </w:p>
    <w:p>
      <w:pPr>
        <w:pStyle w:val="Compact"/>
        <w:numPr>
          <w:ilvl w:val="0"/>
          <w:numId w:val="1026"/>
        </w:numPr>
      </w:pPr>
      <w:r>
        <w:t xml:space="preserve">Mask-area distribution</w:t>
      </w:r>
    </w:p>
    <w:p>
      <w:pPr>
        <w:pStyle w:val="Compact"/>
        <w:numPr>
          <w:ilvl w:val="0"/>
          <w:numId w:val="1026"/>
        </w:numPr>
      </w:pPr>
      <w:r>
        <w:t xml:space="preserve">Examples of cracks and potholes</w:t>
      </w:r>
    </w:p>
    <w:p>
      <w:pPr>
        <w:pStyle w:val="Compact"/>
        <w:numPr>
          <w:ilvl w:val="0"/>
          <w:numId w:val="1026"/>
        </w:numPr>
      </w:pPr>
      <w:r>
        <w:t xml:space="preserve">Empty or suspicious masks</w:t>
      </w:r>
    </w:p>
    <w:p>
      <w:pPr>
        <w:pStyle w:val="Compact"/>
        <w:numPr>
          <w:ilvl w:val="0"/>
          <w:numId w:val="1026"/>
        </w:numPr>
      </w:pPr>
      <w:r>
        <w:t xml:space="preserve">Image-mask alignment checks</w:t>
      </w:r>
    </w:p>
    <w:bookmarkEnd w:id="52"/>
    <w:bookmarkStart w:id="53" w:name="data-quality-checks"/>
    <w:p>
      <w:pPr>
        <w:pStyle w:val="Heading2"/>
      </w:pPr>
      <w:r>
        <w:t xml:space="preserve">9.3 Data-quality checks</w:t>
      </w:r>
    </w:p>
    <w:p>
      <w:pPr>
        <w:pStyle w:val="FirstParagraph"/>
      </w:pPr>
      <w:r>
        <w:t xml:space="preserve">Check for:</w:t>
      </w:r>
    </w:p>
    <w:p>
      <w:pPr>
        <w:pStyle w:val="Compact"/>
        <w:numPr>
          <w:ilvl w:val="0"/>
          <w:numId w:val="1027"/>
        </w:numPr>
      </w:pPr>
      <w:r>
        <w:t xml:space="preserve">Corrupted files</w:t>
      </w:r>
    </w:p>
    <w:p>
      <w:pPr>
        <w:pStyle w:val="Compact"/>
        <w:numPr>
          <w:ilvl w:val="0"/>
          <w:numId w:val="1027"/>
        </w:numPr>
      </w:pPr>
      <w:r>
        <w:t xml:space="preserve">Empty label files</w:t>
      </w:r>
    </w:p>
    <w:p>
      <w:pPr>
        <w:pStyle w:val="Compact"/>
        <w:numPr>
          <w:ilvl w:val="0"/>
          <w:numId w:val="1027"/>
        </w:numPr>
      </w:pPr>
      <w:r>
        <w:t xml:space="preserve">Bounding boxes outside image boundaries</w:t>
      </w:r>
    </w:p>
    <w:p>
      <w:pPr>
        <w:pStyle w:val="Compact"/>
        <w:numPr>
          <w:ilvl w:val="0"/>
          <w:numId w:val="1027"/>
        </w:numPr>
      </w:pPr>
      <w:r>
        <w:t xml:space="preserve">Duplicate images</w:t>
      </w:r>
    </w:p>
    <w:p>
      <w:pPr>
        <w:pStyle w:val="Compact"/>
        <w:numPr>
          <w:ilvl w:val="0"/>
          <w:numId w:val="1027"/>
        </w:numPr>
      </w:pPr>
      <w:r>
        <w:t xml:space="preserve">Near-duplicate images</w:t>
      </w:r>
    </w:p>
    <w:p>
      <w:pPr>
        <w:pStyle w:val="Compact"/>
        <w:numPr>
          <w:ilvl w:val="0"/>
          <w:numId w:val="1027"/>
        </w:numPr>
      </w:pPr>
      <w:r>
        <w:t xml:space="preserve">Extremely small annotations</w:t>
      </w:r>
    </w:p>
    <w:p>
      <w:pPr>
        <w:pStyle w:val="Compact"/>
        <w:numPr>
          <w:ilvl w:val="0"/>
          <w:numId w:val="1027"/>
        </w:numPr>
      </w:pPr>
      <w:r>
        <w:t xml:space="preserve">Incorrect masks</w:t>
      </w:r>
    </w:p>
    <w:p>
      <w:pPr>
        <w:pStyle w:val="Compact"/>
        <w:numPr>
          <w:ilvl w:val="0"/>
          <w:numId w:val="1027"/>
        </w:numPr>
      </w:pPr>
      <w:r>
        <w:t xml:space="preserve">Non-road images</w:t>
      </w:r>
    </w:p>
    <w:p>
      <w:pPr>
        <w:pStyle w:val="Compact"/>
        <w:numPr>
          <w:ilvl w:val="0"/>
          <w:numId w:val="1027"/>
        </w:numPr>
      </w:pPr>
      <w:r>
        <w:t xml:space="preserve">Severe blur</w:t>
      </w:r>
    </w:p>
    <w:p>
      <w:pPr>
        <w:pStyle w:val="Compact"/>
        <w:numPr>
          <w:ilvl w:val="0"/>
          <w:numId w:val="1027"/>
        </w:numPr>
      </w:pPr>
      <w:r>
        <w:t xml:space="preserve">Excessively dark images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required-experiments"/>
    <w:p>
      <w:pPr>
        <w:pStyle w:val="Heading1"/>
      </w:pPr>
      <w:r>
        <w:t xml:space="preserve">10. Required Experiments</w:t>
      </w:r>
    </w:p>
    <w:p>
      <w:pPr>
        <w:pStyle w:val="FirstParagraph"/>
      </w:pPr>
      <w:r>
        <w:t xml:space="preserve">To keep the project feasible, the group should complete four main experiments.</w:t>
      </w:r>
    </w:p>
    <w:bookmarkStart w:id="55" w:name="X04e0c1a29228a9951b78822d3fcd5d6869c3b22"/>
    <w:p>
      <w:pPr>
        <w:pStyle w:val="Heading2"/>
      </w:pPr>
      <w:r>
        <w:t xml:space="preserve">Experiment 1: Detection architecture comparison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028"/>
        </w:numPr>
      </w:pPr>
      <w:r>
        <w:t xml:space="preserve">YOLO11n</w:t>
      </w:r>
    </w:p>
    <w:p>
      <w:pPr>
        <w:pStyle w:val="Compact"/>
        <w:numPr>
          <w:ilvl w:val="0"/>
          <w:numId w:val="1028"/>
        </w:numPr>
      </w:pPr>
      <w:r>
        <w:t xml:space="preserve">RT-DETR-R18</w:t>
      </w:r>
    </w:p>
    <w:p>
      <w:pPr>
        <w:pStyle w:val="FirstParagraph"/>
      </w:pPr>
      <w:r>
        <w:t xml:space="preserve">Use the same validation and test sets.</w:t>
      </w:r>
    </w:p>
    <w:p>
      <w:pPr>
        <w:pStyle w:val="BodyText"/>
      </w:pPr>
      <w:r>
        <w:t xml:space="preserve">Main comparison:</w:t>
      </w:r>
    </w:p>
    <w:p>
      <w:pPr>
        <w:pStyle w:val="Compact"/>
        <w:numPr>
          <w:ilvl w:val="0"/>
          <w:numId w:val="1029"/>
        </w:numPr>
      </w:pPr>
      <w:r>
        <w:t xml:space="preserve">Accuracy</w:t>
      </w:r>
    </w:p>
    <w:p>
      <w:pPr>
        <w:pStyle w:val="Compact"/>
        <w:numPr>
          <w:ilvl w:val="0"/>
          <w:numId w:val="1029"/>
        </w:numPr>
      </w:pPr>
      <w:r>
        <w:t xml:space="preserve">Recall</w:t>
      </w:r>
    </w:p>
    <w:p>
      <w:pPr>
        <w:pStyle w:val="Compact"/>
        <w:numPr>
          <w:ilvl w:val="0"/>
          <w:numId w:val="1029"/>
        </w:numPr>
      </w:pPr>
      <w:r>
        <w:t xml:space="preserve">Inference speed</w:t>
      </w:r>
    </w:p>
    <w:p>
      <w:pPr>
        <w:pStyle w:val="Compact"/>
        <w:numPr>
          <w:ilvl w:val="0"/>
          <w:numId w:val="1029"/>
        </w:numPr>
      </w:pPr>
      <w:r>
        <w:t xml:space="preserve">Training time</w:t>
      </w:r>
    </w:p>
    <w:p>
      <w:pPr>
        <w:pStyle w:val="Compact"/>
        <w:numPr>
          <w:ilvl w:val="0"/>
          <w:numId w:val="1029"/>
        </w:numPr>
      </w:pPr>
      <w:r>
        <w:t xml:space="preserve">Memory use</w:t>
      </w:r>
    </w:p>
    <w:p>
      <w:r>
        <w:pict>
          <v:rect style="width:0;height:1.5pt" o:hralign="center" o:hrstd="t" o:hr="t"/>
        </w:pict>
      </w:r>
    </w:p>
    <w:bookmarkEnd w:id="55"/>
    <w:bookmarkStart w:id="56" w:name="X87437470c796097745073f0838d692faf47e2d0"/>
    <w:p>
      <w:pPr>
        <w:pStyle w:val="Heading2"/>
      </w:pPr>
      <w:r>
        <w:t xml:space="preserve">Experiment 2: Segmentation architecture comparison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030"/>
        </w:numPr>
      </w:pPr>
      <w:r>
        <w:t xml:space="preserve">DeepLabV3-MobileNetV3</w:t>
      </w:r>
    </w:p>
    <w:p>
      <w:pPr>
        <w:pStyle w:val="Compact"/>
        <w:numPr>
          <w:ilvl w:val="0"/>
          <w:numId w:val="1030"/>
        </w:numPr>
      </w:pPr>
      <w:r>
        <w:t xml:space="preserve">SegFormer-B0</w:t>
      </w:r>
    </w:p>
    <w:p>
      <w:pPr>
        <w:pStyle w:val="FirstParagraph"/>
      </w:pPr>
      <w:r>
        <w:t xml:space="preserve">Main question:</w:t>
      </w:r>
    </w:p>
    <w:p>
      <w:pPr>
        <w:pStyle w:val="BlockText"/>
      </w:pPr>
      <w:r>
        <w:t xml:space="preserve">Does the Transformer-based SegFormer provide better crack-boundary and pothole segmentation than the lightweight CNN-based model?</w:t>
      </w:r>
    </w:p>
    <w:p>
      <w:r>
        <w:pict>
          <v:rect style="width:0;height:1.5pt" o:hralign="center" o:hrstd="t" o:hr="t"/>
        </w:pict>
      </w:r>
    </w:p>
    <w:bookmarkEnd w:id="56"/>
    <w:bookmarkStart w:id="57" w:name="experiment-3-resolution-experiment"/>
    <w:p>
      <w:pPr>
        <w:pStyle w:val="Heading2"/>
      </w:pPr>
      <w:r>
        <w:t xml:space="preserve">Experiment 3: Resolution experiment</w:t>
      </w:r>
    </w:p>
    <w:p>
      <w:pPr>
        <w:pStyle w:val="FirstParagraph"/>
      </w:pPr>
      <w:r>
        <w:t xml:space="preserve">Run the best detection model at:</w:t>
      </w:r>
    </w:p>
    <w:p>
      <w:pPr>
        <w:pStyle w:val="Compact"/>
        <w:numPr>
          <w:ilvl w:val="0"/>
          <w:numId w:val="1031"/>
        </w:numPr>
      </w:pPr>
      <w:r>
        <w:t xml:space="preserve">512×512</w:t>
      </w:r>
    </w:p>
    <w:p>
      <w:pPr>
        <w:pStyle w:val="Compact"/>
        <w:numPr>
          <w:ilvl w:val="0"/>
          <w:numId w:val="1031"/>
        </w:numPr>
      </w:pPr>
      <w:r>
        <w:t xml:space="preserve">640×640</w:t>
      </w:r>
    </w:p>
    <w:p>
      <w:pPr>
        <w:pStyle w:val="FirstParagraph"/>
      </w:pPr>
      <w:r>
        <w:t xml:space="preserve">This does not require retraining every model extensively. A shorter 10–15 epoch experiment is sufficient.</w:t>
      </w:r>
    </w:p>
    <w:p>
      <w:pPr>
        <w:pStyle w:val="BodyText"/>
      </w:pPr>
      <w:r>
        <w:t xml:space="preserve">Main question:</w:t>
      </w:r>
    </w:p>
    <w:p>
      <w:pPr>
        <w:pStyle w:val="BlockText"/>
      </w:pPr>
      <w:r>
        <w:t xml:space="preserve">Does increased resolution substantially improve small-crack detection, and is the improvement worth the additional computation?</w:t>
      </w:r>
    </w:p>
    <w:p>
      <w:r>
        <w:pict>
          <v:rect style="width:0;height:1.5pt" o:hralign="center" o:hrstd="t" o:hr="t"/>
        </w:pict>
      </w:r>
    </w:p>
    <w:bookmarkEnd w:id="57"/>
    <w:bookmarkStart w:id="58" w:name="X9e547a5c0404d8f8cb2d03f9d59c3a74efef805"/>
    <w:p>
      <w:pPr>
        <w:pStyle w:val="Heading2"/>
      </w:pPr>
      <w:r>
        <w:t xml:space="preserve">Experiment 4: Cross-country generalization</w:t>
      </w:r>
    </w:p>
    <w:p>
      <w:pPr>
        <w:pStyle w:val="FirstParagraph"/>
      </w:pPr>
      <w:r>
        <w:t xml:space="preserve">Train the best detector using three countries and test it on a fourth held-out country.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32"/>
        </w:numPr>
      </w:pPr>
      <w:r>
        <w:t xml:space="preserve">Train: Japan, India, Czech Republic</w:t>
      </w:r>
    </w:p>
    <w:p>
      <w:pPr>
        <w:pStyle w:val="Compact"/>
        <w:numPr>
          <w:ilvl w:val="0"/>
          <w:numId w:val="1032"/>
        </w:numPr>
      </w:pPr>
      <w:r>
        <w:t xml:space="preserve">Test: United States</w:t>
      </w:r>
    </w:p>
    <w:p>
      <w:pPr>
        <w:pStyle w:val="FirstParagraph"/>
      </w:pPr>
      <w:r>
        <w:t xml:space="preserve">This experiment may use only:</w:t>
      </w:r>
    </w:p>
    <w:p>
      <w:pPr>
        <w:pStyle w:val="Compact"/>
        <w:numPr>
          <w:ilvl w:val="0"/>
          <w:numId w:val="1033"/>
        </w:numPr>
      </w:pPr>
      <w:r>
        <w:t xml:space="preserve">4,000–6,000 training images</w:t>
      </w:r>
    </w:p>
    <w:p>
      <w:pPr>
        <w:pStyle w:val="Compact"/>
        <w:numPr>
          <w:ilvl w:val="0"/>
          <w:numId w:val="1033"/>
        </w:numPr>
      </w:pPr>
      <w:r>
        <w:t xml:space="preserve">10–15 epochs</w:t>
      </w:r>
    </w:p>
    <w:p>
      <w:pPr>
        <w:pStyle w:val="FirstParagraph"/>
      </w:pPr>
      <w:r>
        <w:t xml:space="preserve">Main question:</w:t>
      </w:r>
    </w:p>
    <w:p>
      <w:pPr>
        <w:pStyle w:val="BlockText"/>
      </w:pPr>
      <w:r>
        <w:t xml:space="preserve">Does the model learn general road-damage patterns, or does its performance depend strongly on country-specific pavement and imaging conditions?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optional-experiments"/>
    <w:p>
      <w:pPr>
        <w:pStyle w:val="Heading1"/>
      </w:pPr>
      <w:r>
        <w:t xml:space="preserve">11. Optional Experiments</w:t>
      </w:r>
    </w:p>
    <w:p>
      <w:pPr>
        <w:pStyle w:val="FirstParagraph"/>
      </w:pPr>
      <w:r>
        <w:t xml:space="preserve">These should only be completed after the four core models are trained.</w:t>
      </w:r>
    </w:p>
    <w:p>
      <w:pPr>
        <w:pStyle w:val="BodyText"/>
      </w:pPr>
      <w:r>
        <w:t xml:space="preserve">Possible optional experiments:</w:t>
      </w:r>
    </w:p>
    <w:p>
      <w:pPr>
        <w:pStyle w:val="Compact"/>
        <w:numPr>
          <w:ilvl w:val="0"/>
          <w:numId w:val="1034"/>
        </w:numPr>
      </w:pPr>
      <w:r>
        <w:t xml:space="preserve">Focal loss versus standard classification loss</w:t>
      </w:r>
    </w:p>
    <w:p>
      <w:pPr>
        <w:pStyle w:val="Compact"/>
        <w:numPr>
          <w:ilvl w:val="0"/>
          <w:numId w:val="1034"/>
        </w:numPr>
      </w:pPr>
      <w:r>
        <w:t xml:space="preserve">Additional brightness or blur robustness test</w:t>
      </w:r>
    </w:p>
    <w:p>
      <w:pPr>
        <w:pStyle w:val="Compact"/>
        <w:numPr>
          <w:ilvl w:val="0"/>
          <w:numId w:val="1034"/>
        </w:numPr>
      </w:pPr>
      <w:r>
        <w:t xml:space="preserve">Grad-CAM or attention visualization</w:t>
      </w:r>
    </w:p>
    <w:p>
      <w:pPr>
        <w:pStyle w:val="Compact"/>
        <w:numPr>
          <w:ilvl w:val="0"/>
          <w:numId w:val="1034"/>
        </w:numPr>
      </w:pPr>
      <w:r>
        <w:t xml:space="preserve">Confidence calibration</w:t>
      </w:r>
    </w:p>
    <w:p>
      <w:pPr>
        <w:pStyle w:val="Compact"/>
        <w:numPr>
          <w:ilvl w:val="0"/>
          <w:numId w:val="1034"/>
        </w:numPr>
      </w:pPr>
      <w:r>
        <w:t xml:space="preserve">Model quantization</w:t>
      </w:r>
    </w:p>
    <w:p>
      <w:pPr>
        <w:pStyle w:val="Compact"/>
        <w:numPr>
          <w:ilvl w:val="0"/>
          <w:numId w:val="1034"/>
        </w:numPr>
      </w:pPr>
      <w:r>
        <w:t xml:space="preserve">Video-frame inference</w:t>
      </w:r>
    </w:p>
    <w:p>
      <w:pPr>
        <w:pStyle w:val="Compact"/>
        <w:numPr>
          <w:ilvl w:val="0"/>
          <w:numId w:val="1034"/>
        </w:numPr>
      </w:pPr>
      <w:r>
        <w:t xml:space="preserve">Additional held-out country</w:t>
      </w:r>
    </w:p>
    <w:p>
      <w:pPr>
        <w:pStyle w:val="FirstParagraph"/>
      </w:pPr>
      <w:r>
        <w:t xml:space="preserve">These are not necessary for the minimum viable final project.</w:t>
      </w:r>
    </w:p>
    <w:p>
      <w:r>
        <w:pict>
          <v:rect style="width:0;height:1.5pt" o:hralign="center" o:hrstd="t" o:hr="t"/>
        </w:pict>
      </w:r>
    </w:p>
    <w:bookmarkEnd w:id="60"/>
    <w:bookmarkStart w:id="64" w:name="damage-severity-and-maintenance-priority"/>
    <w:p>
      <w:pPr>
        <w:pStyle w:val="Heading1"/>
      </w:pPr>
      <w:r>
        <w:t xml:space="preserve">12. Damage Severity and Maintenance Priority</w:t>
      </w:r>
    </w:p>
    <w:p>
      <w:pPr>
        <w:pStyle w:val="FirstParagraph"/>
      </w:pPr>
      <w:r>
        <w:t xml:space="preserve">Severity will be estimated using a simple operational score derived from model outputs.</w:t>
      </w:r>
    </w:p>
    <w:bookmarkStart w:id="61" w:name="segmentation-area"/>
    <w:p>
      <w:pPr>
        <w:pStyle w:val="Heading2"/>
      </w:pPr>
      <w:r>
        <w:t xml:space="preserve">12.1 Segmentation area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{</w:t>
      </w:r>
      <w:r>
        <w:t xml:space="preserve">}</w:t>
      </w:r>
      <w:r>
        <w:t xml:space="preserve"> </w:t>
      </w:r>
      <w:r>
        <w:t xml:space="preserve">]</w:t>
      </w:r>
    </w:p>
    <w:bookmarkEnd w:id="61"/>
    <w:bookmarkStart w:id="62" w:name="detection-features"/>
    <w:p>
      <w:pPr>
        <w:pStyle w:val="Heading2"/>
      </w:pPr>
      <w:r>
        <w:t xml:space="preserve">12.2 Detection features</w:t>
      </w:r>
    </w:p>
    <w:p>
      <w:pPr>
        <w:pStyle w:val="FirstParagraph"/>
      </w:pPr>
      <w:r>
        <w:t xml:space="preserve">The system will also calculate:</w:t>
      </w:r>
    </w:p>
    <w:p>
      <w:pPr>
        <w:pStyle w:val="Compact"/>
        <w:numPr>
          <w:ilvl w:val="0"/>
          <w:numId w:val="1035"/>
        </w:numPr>
      </w:pPr>
      <w:r>
        <w:t xml:space="preserve">Number of detected damages</w:t>
      </w:r>
    </w:p>
    <w:p>
      <w:pPr>
        <w:pStyle w:val="Compact"/>
        <w:numPr>
          <w:ilvl w:val="0"/>
          <w:numId w:val="1035"/>
        </w:numPr>
      </w:pPr>
      <w:r>
        <w:t xml:space="preserve">Number of potholes</w:t>
      </w:r>
    </w:p>
    <w:p>
      <w:pPr>
        <w:pStyle w:val="Compact"/>
        <w:numPr>
          <w:ilvl w:val="0"/>
          <w:numId w:val="1035"/>
        </w:numPr>
      </w:pPr>
      <w:r>
        <w:t xml:space="preserve">Largest bounding-box area</w:t>
      </w:r>
    </w:p>
    <w:p>
      <w:pPr>
        <w:pStyle w:val="Compact"/>
        <w:numPr>
          <w:ilvl w:val="0"/>
          <w:numId w:val="1035"/>
        </w:numPr>
      </w:pPr>
      <w:r>
        <w:t xml:space="preserve">Total bounding-box area</w:t>
      </w:r>
    </w:p>
    <w:p>
      <w:pPr>
        <w:pStyle w:val="Compact"/>
        <w:numPr>
          <w:ilvl w:val="0"/>
          <w:numId w:val="1035"/>
        </w:numPr>
      </w:pPr>
      <w:r>
        <w:t xml:space="preserve">Average confidence</w:t>
      </w:r>
    </w:p>
    <w:bookmarkEnd w:id="62"/>
    <w:bookmarkStart w:id="63" w:name="example-priority-categories"/>
    <w:p>
      <w:pPr>
        <w:pStyle w:val="Heading2"/>
      </w:pPr>
      <w:r>
        <w:t xml:space="preserve">12.3 Example priority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crack area, no pothole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cracks or moderate damaged area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Pothole or large damaged area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t xml:space="preserve">These categories are prototype maintenance-priority rules, not certified civil-engineering severity standards.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model-operations-and-deployment"/>
    <w:p>
      <w:pPr>
        <w:pStyle w:val="Heading1"/>
      </w:pPr>
      <w:r>
        <w:t xml:space="preserve">13. Model Operations and Deployment</w:t>
      </w:r>
    </w:p>
    <w:bookmarkStart w:id="65" w:name="prototype"/>
    <w:p>
      <w:pPr>
        <w:pStyle w:val="Heading2"/>
      </w:pPr>
      <w:r>
        <w:t xml:space="preserve">13.1 Prototype</w:t>
      </w:r>
    </w:p>
    <w:p>
      <w:pPr>
        <w:pStyle w:val="FirstParagraph"/>
      </w:pPr>
      <w:r>
        <w:t xml:space="preserve">The group will create a small Streamlit or Gradio application.</w:t>
      </w:r>
    </w:p>
    <w:p>
      <w:pPr>
        <w:pStyle w:val="BodyText"/>
      </w:pPr>
      <w:r>
        <w:t xml:space="preserve">The user uploads a road image, and the application displays:</w:t>
      </w:r>
    </w:p>
    <w:p>
      <w:pPr>
        <w:pStyle w:val="Compact"/>
        <w:numPr>
          <w:ilvl w:val="0"/>
          <w:numId w:val="1036"/>
        </w:numPr>
      </w:pPr>
      <w:r>
        <w:t xml:space="preserve">Detected damage boxes</w:t>
      </w:r>
    </w:p>
    <w:p>
      <w:pPr>
        <w:pStyle w:val="Compact"/>
        <w:numPr>
          <w:ilvl w:val="0"/>
          <w:numId w:val="1036"/>
        </w:numPr>
      </w:pPr>
      <w:r>
        <w:t xml:space="preserve">Damage classes</w:t>
      </w:r>
    </w:p>
    <w:p>
      <w:pPr>
        <w:pStyle w:val="Compact"/>
        <w:numPr>
          <w:ilvl w:val="0"/>
          <w:numId w:val="1036"/>
        </w:numPr>
      </w:pPr>
      <w:r>
        <w:t xml:space="preserve">Confidence scores</w:t>
      </w:r>
    </w:p>
    <w:p>
      <w:pPr>
        <w:pStyle w:val="Compact"/>
        <w:numPr>
          <w:ilvl w:val="0"/>
          <w:numId w:val="1036"/>
        </w:numPr>
      </w:pPr>
      <w:r>
        <w:t xml:space="preserve">Predicted segmentation mask</w:t>
      </w:r>
    </w:p>
    <w:p>
      <w:pPr>
        <w:pStyle w:val="Compact"/>
        <w:numPr>
          <w:ilvl w:val="0"/>
          <w:numId w:val="1036"/>
        </w:numPr>
      </w:pPr>
      <w:r>
        <w:t xml:space="preserve">Estimated damaged-area percentage</w:t>
      </w:r>
    </w:p>
    <w:p>
      <w:pPr>
        <w:pStyle w:val="Compact"/>
        <w:numPr>
          <w:ilvl w:val="0"/>
          <w:numId w:val="1036"/>
        </w:numPr>
      </w:pPr>
      <w:r>
        <w:t xml:space="preserve">Maintenance priority</w:t>
      </w:r>
    </w:p>
    <w:bookmarkEnd w:id="65"/>
    <w:bookmarkStart w:id="66" w:name="deployment-architecture"/>
    <w:p>
      <w:pPr>
        <w:pStyle w:val="Heading2"/>
      </w:pPr>
      <w:r>
        <w:t xml:space="preserve">13.2 Deployment architecture</w:t>
      </w:r>
    </w:p>
    <w:p>
      <w:pPr>
        <w:pStyle w:val="SourceCode"/>
      </w:pPr>
      <w:r>
        <w:rPr>
          <w:rStyle w:val="VerbatimChar"/>
        </w:rPr>
        <w:t xml:space="preserve">Road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Image preprocessing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Lightweight object detector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Damage boxes and classes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Segmentation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Pixel-level damage mask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Severity calculation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Inspection dashboard</w:t>
      </w:r>
    </w:p>
    <w:p>
      <w:pPr>
        <w:pStyle w:val="FirstParagraph"/>
      </w:pPr>
      <w:r>
        <w:t xml:space="preserve">For production use, the faster detector could process every uploaded image. The segmentation model could run only when the detector identifies likely damage, reducing computational costs.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model-maintenance-plan"/>
    <w:p>
      <w:pPr>
        <w:pStyle w:val="Heading1"/>
      </w:pPr>
      <w:r>
        <w:t xml:space="preserve">14. Model Maintenance Plan</w:t>
      </w:r>
    </w:p>
    <w:p>
      <w:pPr>
        <w:pStyle w:val="FirstParagraph"/>
      </w:pPr>
      <w:r>
        <w:t xml:space="preserve">The model-maintenance process will include:</w:t>
      </w:r>
    </w:p>
    <w:p>
      <w:pPr>
        <w:pStyle w:val="Compact"/>
        <w:numPr>
          <w:ilvl w:val="0"/>
          <w:numId w:val="1037"/>
        </w:numPr>
      </w:pPr>
      <w:r>
        <w:t xml:space="preserve">Store low-confidence predictions.</w:t>
      </w:r>
    </w:p>
    <w:p>
      <w:pPr>
        <w:pStyle w:val="Compact"/>
        <w:numPr>
          <w:ilvl w:val="0"/>
          <w:numId w:val="1037"/>
        </w:numPr>
      </w:pPr>
      <w:r>
        <w:t xml:space="preserve">Store high-severity predictions.</w:t>
      </w:r>
    </w:p>
    <w:p>
      <w:pPr>
        <w:pStyle w:val="Compact"/>
        <w:numPr>
          <w:ilvl w:val="0"/>
          <w:numId w:val="1037"/>
        </w:numPr>
      </w:pPr>
      <w:r>
        <w:t xml:space="preserve">Have human inspectors review uncertain cases.</w:t>
      </w:r>
    </w:p>
    <w:p>
      <w:pPr>
        <w:pStyle w:val="Compact"/>
        <w:numPr>
          <w:ilvl w:val="0"/>
          <w:numId w:val="1037"/>
        </w:numPr>
      </w:pPr>
      <w:r>
        <w:t xml:space="preserve">Add corrected examples to a retraining dataset.</w:t>
      </w:r>
    </w:p>
    <w:p>
      <w:pPr>
        <w:pStyle w:val="Compact"/>
        <w:numPr>
          <w:ilvl w:val="0"/>
          <w:numId w:val="1037"/>
        </w:numPr>
      </w:pPr>
      <w:r>
        <w:t xml:space="preserve">Monitor performance by country and damage type.</w:t>
      </w:r>
    </w:p>
    <w:p>
      <w:pPr>
        <w:pStyle w:val="Compact"/>
        <w:numPr>
          <w:ilvl w:val="0"/>
          <w:numId w:val="1037"/>
        </w:numPr>
      </w:pPr>
      <w:r>
        <w:t xml:space="preserve">Monitor image brightness, resolution, and camera changes.</w:t>
      </w:r>
    </w:p>
    <w:p>
      <w:pPr>
        <w:pStyle w:val="Compact"/>
        <w:numPr>
          <w:ilvl w:val="0"/>
          <w:numId w:val="1037"/>
        </w:numPr>
      </w:pPr>
      <w:r>
        <w:t xml:space="preserve">Retrain periodically with newly reviewed images.</w:t>
      </w:r>
    </w:p>
    <w:p>
      <w:pPr>
        <w:pStyle w:val="Compact"/>
        <w:numPr>
          <w:ilvl w:val="0"/>
          <w:numId w:val="1037"/>
        </w:numPr>
      </w:pPr>
      <w:r>
        <w:t xml:space="preserve">Compare every updated model with the current production model.</w:t>
      </w:r>
    </w:p>
    <w:p>
      <w:pPr>
        <w:pStyle w:val="Compact"/>
        <w:numPr>
          <w:ilvl w:val="0"/>
          <w:numId w:val="1037"/>
        </w:numPr>
      </w:pPr>
      <w:r>
        <w:t xml:space="preserve">Prevent deployment if severe-damage recall declines.</w:t>
      </w:r>
    </w:p>
    <w:p>
      <w:pPr>
        <w:pStyle w:val="FirstParagraph"/>
      </w:pPr>
      <w:r>
        <w:t xml:space="preserve">Important monitoring metrics:</w:t>
      </w:r>
    </w:p>
    <w:p>
      <w:pPr>
        <w:pStyle w:val="Compact"/>
        <w:numPr>
          <w:ilvl w:val="0"/>
          <w:numId w:val="1038"/>
        </w:numPr>
      </w:pPr>
      <w:r>
        <w:t xml:space="preserve">Per-class recall</w:t>
      </w:r>
    </w:p>
    <w:p>
      <w:pPr>
        <w:pStyle w:val="Compact"/>
        <w:numPr>
          <w:ilvl w:val="0"/>
          <w:numId w:val="1038"/>
        </w:numPr>
      </w:pPr>
      <w:r>
        <w:t xml:space="preserve">Pothole recall</w:t>
      </w:r>
    </w:p>
    <w:p>
      <w:pPr>
        <w:pStyle w:val="Compact"/>
        <w:numPr>
          <w:ilvl w:val="0"/>
          <w:numId w:val="1038"/>
        </w:numPr>
      </w:pPr>
      <w:r>
        <w:t xml:space="preserve">False-negative rate</w:t>
      </w:r>
    </w:p>
    <w:p>
      <w:pPr>
        <w:pStyle w:val="Compact"/>
        <w:numPr>
          <w:ilvl w:val="0"/>
          <w:numId w:val="1038"/>
        </w:numPr>
      </w:pPr>
      <w:r>
        <w:t xml:space="preserve">Mean confidence</w:t>
      </w:r>
    </w:p>
    <w:p>
      <w:pPr>
        <w:pStyle w:val="Compact"/>
        <w:numPr>
          <w:ilvl w:val="0"/>
          <w:numId w:val="1038"/>
        </w:numPr>
      </w:pPr>
      <w:r>
        <w:t xml:space="preserve">Average inference latency</w:t>
      </w:r>
    </w:p>
    <w:p>
      <w:pPr>
        <w:pStyle w:val="Compact"/>
        <w:numPr>
          <w:ilvl w:val="0"/>
          <w:numId w:val="1038"/>
        </w:numPr>
      </w:pPr>
      <w:r>
        <w:t xml:space="preserve">Percentage of images requiring manual review</w:t>
      </w:r>
    </w:p>
    <w:p>
      <w:r>
        <w:pict>
          <v:rect style="width:0;height:1.5pt" o:hralign="center" o:hrstd="t" o:hr="t"/>
        </w:pict>
      </w:r>
    </w:p>
    <w:bookmarkEnd w:id="68"/>
    <w:bookmarkStart w:id="72" w:name="colab-resource-plan"/>
    <w:p>
      <w:pPr>
        <w:pStyle w:val="Heading1"/>
      </w:pPr>
      <w:r>
        <w:t xml:space="preserve">15. Colab Resource Plan</w:t>
      </w:r>
    </w:p>
    <w:bookmarkStart w:id="69" w:name="storage"/>
    <w:p>
      <w:pPr>
        <w:pStyle w:val="Heading2"/>
      </w:pPr>
      <w:r>
        <w:t xml:space="preserve">15.1 Storage</w:t>
      </w:r>
    </w:p>
    <w:p>
      <w:pPr>
        <w:pStyle w:val="FirstParagraph"/>
      </w:pPr>
      <w:r>
        <w:t xml:space="preserve">Do not repeatedly unzip the full RDD2022 dataset inside the notebook.</w:t>
      </w:r>
    </w:p>
    <w:p>
      <w:pPr>
        <w:pStyle w:val="BodyText"/>
      </w:pPr>
      <w:r>
        <w:t xml:space="preserve">Recommended workflow:</w:t>
      </w:r>
    </w:p>
    <w:p>
      <w:pPr>
        <w:pStyle w:val="Compact"/>
        <w:numPr>
          <w:ilvl w:val="0"/>
          <w:numId w:val="1039"/>
        </w:numPr>
      </w:pPr>
      <w:r>
        <w:t xml:space="preserve">Download or upload the complete dataset once.</w:t>
      </w:r>
    </w:p>
    <w:p>
      <w:pPr>
        <w:pStyle w:val="Compact"/>
        <w:numPr>
          <w:ilvl w:val="0"/>
          <w:numId w:val="1039"/>
        </w:numPr>
      </w:pPr>
      <w:r>
        <w:t xml:space="preserve">Run a preprocessing notebook that selects the project subset.</w:t>
      </w:r>
    </w:p>
    <w:p>
      <w:pPr>
        <w:pStyle w:val="Compact"/>
        <w:numPr>
          <w:ilvl w:val="0"/>
          <w:numId w:val="1039"/>
        </w:numPr>
      </w:pPr>
      <w:r>
        <w:t xml:space="preserve">Save only the selected images and converted annotations to Google Drive.</w:t>
      </w:r>
    </w:p>
    <w:p>
      <w:pPr>
        <w:pStyle w:val="Compact"/>
        <w:numPr>
          <w:ilvl w:val="0"/>
          <w:numId w:val="1039"/>
        </w:numPr>
      </w:pPr>
      <w:r>
        <w:t xml:space="preserve">Compress the prepared subset.</w:t>
      </w:r>
    </w:p>
    <w:p>
      <w:pPr>
        <w:pStyle w:val="Compact"/>
        <w:numPr>
          <w:ilvl w:val="0"/>
          <w:numId w:val="1039"/>
        </w:numPr>
      </w:pPr>
      <w:r>
        <w:t xml:space="preserve">Use the smaller prepared dataset for all later training.</w:t>
      </w:r>
    </w:p>
    <w:p>
      <w:pPr>
        <w:pStyle w:val="FirstParagraph"/>
      </w:pPr>
      <w:r>
        <w:t xml:space="preserve">Estimated project subset:</w:t>
      </w:r>
    </w:p>
    <w:p>
      <w:pPr>
        <w:pStyle w:val="Compact"/>
        <w:numPr>
          <w:ilvl w:val="0"/>
          <w:numId w:val="1040"/>
        </w:numPr>
      </w:pPr>
      <w:r>
        <w:t xml:space="preserve">Detection subset: approximately 3–6 GB, depending on compression and resolution</w:t>
      </w:r>
    </w:p>
    <w:p>
      <w:pPr>
        <w:pStyle w:val="Compact"/>
        <w:numPr>
          <w:ilvl w:val="0"/>
          <w:numId w:val="1040"/>
        </w:numPr>
      </w:pPr>
      <w:r>
        <w:t xml:space="preserve">Segmentation subset: approximately 1–3 GB</w:t>
      </w:r>
    </w:p>
    <w:p>
      <w:pPr>
        <w:pStyle w:val="Compact"/>
        <w:numPr>
          <w:ilvl w:val="0"/>
          <w:numId w:val="1040"/>
        </w:numPr>
      </w:pPr>
      <w:r>
        <w:t xml:space="preserve">Checkpoints and outputs: approximately 2–5 GB</w:t>
      </w:r>
    </w:p>
    <w:p>
      <w:pPr>
        <w:pStyle w:val="FirstParagraph"/>
      </w:pPr>
      <w:r>
        <w:t xml:space="preserve">The exact size will depend on the original image formats and saved checkpoints.</w:t>
      </w:r>
    </w:p>
    <w:p>
      <w:pPr>
        <w:pStyle w:val="BodyText"/>
      </w:pPr>
      <w:r>
        <w:t xml:space="preserve">Avoid saving a checkpoint after every batch. Save:</w:t>
      </w:r>
    </w:p>
    <w:p>
      <w:pPr>
        <w:pStyle w:val="Compact"/>
        <w:numPr>
          <w:ilvl w:val="0"/>
          <w:numId w:val="1041"/>
        </w:numPr>
      </w:pPr>
      <w:r>
        <w:t xml:space="preserve">Best validation checkpoint</w:t>
      </w:r>
    </w:p>
    <w:p>
      <w:pPr>
        <w:pStyle w:val="Compact"/>
        <w:numPr>
          <w:ilvl w:val="0"/>
          <w:numId w:val="1041"/>
        </w:numPr>
      </w:pPr>
      <w:r>
        <w:t xml:space="preserve">Latest checkpoint</w:t>
      </w:r>
    </w:p>
    <w:p>
      <w:pPr>
        <w:pStyle w:val="Compact"/>
        <w:numPr>
          <w:ilvl w:val="0"/>
          <w:numId w:val="1041"/>
        </w:numPr>
      </w:pPr>
      <w:r>
        <w:t xml:space="preserve">Optional checkpoint every five epochs</w:t>
      </w:r>
    </w:p>
    <w:p>
      <w:r>
        <w:pict>
          <v:rect style="width:0;height:1.5pt" o:hralign="center" o:hrstd="t" o:hr="t"/>
        </w:pict>
      </w:r>
    </w:p>
    <w:bookmarkEnd w:id="69"/>
    <w:bookmarkStart w:id="70" w:name="memory-control-settings"/>
    <w:p>
      <w:pPr>
        <w:pStyle w:val="Heading2"/>
      </w:pPr>
      <w:r>
        <w:t xml:space="preserve">15.2 Memory-control settings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2"/>
        </w:numPr>
      </w:pPr>
      <w:r>
        <w:t xml:space="preserve">Mixed-precision training</w:t>
      </w:r>
    </w:p>
    <w:p>
      <w:pPr>
        <w:pStyle w:val="Compact"/>
        <w:numPr>
          <w:ilvl w:val="0"/>
          <w:numId w:val="1042"/>
        </w:numPr>
      </w:pPr>
      <w:r>
        <w:t xml:space="preserve">Pretrained weights</w:t>
      </w:r>
    </w:p>
    <w:p>
      <w:pPr>
        <w:pStyle w:val="Compact"/>
        <w:numPr>
          <w:ilvl w:val="0"/>
          <w:numId w:val="1042"/>
        </w:numPr>
      </w:pPr>
      <w:r>
        <w:t xml:space="preserve">Small batch sizes</w:t>
      </w:r>
    </w:p>
    <w:p>
      <w:pPr>
        <w:pStyle w:val="Compact"/>
        <w:numPr>
          <w:ilvl w:val="0"/>
          <w:numId w:val="1042"/>
        </w:numPr>
      </w:pPr>
      <w:r>
        <w:t xml:space="preserve">Gradient accumulation when necessary</w:t>
      </w:r>
    </w:p>
    <w:p>
      <w:pPr>
        <w:pStyle w:val="Compact"/>
        <w:numPr>
          <w:ilvl w:val="0"/>
          <w:numId w:val="1042"/>
        </w:numPr>
      </w:pPr>
      <w:r>
        <w:t xml:space="preserve">384×384 segmentation input</w:t>
      </w:r>
    </w:p>
    <w:p>
      <w:pPr>
        <w:pStyle w:val="Compact"/>
        <w:numPr>
          <w:ilvl w:val="0"/>
          <w:numId w:val="1042"/>
        </w:numPr>
      </w:pPr>
      <w:r>
        <w:t xml:space="preserve">512–640 detection input</w:t>
      </w:r>
    </w:p>
    <w:p>
      <w:pPr>
        <w:pStyle w:val="Compact"/>
        <w:numPr>
          <w:ilvl w:val="0"/>
          <w:numId w:val="1042"/>
        </w:numPr>
      </w:pPr>
      <w:r>
        <w:t xml:space="preserve">Early stopping</w:t>
      </w:r>
    </w:p>
    <w:p>
      <w:pPr>
        <w:pStyle w:val="Compact"/>
        <w:numPr>
          <w:ilvl w:val="0"/>
          <w:numId w:val="1042"/>
        </w:numPr>
      </w:pPr>
      <w:r>
        <w:t xml:space="preserve">Dataloader workers limited to 2–4</w:t>
      </w:r>
    </w:p>
    <w:p>
      <w:pPr>
        <w:pStyle w:val="Compact"/>
        <w:numPr>
          <w:ilvl w:val="0"/>
          <w:numId w:val="1042"/>
        </w:numPr>
      </w:pPr>
      <w:r>
        <w:t xml:space="preserve">Only one model loaded in GPU memory at a time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43"/>
        </w:numPr>
      </w:pPr>
      <w:r>
        <w:t xml:space="preserve">SegFormer-B2 or larger</w:t>
      </w:r>
    </w:p>
    <w:p>
      <w:pPr>
        <w:pStyle w:val="Compact"/>
        <w:numPr>
          <w:ilvl w:val="0"/>
          <w:numId w:val="1043"/>
        </w:numPr>
      </w:pPr>
      <w:r>
        <w:t xml:space="preserve">RT-DETR-L</w:t>
      </w:r>
    </w:p>
    <w:p>
      <w:pPr>
        <w:pStyle w:val="Compact"/>
        <w:numPr>
          <w:ilvl w:val="0"/>
          <w:numId w:val="1043"/>
        </w:numPr>
      </w:pPr>
      <w:r>
        <w:t xml:space="preserve">ResNet101 backbones</w:t>
      </w:r>
    </w:p>
    <w:p>
      <w:pPr>
        <w:pStyle w:val="Compact"/>
        <w:numPr>
          <w:ilvl w:val="0"/>
          <w:numId w:val="1043"/>
        </w:numPr>
      </w:pPr>
      <w:r>
        <w:t xml:space="preserve">1024×1024 training</w:t>
      </w:r>
    </w:p>
    <w:p>
      <w:pPr>
        <w:pStyle w:val="Compact"/>
        <w:numPr>
          <w:ilvl w:val="0"/>
          <w:numId w:val="1043"/>
        </w:numPr>
      </w:pPr>
      <w:r>
        <w:t xml:space="preserve">Full 47,420-image training</w:t>
      </w:r>
    </w:p>
    <w:p>
      <w:pPr>
        <w:pStyle w:val="Compact"/>
        <w:numPr>
          <w:ilvl w:val="0"/>
          <w:numId w:val="1043"/>
        </w:numPr>
      </w:pPr>
      <w:r>
        <w:t xml:space="preserve">Multiple models trained simultaneously</w:t>
      </w:r>
    </w:p>
    <w:p>
      <w:pPr>
        <w:pStyle w:val="Compact"/>
        <w:numPr>
          <w:ilvl w:val="0"/>
          <w:numId w:val="1043"/>
        </w:numPr>
      </w:pPr>
      <w:r>
        <w:t xml:space="preserve">Large-scale hyperparameter grid search</w:t>
      </w:r>
    </w:p>
    <w:p>
      <w:r>
        <w:pict>
          <v:rect style="width:0;height:1.5pt" o:hralign="center" o:hrstd="t" o:hr="t"/>
        </w:pict>
      </w:r>
    </w:p>
    <w:bookmarkEnd w:id="70"/>
    <w:bookmarkStart w:id="71" w:name="runtime-targets"/>
    <w:p>
      <w:pPr>
        <w:pStyle w:val="Heading2"/>
      </w:pPr>
      <w:r>
        <w:t xml:space="preserve">15.3 Runtime targets</w:t>
      </w:r>
    </w:p>
    <w:p>
      <w:pPr>
        <w:pStyle w:val="FirstParagraph"/>
      </w:pPr>
      <w:r>
        <w:t xml:space="preserve">The project should be configured around these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pipeline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Under 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YOLO11n formal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1–4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Lightweight RT-DETR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3–8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DeepLabV3-MobileNetV3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1–4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SegFormer-B0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2–6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ablation experiment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1–3 hours</w:t>
            </w:r>
          </w:p>
        </w:tc>
      </w:tr>
    </w:tbl>
    <w:p>
      <w:pPr>
        <w:pStyle w:val="BodyText"/>
      </w:pPr>
      <w:r>
        <w:t xml:space="preserve">These are planning targets rather than guarantees because Colab assigns different GPU types and may impose dynamic limits.</w:t>
      </w:r>
    </w:p>
    <w:p>
      <w:pPr>
        <w:pStyle w:val="BodyText"/>
      </w:pPr>
      <w:r>
        <w:t xml:space="preserve">No required single run should be designed to exceed approximately eight hours.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training-safety-workflow"/>
    <w:p>
      <w:pPr>
        <w:pStyle w:val="Heading1"/>
      </w:pPr>
      <w:r>
        <w:t xml:space="preserve">16. Training Safety Workflow</w:t>
      </w:r>
    </w:p>
    <w:p>
      <w:pPr>
        <w:pStyle w:val="FirstParagraph"/>
      </w:pPr>
      <w:r>
        <w:t xml:space="preserve">Every model should follow the same staged workflow.</w:t>
      </w:r>
    </w:p>
    <w:bookmarkStart w:id="73" w:name="stage-1-pipeline-validation"/>
    <w:p>
      <w:pPr>
        <w:pStyle w:val="Heading2"/>
      </w:pPr>
      <w:r>
        <w:t xml:space="preserve">Stage 1: Pipeline validation</w:t>
      </w:r>
    </w:p>
    <w:p>
      <w:pPr>
        <w:pStyle w:val="Compact"/>
        <w:numPr>
          <w:ilvl w:val="0"/>
          <w:numId w:val="1044"/>
        </w:numPr>
      </w:pPr>
      <w:r>
        <w:t xml:space="preserve">200–500 images</w:t>
      </w:r>
    </w:p>
    <w:p>
      <w:pPr>
        <w:pStyle w:val="Compact"/>
        <w:numPr>
          <w:ilvl w:val="0"/>
          <w:numId w:val="1044"/>
        </w:numPr>
      </w:pPr>
      <w:r>
        <w:t xml:space="preserve">1–2 epochs</w:t>
      </w:r>
    </w:p>
    <w:p>
      <w:pPr>
        <w:pStyle w:val="Compact"/>
        <w:numPr>
          <w:ilvl w:val="0"/>
          <w:numId w:val="1044"/>
        </w:numPr>
      </w:pPr>
      <w:r>
        <w:t xml:space="preserve">Confirm data loading</w:t>
      </w:r>
    </w:p>
    <w:p>
      <w:pPr>
        <w:pStyle w:val="Compact"/>
        <w:numPr>
          <w:ilvl w:val="0"/>
          <w:numId w:val="1044"/>
        </w:numPr>
      </w:pPr>
      <w:r>
        <w:t xml:space="preserve">Confirm labels</w:t>
      </w:r>
    </w:p>
    <w:p>
      <w:pPr>
        <w:pStyle w:val="Compact"/>
        <w:numPr>
          <w:ilvl w:val="0"/>
          <w:numId w:val="1044"/>
        </w:numPr>
      </w:pPr>
      <w:r>
        <w:t xml:space="preserve">Confirm GPU use</w:t>
      </w:r>
    </w:p>
    <w:p>
      <w:pPr>
        <w:pStyle w:val="Compact"/>
        <w:numPr>
          <w:ilvl w:val="0"/>
          <w:numId w:val="1044"/>
        </w:numPr>
      </w:pPr>
      <w:r>
        <w:t xml:space="preserve">Confirm metrics and checkpoint saving</w:t>
      </w:r>
    </w:p>
    <w:bookmarkEnd w:id="73"/>
    <w:bookmarkStart w:id="74" w:name="stage-2-small-experiment"/>
    <w:p>
      <w:pPr>
        <w:pStyle w:val="Heading2"/>
      </w:pPr>
      <w:r>
        <w:t xml:space="preserve">Stage 2: Small experiment</w:t>
      </w:r>
    </w:p>
    <w:p>
      <w:pPr>
        <w:pStyle w:val="Compact"/>
        <w:numPr>
          <w:ilvl w:val="0"/>
          <w:numId w:val="1045"/>
        </w:numPr>
      </w:pPr>
      <w:r>
        <w:t xml:space="preserve">1,000–2,000 images</w:t>
      </w:r>
    </w:p>
    <w:p>
      <w:pPr>
        <w:pStyle w:val="Compact"/>
        <w:numPr>
          <w:ilvl w:val="0"/>
          <w:numId w:val="1045"/>
        </w:numPr>
      </w:pPr>
      <w:r>
        <w:t xml:space="preserve">5 epochs</w:t>
      </w:r>
    </w:p>
    <w:p>
      <w:pPr>
        <w:pStyle w:val="Compact"/>
        <w:numPr>
          <w:ilvl w:val="0"/>
          <w:numId w:val="1045"/>
        </w:numPr>
      </w:pPr>
      <w:r>
        <w:t xml:space="preserve">Estimate epoch duration</w:t>
      </w:r>
    </w:p>
    <w:p>
      <w:pPr>
        <w:pStyle w:val="Compact"/>
        <w:numPr>
          <w:ilvl w:val="0"/>
          <w:numId w:val="1045"/>
        </w:numPr>
      </w:pPr>
      <w:r>
        <w:t xml:space="preserve">Measure GPU memory</w:t>
      </w:r>
    </w:p>
    <w:p>
      <w:pPr>
        <w:pStyle w:val="Compact"/>
        <w:numPr>
          <w:ilvl w:val="0"/>
          <w:numId w:val="1045"/>
        </w:numPr>
      </w:pPr>
      <w:r>
        <w:t xml:space="preserve">Adjust batch size</w:t>
      </w:r>
    </w:p>
    <w:bookmarkEnd w:id="74"/>
    <w:bookmarkStart w:id="75" w:name="stage-3-formal-training"/>
    <w:p>
      <w:pPr>
        <w:pStyle w:val="Heading2"/>
      </w:pPr>
      <w:r>
        <w:t xml:space="preserve">Stage 3: Formal training</w:t>
      </w:r>
    </w:p>
    <w:p>
      <w:pPr>
        <w:pStyle w:val="Compact"/>
        <w:numPr>
          <w:ilvl w:val="0"/>
          <w:numId w:val="1046"/>
        </w:numPr>
      </w:pPr>
      <w:r>
        <w:t xml:space="preserve">Full selected subset</w:t>
      </w:r>
    </w:p>
    <w:p>
      <w:pPr>
        <w:pStyle w:val="Compact"/>
        <w:numPr>
          <w:ilvl w:val="0"/>
          <w:numId w:val="1046"/>
        </w:numPr>
      </w:pPr>
      <w:r>
        <w:t xml:space="preserve">15–30 epochs</w:t>
      </w:r>
    </w:p>
    <w:p>
      <w:pPr>
        <w:pStyle w:val="Compact"/>
        <w:numPr>
          <w:ilvl w:val="0"/>
          <w:numId w:val="1046"/>
        </w:numPr>
      </w:pPr>
      <w:r>
        <w:t xml:space="preserve">Early stopping</w:t>
      </w:r>
    </w:p>
    <w:p>
      <w:pPr>
        <w:pStyle w:val="Compact"/>
        <w:numPr>
          <w:ilvl w:val="0"/>
          <w:numId w:val="1046"/>
        </w:numPr>
      </w:pPr>
      <w:r>
        <w:t xml:space="preserve">Automatic checkpoints</w:t>
      </w:r>
    </w:p>
    <w:p>
      <w:pPr>
        <w:pStyle w:val="Compact"/>
        <w:numPr>
          <w:ilvl w:val="0"/>
          <w:numId w:val="1046"/>
        </w:numPr>
      </w:pPr>
      <w:r>
        <w:t xml:space="preserve">Save metrics after each epoch</w:t>
      </w:r>
    </w:p>
    <w:bookmarkEnd w:id="75"/>
    <w:bookmarkStart w:id="76" w:name="stage-4-evaluation"/>
    <w:p>
      <w:pPr>
        <w:pStyle w:val="Heading2"/>
      </w:pPr>
      <w:r>
        <w:t xml:space="preserve">Stage 4: Evaluation</w:t>
      </w:r>
    </w:p>
    <w:p>
      <w:pPr>
        <w:pStyle w:val="Compact"/>
        <w:numPr>
          <w:ilvl w:val="0"/>
          <w:numId w:val="1047"/>
        </w:numPr>
      </w:pPr>
      <w:r>
        <w:t xml:space="preserve">Load only the best checkpoint</w:t>
      </w:r>
    </w:p>
    <w:p>
      <w:pPr>
        <w:pStyle w:val="Compact"/>
        <w:numPr>
          <w:ilvl w:val="0"/>
          <w:numId w:val="1047"/>
        </w:numPr>
      </w:pPr>
      <w:r>
        <w:t xml:space="preserve">Run test evaluation separately</w:t>
      </w:r>
    </w:p>
    <w:p>
      <w:pPr>
        <w:pStyle w:val="Compact"/>
        <w:numPr>
          <w:ilvl w:val="0"/>
          <w:numId w:val="1047"/>
        </w:numPr>
      </w:pPr>
      <w:r>
        <w:t xml:space="preserve">Export predictions and figures</w:t>
      </w:r>
    </w:p>
    <w:p>
      <w:pPr>
        <w:pStyle w:val="Compact"/>
        <w:numPr>
          <w:ilvl w:val="0"/>
          <w:numId w:val="1047"/>
        </w:numPr>
      </w:pPr>
      <w:r>
        <w:t xml:space="preserve">Do not retrain merely to create visualizations</w:t>
      </w:r>
    </w:p>
    <w:p>
      <w:pPr>
        <w:pStyle w:val="FirstParagraph"/>
      </w:pPr>
      <w:r>
        <w:t xml:space="preserve">This workflow prevents losing an entire night because of an annotation or memory problem.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three-member-division"/>
    <w:p>
      <w:pPr>
        <w:pStyle w:val="Heading1"/>
      </w:pPr>
      <w:r>
        <w:t xml:space="preserve">17. Three-Member Division</w:t>
      </w:r>
    </w:p>
    <w:bookmarkStart w:id="78" w:name="member-1-data-engineering-and-eda"/>
    <w:p>
      <w:pPr>
        <w:pStyle w:val="Heading2"/>
      </w:pPr>
      <w:r>
        <w:t xml:space="preserve">Member 1: Data Engineering and EDA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48"/>
        </w:numPr>
      </w:pPr>
      <w:r>
        <w:t xml:space="preserve">Prepare the RDD2022 subset</w:t>
      </w:r>
    </w:p>
    <w:p>
      <w:pPr>
        <w:pStyle w:val="Compact"/>
        <w:numPr>
          <w:ilvl w:val="0"/>
          <w:numId w:val="1048"/>
        </w:numPr>
      </w:pPr>
      <w:r>
        <w:t xml:space="preserve">Convert detection labels</w:t>
      </w:r>
    </w:p>
    <w:p>
      <w:pPr>
        <w:pStyle w:val="Compact"/>
        <w:numPr>
          <w:ilvl w:val="0"/>
          <w:numId w:val="1048"/>
        </w:numPr>
      </w:pPr>
      <w:r>
        <w:t xml:space="preserve">Prepare train, validation, and test splits</w:t>
      </w:r>
    </w:p>
    <w:p>
      <w:pPr>
        <w:pStyle w:val="Compact"/>
        <w:numPr>
          <w:ilvl w:val="0"/>
          <w:numId w:val="1048"/>
        </w:numPr>
      </w:pPr>
      <w:r>
        <w:t xml:space="preserve">Detect corrupt and duplicate images</w:t>
      </w:r>
    </w:p>
    <w:p>
      <w:pPr>
        <w:pStyle w:val="Compact"/>
        <w:numPr>
          <w:ilvl w:val="0"/>
          <w:numId w:val="1048"/>
        </w:numPr>
      </w:pPr>
      <w:r>
        <w:t xml:space="preserve">Produce EDA plots</w:t>
      </w:r>
    </w:p>
    <w:p>
      <w:pPr>
        <w:pStyle w:val="Compact"/>
        <w:numPr>
          <w:ilvl w:val="0"/>
          <w:numId w:val="1048"/>
        </w:numPr>
      </w:pPr>
      <w:r>
        <w:t xml:space="preserve">Document data quality</w:t>
      </w:r>
    </w:p>
    <w:p>
      <w:pPr>
        <w:pStyle w:val="Compact"/>
        <w:numPr>
          <w:ilvl w:val="0"/>
          <w:numId w:val="1048"/>
        </w:numPr>
      </w:pPr>
      <w:r>
        <w:t xml:space="preserve">Support the cross-country experiment</w:t>
      </w:r>
    </w:p>
    <w:bookmarkEnd w:id="78"/>
    <w:bookmarkStart w:id="79" w:name="member-2-object-detection"/>
    <w:p>
      <w:pPr>
        <w:pStyle w:val="Heading2"/>
      </w:pPr>
      <w:r>
        <w:t xml:space="preserve">Member 2: Object Detection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49"/>
        </w:numPr>
      </w:pPr>
      <w:r>
        <w:t xml:space="preserve">Train YOLO11n</w:t>
      </w:r>
    </w:p>
    <w:p>
      <w:pPr>
        <w:pStyle w:val="Compact"/>
        <w:numPr>
          <w:ilvl w:val="0"/>
          <w:numId w:val="1049"/>
        </w:numPr>
      </w:pPr>
      <w:r>
        <w:t xml:space="preserve">Train lightweight RT-DETR</w:t>
      </w:r>
    </w:p>
    <w:p>
      <w:pPr>
        <w:pStyle w:val="Compact"/>
        <w:numPr>
          <w:ilvl w:val="0"/>
          <w:numId w:val="1049"/>
        </w:numPr>
      </w:pPr>
      <w:r>
        <w:t xml:space="preserve">Compare detection metrics</w:t>
      </w:r>
    </w:p>
    <w:p>
      <w:pPr>
        <w:pStyle w:val="Compact"/>
        <w:numPr>
          <w:ilvl w:val="0"/>
          <w:numId w:val="1049"/>
        </w:numPr>
      </w:pPr>
      <w:r>
        <w:t xml:space="preserve">Perform resolution experiment</w:t>
      </w:r>
    </w:p>
    <w:p>
      <w:pPr>
        <w:pStyle w:val="Compact"/>
        <w:numPr>
          <w:ilvl w:val="0"/>
          <w:numId w:val="1049"/>
        </w:numPr>
      </w:pPr>
      <w:r>
        <w:t xml:space="preserve">Analyze detection failures</w:t>
      </w:r>
    </w:p>
    <w:p>
      <w:pPr>
        <w:pStyle w:val="Compact"/>
        <w:numPr>
          <w:ilvl w:val="0"/>
          <w:numId w:val="1049"/>
        </w:numPr>
      </w:pPr>
      <w:r>
        <w:t xml:space="preserve">Produce annotated prediction examples</w:t>
      </w:r>
    </w:p>
    <w:bookmarkEnd w:id="79"/>
    <w:bookmarkStart w:id="80" w:name="X46ac0aa76519398489e30c7a9c23d88b91171be"/>
    <w:p>
      <w:pPr>
        <w:pStyle w:val="Heading2"/>
      </w:pPr>
      <w:r>
        <w:t xml:space="preserve">Member 3: Semantic Segmentation and Application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50"/>
        </w:numPr>
      </w:pPr>
      <w:r>
        <w:t xml:space="preserve">Prepare Pothole Mix data</w:t>
      </w:r>
    </w:p>
    <w:p>
      <w:pPr>
        <w:pStyle w:val="Compact"/>
        <w:numPr>
          <w:ilvl w:val="0"/>
          <w:numId w:val="1050"/>
        </w:numPr>
      </w:pPr>
      <w:r>
        <w:t xml:space="preserve">Train DeepLabV3-MobileNetV3</w:t>
      </w:r>
    </w:p>
    <w:p>
      <w:pPr>
        <w:pStyle w:val="Compact"/>
        <w:numPr>
          <w:ilvl w:val="0"/>
          <w:numId w:val="1050"/>
        </w:numPr>
      </w:pPr>
      <w:r>
        <w:t xml:space="preserve">Train SegFormer-B0</w:t>
      </w:r>
    </w:p>
    <w:p>
      <w:pPr>
        <w:pStyle w:val="Compact"/>
        <w:numPr>
          <w:ilvl w:val="0"/>
          <w:numId w:val="1050"/>
        </w:numPr>
      </w:pPr>
      <w:r>
        <w:t xml:space="preserve">Compare segmentation metrics</w:t>
      </w:r>
    </w:p>
    <w:p>
      <w:pPr>
        <w:pStyle w:val="Compact"/>
        <w:numPr>
          <w:ilvl w:val="0"/>
          <w:numId w:val="1050"/>
        </w:numPr>
      </w:pPr>
      <w:r>
        <w:t xml:space="preserve">Build severity scoring</w:t>
      </w:r>
    </w:p>
    <w:p>
      <w:pPr>
        <w:pStyle w:val="Compact"/>
        <w:numPr>
          <w:ilvl w:val="0"/>
          <w:numId w:val="1050"/>
        </w:numPr>
      </w:pPr>
      <w:r>
        <w:t xml:space="preserve">Develop Streamlit or Gradio application</w:t>
      </w:r>
    </w:p>
    <w:bookmarkEnd w:id="80"/>
    <w:bookmarkStart w:id="81" w:name="shared-work"/>
    <w:p>
      <w:pPr>
        <w:pStyle w:val="Heading2"/>
      </w:pPr>
      <w:r>
        <w:t xml:space="preserve">Shared work</w:t>
      </w:r>
    </w:p>
    <w:p>
      <w:pPr>
        <w:pStyle w:val="FirstParagraph"/>
      </w:pPr>
      <w:r>
        <w:t xml:space="preserve">All members will contribute to:</w:t>
      </w:r>
    </w:p>
    <w:p>
      <w:pPr>
        <w:pStyle w:val="Compact"/>
        <w:numPr>
          <w:ilvl w:val="0"/>
          <w:numId w:val="1051"/>
        </w:numPr>
      </w:pPr>
      <w:r>
        <w:t xml:space="preserve">Abstract</w:t>
      </w:r>
    </w:p>
    <w:p>
      <w:pPr>
        <w:pStyle w:val="Compact"/>
        <w:numPr>
          <w:ilvl w:val="0"/>
          <w:numId w:val="1051"/>
        </w:numPr>
      </w:pPr>
      <w:r>
        <w:t xml:space="preserve">Literature review</w:t>
      </w:r>
    </w:p>
    <w:p>
      <w:pPr>
        <w:pStyle w:val="Compact"/>
        <w:numPr>
          <w:ilvl w:val="0"/>
          <w:numId w:val="1051"/>
        </w:numPr>
      </w:pPr>
      <w:r>
        <w:t xml:space="preserve">Experimental interpretation</w:t>
      </w:r>
    </w:p>
    <w:p>
      <w:pPr>
        <w:pStyle w:val="Compact"/>
        <w:numPr>
          <w:ilvl w:val="0"/>
          <w:numId w:val="1051"/>
        </w:numPr>
      </w:pPr>
      <w:r>
        <w:t xml:space="preserve">Deployment plan</w:t>
      </w:r>
    </w:p>
    <w:p>
      <w:pPr>
        <w:pStyle w:val="Compact"/>
        <w:numPr>
          <w:ilvl w:val="0"/>
          <w:numId w:val="1051"/>
        </w:numPr>
      </w:pPr>
      <w:r>
        <w:t xml:space="preserve">Maintenance plan</w:t>
      </w:r>
    </w:p>
    <w:p>
      <w:pPr>
        <w:pStyle w:val="Compact"/>
        <w:numPr>
          <w:ilvl w:val="0"/>
          <w:numId w:val="1051"/>
        </w:numPr>
      </w:pPr>
      <w:r>
        <w:t xml:space="preserve">Final report</w:t>
      </w:r>
    </w:p>
    <w:p>
      <w:pPr>
        <w:pStyle w:val="Compact"/>
        <w:numPr>
          <w:ilvl w:val="0"/>
          <w:numId w:val="1051"/>
        </w:numPr>
      </w:pPr>
      <w:r>
        <w:t xml:space="preserve">Presentation</w:t>
      </w:r>
    </w:p>
    <w:p>
      <w:pPr>
        <w:pStyle w:val="Compact"/>
        <w:numPr>
          <w:ilvl w:val="0"/>
          <w:numId w:val="1051"/>
        </w:numPr>
      </w:pPr>
      <w:r>
        <w:t xml:space="preserve">Presentation rehearsal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final-model-set"/>
    <w:p>
      <w:pPr>
        <w:pStyle w:val="Heading1"/>
      </w:pPr>
      <w:r>
        <w:t xml:space="preserve">18. Final Model 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Model 1</w:t>
            </w:r>
          </w:p>
        </w:tc>
        <w:tc>
          <w:tcPr/>
          <w:p>
            <w:pPr>
              <w:pStyle w:val="Compact"/>
            </w:pPr>
            <w:r>
              <w:t xml:space="preserve">Model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Road-damage object detection</w:t>
            </w:r>
          </w:p>
        </w:tc>
        <w:tc>
          <w:tcPr/>
          <w:p>
            <w:pPr>
              <w:pStyle w:val="Compact"/>
            </w:pPr>
            <w:r>
              <w:t xml:space="preserve">YOLO11n</w:t>
            </w:r>
          </w:p>
        </w:tc>
        <w:tc>
          <w:tcPr/>
          <w:p>
            <w:pPr>
              <w:pStyle w:val="Compact"/>
            </w:pPr>
            <w:r>
              <w:t xml:space="preserve">RT-DETR-R18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Road-damage semantic segmentation</w:t>
            </w:r>
          </w:p>
        </w:tc>
        <w:tc>
          <w:tcPr/>
          <w:p>
            <w:pPr>
              <w:pStyle w:val="Compact"/>
            </w:pPr>
            <w:r>
              <w:t xml:space="preserve">DeepLabV3-MobileNetV3</w:t>
            </w:r>
          </w:p>
        </w:tc>
        <w:tc>
          <w:tcPr/>
          <w:p>
            <w:pPr>
              <w:pStyle w:val="Compact"/>
            </w:pPr>
            <w:r>
              <w:t xml:space="preserve">SegFormer-B0</w:t>
            </w:r>
          </w:p>
        </w:tc>
      </w:tr>
    </w:tbl>
    <w:p>
      <w:pPr>
        <w:pStyle w:val="BodyText"/>
      </w:pPr>
      <w:r>
        <w:t xml:space="preserve">This model selection is sufficiently modern because it compares:</w:t>
      </w:r>
    </w:p>
    <w:p>
      <w:pPr>
        <w:pStyle w:val="Compact"/>
        <w:numPr>
          <w:ilvl w:val="0"/>
          <w:numId w:val="1052"/>
        </w:numPr>
      </w:pPr>
      <w:r>
        <w:t xml:space="preserve">One-stage CNN-based detection with Transformer-based detection</w:t>
      </w:r>
    </w:p>
    <w:p>
      <w:pPr>
        <w:pStyle w:val="Compact"/>
        <w:numPr>
          <w:ilvl w:val="0"/>
          <w:numId w:val="1052"/>
        </w:numPr>
      </w:pPr>
      <w:r>
        <w:t xml:space="preserve">CNN-based segmentation with Transformer-based segmentation</w:t>
      </w:r>
    </w:p>
    <w:p>
      <w:pPr>
        <w:pStyle w:val="Compact"/>
        <w:numPr>
          <w:ilvl w:val="0"/>
          <w:numId w:val="1052"/>
        </w:numPr>
      </w:pPr>
      <w:r>
        <w:t xml:space="preserve">Speed-oriented models with accuracy-oriented models</w:t>
      </w:r>
    </w:p>
    <w:p>
      <w:pPr>
        <w:pStyle w:val="FirstParagraph"/>
      </w:pPr>
      <w:r>
        <w:t xml:space="preserve">At the same time, all four models use relatively lightweight configurations and pretrained weights.</w:t>
      </w:r>
    </w:p>
    <w:p>
      <w:r>
        <w:pict>
          <v:rect style="width:0;height:1.5pt" o:hralign="center" o:hrstd="t" o:hr="t"/>
        </w:pict>
      </w:r>
    </w:p>
    <w:bookmarkEnd w:id="83"/>
    <w:bookmarkStart w:id="84" w:name="minimum-required-deliverables"/>
    <w:p>
      <w:pPr>
        <w:pStyle w:val="Heading1"/>
      </w:pPr>
      <w:r>
        <w:t xml:space="preserve">19. Minimum Required Deliverables</w:t>
      </w:r>
    </w:p>
    <w:p>
      <w:pPr>
        <w:pStyle w:val="FirstParagraph"/>
      </w:pPr>
      <w:r>
        <w:t xml:space="preserve">The group must finish:</w:t>
      </w:r>
    </w:p>
    <w:p>
      <w:pPr>
        <w:pStyle w:val="Compact"/>
        <w:numPr>
          <w:ilvl w:val="0"/>
          <w:numId w:val="1053"/>
        </w:numPr>
      </w:pPr>
      <w:r>
        <w:t xml:space="preserve">RDD2022 subset preparation</w:t>
      </w:r>
    </w:p>
    <w:p>
      <w:pPr>
        <w:pStyle w:val="Compact"/>
        <w:numPr>
          <w:ilvl w:val="0"/>
          <w:numId w:val="1053"/>
        </w:numPr>
      </w:pPr>
      <w:r>
        <w:t xml:space="preserve">Pothole Mix subset preparation</w:t>
      </w:r>
    </w:p>
    <w:p>
      <w:pPr>
        <w:pStyle w:val="Compact"/>
        <w:numPr>
          <w:ilvl w:val="0"/>
          <w:numId w:val="1053"/>
        </w:numPr>
      </w:pPr>
      <w:r>
        <w:t xml:space="preserve">Detection EDA</w:t>
      </w:r>
    </w:p>
    <w:p>
      <w:pPr>
        <w:pStyle w:val="Compact"/>
        <w:numPr>
          <w:ilvl w:val="0"/>
          <w:numId w:val="1053"/>
        </w:numPr>
      </w:pPr>
      <w:r>
        <w:t xml:space="preserve">Segmentation EDA</w:t>
      </w:r>
    </w:p>
    <w:p>
      <w:pPr>
        <w:pStyle w:val="Compact"/>
        <w:numPr>
          <w:ilvl w:val="0"/>
          <w:numId w:val="1053"/>
        </w:numPr>
      </w:pPr>
      <w:r>
        <w:t xml:space="preserve">YOLO11n training</w:t>
      </w:r>
    </w:p>
    <w:p>
      <w:pPr>
        <w:pStyle w:val="Compact"/>
        <w:numPr>
          <w:ilvl w:val="0"/>
          <w:numId w:val="1053"/>
        </w:numPr>
      </w:pPr>
      <w:r>
        <w:t xml:space="preserve">Lightweight RT-DETR training</w:t>
      </w:r>
    </w:p>
    <w:p>
      <w:pPr>
        <w:pStyle w:val="Compact"/>
        <w:numPr>
          <w:ilvl w:val="0"/>
          <w:numId w:val="1053"/>
        </w:numPr>
      </w:pPr>
      <w:r>
        <w:t xml:space="preserve">DeepLabV3-MobileNetV3 training</w:t>
      </w:r>
    </w:p>
    <w:p>
      <w:pPr>
        <w:pStyle w:val="Compact"/>
        <w:numPr>
          <w:ilvl w:val="0"/>
          <w:numId w:val="1053"/>
        </w:numPr>
      </w:pPr>
      <w:r>
        <w:t xml:space="preserve">SegFormer-B0 training</w:t>
      </w:r>
    </w:p>
    <w:p>
      <w:pPr>
        <w:pStyle w:val="Compact"/>
        <w:numPr>
          <w:ilvl w:val="0"/>
          <w:numId w:val="1053"/>
        </w:numPr>
      </w:pPr>
      <w:r>
        <w:t xml:space="preserve">Model-comparison tables</w:t>
      </w:r>
    </w:p>
    <w:p>
      <w:pPr>
        <w:pStyle w:val="Compact"/>
        <w:numPr>
          <w:ilvl w:val="0"/>
          <w:numId w:val="1053"/>
        </w:numPr>
      </w:pPr>
      <w:r>
        <w:t xml:space="preserve">Error analysis</w:t>
      </w:r>
    </w:p>
    <w:p>
      <w:pPr>
        <w:pStyle w:val="Compact"/>
        <w:numPr>
          <w:ilvl w:val="0"/>
          <w:numId w:val="1053"/>
        </w:numPr>
      </w:pPr>
      <w:r>
        <w:t xml:space="preserve">One resolution experiment</w:t>
      </w:r>
    </w:p>
    <w:p>
      <w:pPr>
        <w:pStyle w:val="Compact"/>
        <w:numPr>
          <w:ilvl w:val="0"/>
          <w:numId w:val="1053"/>
        </w:numPr>
      </w:pPr>
      <w:r>
        <w:t xml:space="preserve">One held-out-country experiment</w:t>
      </w:r>
    </w:p>
    <w:p>
      <w:pPr>
        <w:pStyle w:val="Compact"/>
        <w:numPr>
          <w:ilvl w:val="0"/>
          <w:numId w:val="1053"/>
        </w:numPr>
      </w:pPr>
      <w:r>
        <w:t xml:space="preserve">Severity-scoring prototype</w:t>
      </w:r>
    </w:p>
    <w:p>
      <w:pPr>
        <w:pStyle w:val="Compact"/>
        <w:numPr>
          <w:ilvl w:val="0"/>
          <w:numId w:val="1053"/>
        </w:numPr>
      </w:pPr>
      <w:r>
        <w:t xml:space="preserve">Streamlit or Gradio demonstration</w:t>
      </w:r>
    </w:p>
    <w:p>
      <w:pPr>
        <w:pStyle w:val="Compact"/>
        <w:numPr>
          <w:ilvl w:val="0"/>
          <w:numId w:val="1053"/>
        </w:numPr>
      </w:pPr>
      <w:r>
        <w:t xml:space="preserve">Deployment and maintenance architecture</w:t>
      </w:r>
    </w:p>
    <w:p>
      <w:pPr>
        <w:pStyle w:val="Compact"/>
        <w:numPr>
          <w:ilvl w:val="0"/>
          <w:numId w:val="1053"/>
        </w:numPr>
      </w:pPr>
      <w:r>
        <w:t xml:space="preserve">Final report and presentation</w:t>
      </w:r>
    </w:p>
    <w:p>
      <w:r>
        <w:pict>
          <v:rect style="width:0;height:1.5pt" o:hralign="center" o:hrstd="t" o:hr="t"/>
        </w:pict>
      </w:r>
    </w:p>
    <w:bookmarkEnd w:id="84"/>
    <w:bookmarkStart w:id="85" w:name="scope-that-should-not-be-included"/>
    <w:p>
      <w:pPr>
        <w:pStyle w:val="Heading1"/>
      </w:pPr>
      <w:r>
        <w:t xml:space="preserve">20. Scope That Should Not Be Included</w:t>
      </w:r>
    </w:p>
    <w:p>
      <w:pPr>
        <w:pStyle w:val="FirstParagraph"/>
      </w:pPr>
      <w:r>
        <w:t xml:space="preserve">To ensure that the project finishes within the available resources, do not make the following items part of the required scope:</w:t>
      </w:r>
    </w:p>
    <w:p>
      <w:pPr>
        <w:pStyle w:val="Compact"/>
        <w:numPr>
          <w:ilvl w:val="0"/>
          <w:numId w:val="1054"/>
        </w:numPr>
      </w:pPr>
      <w:r>
        <w:t xml:space="preserve">Full-dataset RDD2022 training</w:t>
      </w:r>
    </w:p>
    <w:p>
      <w:pPr>
        <w:pStyle w:val="Compact"/>
        <w:numPr>
          <w:ilvl w:val="0"/>
          <w:numId w:val="1054"/>
        </w:numPr>
      </w:pPr>
      <w:r>
        <w:t xml:space="preserve">Real-time video tracking</w:t>
      </w:r>
    </w:p>
    <w:p>
      <w:pPr>
        <w:pStyle w:val="Compact"/>
        <w:numPr>
          <w:ilvl w:val="0"/>
          <w:numId w:val="1054"/>
        </w:numPr>
      </w:pPr>
      <w:r>
        <w:t xml:space="preserve">Mobile application development</w:t>
      </w:r>
    </w:p>
    <w:p>
      <w:pPr>
        <w:pStyle w:val="Compact"/>
        <w:numPr>
          <w:ilvl w:val="0"/>
          <w:numId w:val="1054"/>
        </w:numPr>
      </w:pPr>
      <w:r>
        <w:t xml:space="preserve">Instance segmentation</w:t>
      </w:r>
    </w:p>
    <w:p>
      <w:pPr>
        <w:pStyle w:val="Compact"/>
        <w:numPr>
          <w:ilvl w:val="0"/>
          <w:numId w:val="1054"/>
        </w:numPr>
      </w:pPr>
      <w:r>
        <w:t xml:space="preserve">3D pothole reconstruction</w:t>
      </w:r>
    </w:p>
    <w:p>
      <w:pPr>
        <w:pStyle w:val="Compact"/>
        <w:numPr>
          <w:ilvl w:val="0"/>
          <w:numId w:val="1054"/>
        </w:numPr>
      </w:pPr>
      <w:r>
        <w:t xml:space="preserve">Depth estimation</w:t>
      </w:r>
    </w:p>
    <w:p>
      <w:pPr>
        <w:pStyle w:val="Compact"/>
        <w:numPr>
          <w:ilvl w:val="0"/>
          <w:numId w:val="1054"/>
        </w:numPr>
      </w:pPr>
      <w:r>
        <w:t xml:space="preserve">Training a Vision Transformer from scratch</w:t>
      </w:r>
    </w:p>
    <w:p>
      <w:pPr>
        <w:pStyle w:val="Compact"/>
        <w:numPr>
          <w:ilvl w:val="0"/>
          <w:numId w:val="1054"/>
        </w:numPr>
      </w:pPr>
      <w:r>
        <w:t xml:space="preserve">Large model ensembles</w:t>
      </w:r>
    </w:p>
    <w:p>
      <w:pPr>
        <w:pStyle w:val="Compact"/>
        <w:numPr>
          <w:ilvl w:val="0"/>
          <w:numId w:val="1054"/>
        </w:numPr>
      </w:pPr>
      <w:r>
        <w:t xml:space="preserve">More than two detection models</w:t>
      </w:r>
    </w:p>
    <w:p>
      <w:pPr>
        <w:pStyle w:val="Compact"/>
        <w:numPr>
          <w:ilvl w:val="0"/>
          <w:numId w:val="1054"/>
        </w:numPr>
      </w:pPr>
      <w:r>
        <w:t xml:space="preserve">More than two segmentation models</w:t>
      </w:r>
    </w:p>
    <w:p>
      <w:pPr>
        <w:pStyle w:val="Compact"/>
        <w:numPr>
          <w:ilvl w:val="0"/>
          <w:numId w:val="1054"/>
        </w:numPr>
      </w:pPr>
      <w:r>
        <w:t xml:space="preserve">Extensive hyperparameter search</w:t>
      </w:r>
    </w:p>
    <w:p>
      <w:pPr>
        <w:pStyle w:val="Compact"/>
        <w:numPr>
          <w:ilvl w:val="0"/>
          <w:numId w:val="1054"/>
        </w:numPr>
      </w:pPr>
      <w:r>
        <w:t xml:space="preserve">Multiple high-resolution experiments</w:t>
      </w:r>
    </w:p>
    <w:p>
      <w:r>
        <w:pict>
          <v:rect style="width:0;height:1.5pt" o:hralign="center" o:hrstd="t" o:hr="t"/>
        </w:pict>
      </w:r>
    </w:p>
    <w:bookmarkEnd w:id="85"/>
    <w:bookmarkStart w:id="86" w:name="final-summary"/>
    <w:p>
      <w:pPr>
        <w:pStyle w:val="Heading1"/>
      </w:pPr>
      <w:r>
        <w:t xml:space="preserve">21. Final Summary</w:t>
      </w:r>
    </w:p>
    <w:p>
      <w:pPr>
        <w:pStyle w:val="FirstParagraph"/>
      </w:pPr>
      <w:r>
        <w:t xml:space="preserve">The final project will use a controlled subset of RDD2022 for multi-class road-damage detection and a subset of Pothole Mix for pixel-level road-damage segmentation.</w:t>
      </w:r>
    </w:p>
    <w:p>
      <w:pPr>
        <w:pStyle w:val="BodyText"/>
      </w:pPr>
      <w:r>
        <w:t xml:space="preserve">The four main models will be:</w:t>
      </w:r>
    </w:p>
    <w:p>
      <w:pPr>
        <w:pStyle w:val="Compact"/>
        <w:numPr>
          <w:ilvl w:val="0"/>
          <w:numId w:val="1055"/>
        </w:numPr>
      </w:pPr>
      <w:r>
        <w:t xml:space="preserve">YOLO11n</w:t>
      </w:r>
    </w:p>
    <w:p>
      <w:pPr>
        <w:pStyle w:val="Compact"/>
        <w:numPr>
          <w:ilvl w:val="0"/>
          <w:numId w:val="1055"/>
        </w:numPr>
      </w:pPr>
      <w:r>
        <w:t xml:space="preserve">Lightweight RT-DETR</w:t>
      </w:r>
    </w:p>
    <w:p>
      <w:pPr>
        <w:pStyle w:val="Compact"/>
        <w:numPr>
          <w:ilvl w:val="0"/>
          <w:numId w:val="1055"/>
        </w:numPr>
      </w:pPr>
      <w:r>
        <w:t xml:space="preserve">DeepLabV3-MobileNetV3</w:t>
      </w:r>
    </w:p>
    <w:p>
      <w:pPr>
        <w:pStyle w:val="Compact"/>
        <w:numPr>
          <w:ilvl w:val="0"/>
          <w:numId w:val="1055"/>
        </w:numPr>
      </w:pPr>
      <w:r>
        <w:t xml:space="preserve">SegFormer-B0</w:t>
      </w:r>
    </w:p>
    <w:p>
      <w:pPr>
        <w:pStyle w:val="FirstParagraph"/>
      </w:pPr>
      <w:r>
        <w:t xml:space="preserve">The project retains meaningful technical depth through:</w:t>
      </w:r>
    </w:p>
    <w:p>
      <w:pPr>
        <w:pStyle w:val="Compact"/>
        <w:numPr>
          <w:ilvl w:val="0"/>
          <w:numId w:val="1056"/>
        </w:numPr>
      </w:pPr>
      <w:r>
        <w:t xml:space="preserve">Object detection</w:t>
      </w:r>
    </w:p>
    <w:p>
      <w:pPr>
        <w:pStyle w:val="Compact"/>
        <w:numPr>
          <w:ilvl w:val="0"/>
          <w:numId w:val="1056"/>
        </w:numPr>
      </w:pPr>
      <w:r>
        <w:t xml:space="preserve">Semantic segmentation</w:t>
      </w:r>
    </w:p>
    <w:p>
      <w:pPr>
        <w:pStyle w:val="Compact"/>
        <w:numPr>
          <w:ilvl w:val="0"/>
          <w:numId w:val="1056"/>
        </w:numPr>
      </w:pPr>
      <w:r>
        <w:t xml:space="preserve">CNN versus Transformer comparison</w:t>
      </w:r>
    </w:p>
    <w:p>
      <w:pPr>
        <w:pStyle w:val="Compact"/>
        <w:numPr>
          <w:ilvl w:val="0"/>
          <w:numId w:val="1056"/>
        </w:numPr>
      </w:pPr>
      <w:r>
        <w:t xml:space="preserve">Cross-country generalization</w:t>
      </w:r>
    </w:p>
    <w:p>
      <w:pPr>
        <w:pStyle w:val="Compact"/>
        <w:numPr>
          <w:ilvl w:val="0"/>
          <w:numId w:val="1056"/>
        </w:numPr>
      </w:pPr>
      <w:r>
        <w:t xml:space="preserve">Resolution ablation</w:t>
      </w:r>
    </w:p>
    <w:p>
      <w:pPr>
        <w:pStyle w:val="Compact"/>
        <w:numPr>
          <w:ilvl w:val="0"/>
          <w:numId w:val="1056"/>
        </w:numPr>
      </w:pPr>
      <w:r>
        <w:t xml:space="preserve">Class-specific error analysis</w:t>
      </w:r>
    </w:p>
    <w:p>
      <w:pPr>
        <w:pStyle w:val="Compact"/>
        <w:numPr>
          <w:ilvl w:val="0"/>
          <w:numId w:val="1056"/>
        </w:numPr>
      </w:pPr>
      <w:r>
        <w:t xml:space="preserve">Severity estimation</w:t>
      </w:r>
    </w:p>
    <w:p>
      <w:pPr>
        <w:pStyle w:val="Compact"/>
        <w:numPr>
          <w:ilvl w:val="0"/>
          <w:numId w:val="1056"/>
        </w:numPr>
      </w:pPr>
      <w:r>
        <w:t xml:space="preserve">Deployment and maintenance planning</w:t>
      </w:r>
    </w:p>
    <w:p>
      <w:pPr>
        <w:pStyle w:val="FirstParagraph"/>
      </w:pPr>
      <w:r>
        <w:t xml:space="preserve">However, the scope is limited so that no required model should need to train continuously for more than one night on Google Colab.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2026-07-12T20:17:06Z</dcterms:created>
  <dcterms:modified xsi:type="dcterms:W3CDTF">2026-07-12T20:17:06Z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