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240" w:after="120" w:line="360" w:lineRule="auto"/>
        <w:ind w:firstLine="0"/>
      </w:pPr>
      <w:r>
        <w:rPr>
          <w:rFonts w:ascii="Times New Roman" w:hAnsi="Times New Roman" w:eastAsia="SimSun" w:cs="SimSun"/>
          <w:b/>
          <w:sz w:val="24"/>
        </w:rPr>
        <w:t>《&lt;小程序定制合同&gt;之补充协议》</w:t>
      </w:r>
    </w:p>
    <w:p>
      <w:pPr>
        <w:spacing w:before="0" w:after="0" w:line="360" w:lineRule="auto"/>
        <w:ind w:firstLine="400"/>
      </w:pPr>
      <w:r>
        <w:rPr>
          <w:rFonts w:ascii="Times New Roman" w:hAnsi="Times New Roman" w:eastAsia="SimSun" w:cs="SimSun"/>
          <w:b/>
          <w:sz w:val="20"/>
        </w:rPr>
        <w:t>补充协议编号</w:t>
      </w:r>
      <w:r>
        <w:rPr>
          <w:rFonts w:ascii="Times New Roman" w:hAnsi="Times New Roman" w:eastAsia="SimSun" w:cs="SimSun"/>
          <w:sz w:val="20"/>
        </w:rPr>
        <w:t>：HZBN-2025-002-补01</w:t>
      </w:r>
    </w:p>
    <w:p>
      <w:pPr>
        <w:spacing w:before="0" w:after="0" w:line="360" w:lineRule="auto"/>
        <w:ind w:firstLine="400"/>
      </w:pPr>
      <w:r>
        <w:rPr>
          <w:rFonts w:ascii="Times New Roman" w:hAnsi="Times New Roman" w:eastAsia="SimSun" w:cs="SimSun"/>
          <w:b/>
          <w:sz w:val="20"/>
        </w:rPr>
        <w:t>签订日期</w:t>
      </w:r>
      <w:r>
        <w:rPr>
          <w:rFonts w:ascii="Times New Roman" w:hAnsi="Times New Roman" w:eastAsia="SimSun" w:cs="SimSun"/>
          <w:sz w:val="20"/>
        </w:rPr>
        <w:t>：2026年 月 日</w:t>
      </w:r>
    </w:p>
    <w:p>
      <w:pPr>
        <w:spacing w:before="0" w:after="0" w:line="360" w:lineRule="auto"/>
        <w:ind w:firstLine="400"/>
      </w:pPr>
      <w:r>
        <w:rPr>
          <w:rFonts w:ascii="Times New Roman" w:hAnsi="Times New Roman" w:eastAsia="SimSun" w:cs="SimSun"/>
          <w:b/>
          <w:sz w:val="20"/>
        </w:rPr>
        <w:t>签订地点</w:t>
      </w:r>
      <w:r>
        <w:rPr>
          <w:rFonts w:ascii="Times New Roman" w:hAnsi="Times New Roman" w:eastAsia="SimSun" w:cs="SimSun"/>
          <w:sz w:val="20"/>
        </w:rPr>
        <w:t>：杭州市余杭区</w:t>
      </w:r>
    </w:p>
    <w:p>
      <w:pPr>
        <w:spacing w:before="0" w:after="0" w:line="360" w:lineRule="auto"/>
        <w:ind w:firstLine="400"/>
      </w:pPr>
      <w:r>
        <w:rPr>
          <w:rFonts w:ascii="Times New Roman" w:hAnsi="Times New Roman" w:eastAsia="SimSun" w:cs="SimSun"/>
          <w:b/>
          <w:sz w:val="20"/>
        </w:rPr>
        <w:t>甲方（需方）</w:t>
      </w:r>
      <w:r>
        <w:rPr>
          <w:rFonts w:ascii="Times New Roman" w:hAnsi="Times New Roman" w:eastAsia="SimSun" w:cs="SimSun"/>
          <w:sz w:val="20"/>
        </w:rPr>
        <w:t>：南昌凤御美健康产业有限公司</w:t>
      </w:r>
    </w:p>
    <w:p>
      <w:pPr>
        <w:spacing w:before="0" w:after="0" w:line="360" w:lineRule="auto"/>
        <w:ind w:firstLine="400"/>
      </w:pPr>
      <w:r>
        <w:rPr>
          <w:rFonts w:ascii="Times New Roman" w:hAnsi="Times New Roman" w:eastAsia="SimSun" w:cs="SimSun"/>
          <w:b/>
          <w:sz w:val="20"/>
        </w:rPr>
        <w:t>乙方（供方）</w:t>
      </w:r>
      <w:r>
        <w:rPr>
          <w:rFonts w:ascii="Times New Roman" w:hAnsi="Times New Roman" w:eastAsia="SimSun" w:cs="SimSun"/>
          <w:sz w:val="20"/>
        </w:rPr>
        <w:t>：杭州本牛信息技术有限公司</w:t>
      </w:r>
    </w:p>
    <w:p>
      <w:pPr>
        <w:spacing w:before="0" w:after="0" w:line="360" w:lineRule="auto"/>
        <w:ind w:firstLine="400"/>
      </w:pPr>
      <w:r>
        <w:rPr>
          <w:rFonts w:ascii="Times New Roman" w:hAnsi="Times New Roman" w:eastAsia="SimSun" w:cs="SimSun"/>
          <w:sz w:val="20"/>
        </w:rPr>
        <w:t>鉴于甲乙双方已于【2025年 月 日】签订了《南昌凤御美健康产业有限公司小程序定制合同》（合同编号：HZBN-2025-002，以下简称“原合同”），约定由乙方为甲方开发小程序，合同总价为人民币20万元。现经双方友好协商，就甲方提出的新增开发需求及相应费用变更等事宜，达成如下补充协议，以资共同遵守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SimSun" w:cs="SimSun"/>
          <w:b/>
          <w:sz w:val="20"/>
        </w:rPr>
        <w:t>第一条 新增需求内容</w:t>
      </w:r>
    </w:p>
    <w:p>
      <w:pPr>
        <w:spacing w:before="0" w:after="0" w:line="360" w:lineRule="auto"/>
        <w:ind w:firstLine="400"/>
      </w:pPr>
      <w:r>
        <w:rPr>
          <w:rFonts w:ascii="Times New Roman" w:hAnsi="Times New Roman" w:eastAsia="SimSun" w:cs="SimSun"/>
          <w:sz w:val="20"/>
        </w:rPr>
        <w:t>甲方要求在原合同附件一《项目开发功能清单》基础上，增加以下功能模块（以下简称“新增需求”）：</w:t>
      </w:r>
    </w:p>
    <w:p>
      <w:pPr>
        <w:spacing w:before="20" w:after="20" w:line="360" w:lineRule="auto"/>
        <w:ind w:left="567" w:firstLine="0"/>
      </w:pPr>
      <w:r>
        <w:rPr>
          <w:rFonts w:ascii="Times New Roman" w:hAnsi="Times New Roman" w:eastAsia="SimSun" w:cs="SimSun"/>
          <w:sz w:val="20"/>
        </w:rPr>
        <w:t xml:space="preserve">1. </w:t>
      </w:r>
      <w:r>
        <w:rPr>
          <w:rFonts w:ascii="Times New Roman" w:hAnsi="Times New Roman" w:eastAsia="SimSun" w:cs="SimSun"/>
          <w:b/>
          <w:sz w:val="20"/>
        </w:rPr>
        <w:t>会员等级与积分体系</w:t>
      </w:r>
    </w:p>
    <w:p>
      <w:pPr>
        <w:spacing w:before="20" w:after="20" w:line="360" w:lineRule="auto"/>
        <w:ind w:left="850" w:firstLine="0"/>
      </w:pPr>
      <w:r>
        <w:rPr>
          <w:rFonts w:ascii="Times New Roman" w:hAnsi="Times New Roman" w:eastAsia="SimSun" w:cs="SimSun"/>
          <w:sz w:val="20"/>
        </w:rPr>
        <w:t>• 新增 5 级会员等级（初钻 / 星钻 / 粉钻 / 金钻 / 黑钻）及滚动 12 个月消费额自动跳档规则。</w:t>
      </w:r>
    </w:p>
    <w:p>
      <w:pPr>
        <w:spacing w:before="20" w:after="20" w:line="360" w:lineRule="auto"/>
        <w:ind w:left="850" w:firstLine="0"/>
      </w:pPr>
      <w:r>
        <w:rPr>
          <w:rFonts w:ascii="Times New Roman" w:hAnsi="Times New Roman" w:eastAsia="SimSun" w:cs="SimSun"/>
          <w:sz w:val="20"/>
        </w:rPr>
        <w:t>• 新增积分账户：积分余额、积分流水、积分倍率、抵扣规则。</w:t>
      </w:r>
    </w:p>
    <w:p>
      <w:pPr>
        <w:spacing w:before="20" w:after="20" w:line="360" w:lineRule="auto"/>
        <w:ind w:left="850" w:firstLine="0"/>
      </w:pPr>
      <w:r>
        <w:rPr>
          <w:rFonts w:ascii="Times New Roman" w:hAnsi="Times New Roman" w:eastAsia="SimSun" w:cs="SimSun"/>
          <w:sz w:val="20"/>
        </w:rPr>
        <w:t>• 新增会员权益、生日权益等的自动发放。</w:t>
      </w:r>
    </w:p>
    <w:p>
      <w:pPr>
        <w:spacing w:before="20" w:after="20" w:line="360" w:lineRule="auto"/>
        <w:ind w:left="567" w:firstLine="0"/>
      </w:pPr>
      <w:r>
        <w:rPr>
          <w:rFonts w:ascii="Times New Roman" w:hAnsi="Times New Roman" w:eastAsia="SimSun" w:cs="SimSun"/>
          <w:sz w:val="20"/>
        </w:rPr>
        <w:t xml:space="preserve">2. </w:t>
      </w:r>
      <w:r>
        <w:rPr>
          <w:rFonts w:ascii="Times New Roman" w:hAnsi="Times New Roman" w:eastAsia="SimSun" w:cs="SimSun"/>
          <w:b/>
          <w:sz w:val="20"/>
        </w:rPr>
        <w:t>储值卡体系</w:t>
      </w:r>
    </w:p>
    <w:p>
      <w:pPr>
        <w:spacing w:before="20" w:after="20" w:line="360" w:lineRule="auto"/>
        <w:ind w:left="850" w:firstLine="0"/>
      </w:pPr>
      <w:r>
        <w:rPr>
          <w:rFonts w:ascii="Times New Roman" w:hAnsi="Times New Roman" w:eastAsia="SimSun" w:cs="SimSun"/>
          <w:sz w:val="20"/>
        </w:rPr>
        <w:t>• 新增储值卡：充值档位、余额、流水。</w:t>
      </w:r>
    </w:p>
    <w:p>
      <w:pPr>
        <w:spacing w:before="20" w:after="20" w:line="360" w:lineRule="auto"/>
        <w:ind w:left="567" w:firstLine="0"/>
      </w:pPr>
      <w:r>
        <w:rPr>
          <w:rFonts w:ascii="Times New Roman" w:hAnsi="Times New Roman" w:eastAsia="SimSun" w:cs="SimSun"/>
          <w:sz w:val="20"/>
        </w:rPr>
        <w:t xml:space="preserve">3. </w:t>
      </w:r>
      <w:r>
        <w:rPr>
          <w:rFonts w:ascii="Times New Roman" w:hAnsi="Times New Roman" w:eastAsia="SimSun" w:cs="SimSun"/>
          <w:b/>
          <w:sz w:val="20"/>
        </w:rPr>
        <w:t>优惠券与营销</w:t>
      </w:r>
    </w:p>
    <w:p>
      <w:pPr>
        <w:spacing w:before="20" w:after="20" w:line="360" w:lineRule="auto"/>
        <w:ind w:left="850" w:firstLine="0"/>
      </w:pPr>
      <w:r>
        <w:rPr>
          <w:rFonts w:ascii="Times New Roman" w:hAnsi="Times New Roman" w:eastAsia="SimSun" w:cs="SimSun"/>
          <w:sz w:val="20"/>
        </w:rPr>
        <w:t>• 新增优惠券：模板创建、用户领券、订单可用券计算与最优券推荐、核销审计、按状态分 Tab 展示。</w:t>
      </w:r>
    </w:p>
    <w:p>
      <w:pPr>
        <w:spacing w:before="20" w:after="20" w:line="360" w:lineRule="auto"/>
        <w:ind w:left="567" w:firstLine="0"/>
      </w:pPr>
      <w:r>
        <w:rPr>
          <w:rFonts w:ascii="Times New Roman" w:hAnsi="Times New Roman" w:eastAsia="SimSun" w:cs="SimSun"/>
          <w:sz w:val="20"/>
        </w:rPr>
        <w:t xml:space="preserve">4. </w:t>
      </w:r>
      <w:r>
        <w:rPr>
          <w:rFonts w:ascii="Times New Roman" w:hAnsi="Times New Roman" w:eastAsia="SimSun" w:cs="SimSun"/>
          <w:b/>
          <w:sz w:val="20"/>
        </w:rPr>
        <w:t>顾客 CRM 细化能力</w:t>
      </w:r>
      <w:r>
        <w:rPr>
          <w:rFonts w:ascii="Times New Roman" w:hAnsi="Times New Roman" w:eastAsia="SimSun" w:cs="SimSun"/>
          <w:sz w:val="20"/>
        </w:rPr>
        <w:t>（在原合同"顾客档案分析"基础上的扩展）</w:t>
      </w:r>
    </w:p>
    <w:p>
      <w:pPr>
        <w:spacing w:before="20" w:after="20" w:line="360" w:lineRule="auto"/>
        <w:ind w:left="850" w:firstLine="0"/>
      </w:pPr>
      <w:r>
        <w:rPr>
          <w:rFonts w:ascii="Times New Roman" w:hAnsi="Times New Roman" w:eastAsia="SimSun" w:cs="SimSun"/>
          <w:sz w:val="20"/>
        </w:rPr>
        <w:t>• 新增顾客分类统计与标签筛选：活跃 / 即将流失 / 流失 / 沉睡 / 本月生日 / 流量客 / 年消费 tier 标签。</w:t>
      </w:r>
    </w:p>
    <w:p>
      <w:pPr>
        <w:spacing w:before="20" w:after="20" w:line="360" w:lineRule="auto"/>
        <w:ind w:left="850" w:firstLine="0"/>
      </w:pPr>
      <w:r>
        <w:rPr>
          <w:rFonts w:ascii="Times New Roman" w:hAnsi="Times New Roman" w:eastAsia="SimSun" w:cs="SimSun"/>
          <w:sz w:val="20"/>
        </w:rPr>
        <w:t>• 新增客户分配（店长操作）、备注编辑、月度消费日历、来源渠道追踪、赠送记录、退换记录等扩展能力。</w:t>
      </w:r>
    </w:p>
    <w:p>
      <w:pPr>
        <w:spacing w:before="20" w:after="20" w:line="360" w:lineRule="auto"/>
        <w:ind w:left="567" w:firstLine="0"/>
      </w:pPr>
      <w:r>
        <w:rPr>
          <w:rFonts w:ascii="Times New Roman" w:hAnsi="Times New Roman" w:eastAsia="SimSun" w:cs="SimSun"/>
          <w:sz w:val="20"/>
        </w:rPr>
        <w:t xml:space="preserve">5. </w:t>
      </w:r>
      <w:r>
        <w:rPr>
          <w:rFonts w:ascii="Times New Roman" w:hAnsi="Times New Roman" w:eastAsia="SimSun" w:cs="SimSun"/>
          <w:b/>
          <w:sz w:val="20"/>
        </w:rPr>
        <w:t>营业额分配与五维提成矩阵</w:t>
      </w:r>
    </w:p>
    <w:p>
      <w:pPr>
        <w:spacing w:before="20" w:after="20" w:line="360" w:lineRule="auto"/>
        <w:ind w:left="850" w:firstLine="0"/>
      </w:pPr>
      <w:r>
        <w:rPr>
          <w:rFonts w:ascii="Times New Roman" w:hAnsi="Times New Roman" w:eastAsia="SimSun" w:cs="SimSun"/>
          <w:sz w:val="20"/>
        </w:rPr>
        <w:t>• 新增五维提成比例矩阵（市场 × 订单类型 × 角色 × 销售品类 × 金额阶层）。</w:t>
      </w:r>
    </w:p>
    <w:p>
      <w:pPr>
        <w:spacing w:before="20" w:after="20" w:line="360" w:lineRule="auto"/>
        <w:ind w:left="850" w:firstLine="0"/>
      </w:pPr>
      <w:r>
        <w:rPr>
          <w:rFonts w:ascii="Times New Roman" w:hAnsi="Times New Roman" w:eastAsia="SimSun" w:cs="SimSun"/>
          <w:sz w:val="20"/>
        </w:rPr>
        <w:t>• 新增店长开单后按销售项目对员工的扁平化营业额分配、自动分配建议、待分配列表、服务单提成。</w:t>
      </w:r>
    </w:p>
    <w:p>
      <w:pPr>
        <w:spacing w:before="20" w:after="20" w:line="360" w:lineRule="auto"/>
        <w:ind w:left="567" w:firstLine="0"/>
      </w:pPr>
      <w:r>
        <w:rPr>
          <w:rFonts w:ascii="Times New Roman" w:hAnsi="Times New Roman" w:eastAsia="SimSun" w:cs="SimSun"/>
          <w:sz w:val="20"/>
        </w:rPr>
        <w:t xml:space="preserve">6. </w:t>
      </w:r>
      <w:r>
        <w:rPr>
          <w:rFonts w:ascii="Times New Roman" w:hAnsi="Times New Roman" w:eastAsia="SimSun" w:cs="SimSun"/>
          <w:b/>
          <w:sz w:val="20"/>
        </w:rPr>
        <w:t>数据看板与员工绩效</w:t>
      </w:r>
      <w:r>
        <w:rPr>
          <w:rFonts w:ascii="Times New Roman" w:hAnsi="Times New Roman" w:eastAsia="SimSun" w:cs="SimSun"/>
          <w:sz w:val="20"/>
        </w:rPr>
        <w:t>（在原合同"门店流量分析"基础上的扩展）</w:t>
      </w:r>
    </w:p>
    <w:p>
      <w:pPr>
        <w:spacing w:before="20" w:after="20" w:line="360" w:lineRule="auto"/>
        <w:ind w:left="850" w:firstLine="0"/>
      </w:pPr>
      <w:r>
        <w:rPr>
          <w:rFonts w:ascii="Times New Roman" w:hAnsi="Times New Roman" w:eastAsia="SimSun" w:cs="SimSun"/>
          <w:sz w:val="20"/>
        </w:rPr>
        <w:t>• 员工端新增数据中心和管理层视图。</w:t>
      </w:r>
    </w:p>
    <w:p>
      <w:pPr>
        <w:spacing w:before="0" w:after="0" w:line="360" w:lineRule="auto"/>
        <w:ind w:firstLine="400"/>
      </w:pPr>
      <w:r>
        <w:rPr>
          <w:rFonts w:ascii="Times New Roman" w:hAnsi="Times New Roman" w:eastAsia="SimSun" w:cs="SimSun"/>
          <w:sz w:val="20"/>
        </w:rPr>
        <w:t>（具体技术要求和验收标准详见本补充协议附件一《新增需求功能明细表》）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SimSun" w:cs="SimSun"/>
          <w:b/>
          <w:sz w:val="20"/>
        </w:rPr>
        <w:t>第二条 费用及支付方式</w:t>
      </w:r>
    </w:p>
    <w:p>
      <w:pPr>
        <w:spacing w:before="20" w:after="20" w:line="360" w:lineRule="auto"/>
        <w:ind w:left="567" w:firstLine="0"/>
      </w:pPr>
      <w:r>
        <w:rPr>
          <w:rFonts w:ascii="Times New Roman" w:hAnsi="Times New Roman" w:eastAsia="SimSun" w:cs="SimSun"/>
          <w:sz w:val="20"/>
        </w:rPr>
        <w:t xml:space="preserve">1. 本补充协议项下新增需求的总费用为人民币 </w:t>
      </w:r>
      <w:r>
        <w:rPr>
          <w:rFonts w:ascii="Times New Roman" w:hAnsi="Times New Roman" w:eastAsia="SimSun" w:cs="SimSun"/>
          <w:b/>
          <w:sz w:val="20"/>
        </w:rPr>
        <w:t>伍万元整（¥50,000.00）</w:t>
      </w:r>
      <w:r>
        <w:rPr>
          <w:rFonts w:ascii="Times New Roman" w:hAnsi="Times New Roman" w:eastAsia="SimSun" w:cs="SimSun"/>
          <w:sz w:val="20"/>
        </w:rPr>
        <w:t>，该费用为含税价（增值税税率3%）。</w:t>
      </w:r>
    </w:p>
    <w:p>
      <w:pPr>
        <w:spacing w:before="20" w:after="20" w:line="360" w:lineRule="auto"/>
        <w:ind w:left="567" w:firstLine="0"/>
      </w:pPr>
      <w:r>
        <w:rPr>
          <w:rFonts w:ascii="Times New Roman" w:hAnsi="Times New Roman" w:eastAsia="SimSun" w:cs="SimSun"/>
          <w:sz w:val="20"/>
        </w:rPr>
        <w:t>2. 甲方应按以下进度向乙方支付上述费用：</w:t>
      </w:r>
    </w:p>
    <w:p>
      <w:pPr>
        <w:spacing w:before="20" w:after="20" w:line="360" w:lineRule="auto"/>
        <w:ind w:left="850" w:firstLine="0"/>
      </w:pPr>
      <w:r>
        <w:rPr>
          <w:rFonts w:ascii="Times New Roman" w:hAnsi="Times New Roman" w:eastAsia="SimSun" w:cs="SimSun"/>
          <w:sz w:val="20"/>
        </w:rPr>
        <w:t xml:space="preserve">• </w:t>
      </w:r>
      <w:r>
        <w:rPr>
          <w:rFonts w:ascii="Times New Roman" w:hAnsi="Times New Roman" w:eastAsia="SimSun" w:cs="SimSun"/>
          <w:b/>
          <w:sz w:val="20"/>
        </w:rPr>
        <w:t>第一期</w:t>
      </w:r>
      <w:r>
        <w:rPr>
          <w:rFonts w:ascii="Times New Roman" w:hAnsi="Times New Roman" w:eastAsia="SimSun" w:cs="SimSun"/>
          <w:sz w:val="20"/>
        </w:rPr>
        <w:t xml:space="preserve">：本补充协议签署后三日内，支付新增需求费用的 </w:t>
      </w:r>
      <w:r>
        <w:rPr>
          <w:rFonts w:ascii="Times New Roman" w:hAnsi="Times New Roman" w:eastAsia="SimSun" w:cs="SimSun"/>
          <w:b/>
          <w:sz w:val="20"/>
        </w:rPr>
        <w:t>50%</w:t>
      </w:r>
      <w:r>
        <w:rPr>
          <w:rFonts w:ascii="Times New Roman" w:hAnsi="Times New Roman" w:eastAsia="SimSun" w:cs="SimSun"/>
          <w:sz w:val="20"/>
        </w:rPr>
        <w:t xml:space="preserve">，即人民币 </w:t>
      </w:r>
      <w:r>
        <w:rPr>
          <w:rFonts w:ascii="Times New Roman" w:hAnsi="Times New Roman" w:eastAsia="SimSun" w:cs="SimSun"/>
          <w:b/>
          <w:sz w:val="20"/>
        </w:rPr>
        <w:t>贰万伍仟元整（¥25,000.00）</w:t>
      </w:r>
      <w:r>
        <w:rPr>
          <w:rFonts w:ascii="Times New Roman" w:hAnsi="Times New Roman" w:eastAsia="SimSun" w:cs="SimSun"/>
          <w:sz w:val="20"/>
        </w:rPr>
        <w:t>；</w:t>
      </w:r>
    </w:p>
    <w:p>
      <w:pPr>
        <w:spacing w:before="20" w:after="20" w:line="360" w:lineRule="auto"/>
        <w:ind w:left="850" w:firstLine="0"/>
      </w:pPr>
      <w:r>
        <w:rPr>
          <w:rFonts w:ascii="Times New Roman" w:hAnsi="Times New Roman" w:eastAsia="SimSun" w:cs="SimSun"/>
          <w:sz w:val="20"/>
        </w:rPr>
        <w:t xml:space="preserve">• </w:t>
      </w:r>
      <w:r>
        <w:rPr>
          <w:rFonts w:ascii="Times New Roman" w:hAnsi="Times New Roman" w:eastAsia="SimSun" w:cs="SimSun"/>
          <w:b/>
          <w:sz w:val="20"/>
        </w:rPr>
        <w:t>第二期</w:t>
      </w:r>
      <w:r>
        <w:rPr>
          <w:rFonts w:ascii="Times New Roman" w:hAnsi="Times New Roman" w:eastAsia="SimSun" w:cs="SimSun"/>
          <w:sz w:val="20"/>
        </w:rPr>
        <w:t xml:space="preserve">：新增需求功能单独部署至测试环境，经甲方验收通过后三日内，支付剩余 </w:t>
      </w:r>
      <w:r>
        <w:rPr>
          <w:rFonts w:ascii="Times New Roman" w:hAnsi="Times New Roman" w:eastAsia="SimSun" w:cs="SimSun"/>
          <w:b/>
          <w:sz w:val="20"/>
        </w:rPr>
        <w:t>50%</w:t>
      </w:r>
      <w:r>
        <w:rPr>
          <w:rFonts w:ascii="Times New Roman" w:hAnsi="Times New Roman" w:eastAsia="SimSun" w:cs="SimSun"/>
          <w:sz w:val="20"/>
        </w:rPr>
        <w:t xml:space="preserve">，即人民币 </w:t>
      </w:r>
      <w:r>
        <w:rPr>
          <w:rFonts w:ascii="Times New Roman" w:hAnsi="Times New Roman" w:eastAsia="SimSun" w:cs="SimSun"/>
          <w:b/>
          <w:sz w:val="20"/>
        </w:rPr>
        <w:t>贰万伍仟元整（¥25,000.00）</w:t>
      </w:r>
      <w:r>
        <w:rPr>
          <w:rFonts w:ascii="Times New Roman" w:hAnsi="Times New Roman" w:eastAsia="SimSun" w:cs="SimSun"/>
          <w:sz w:val="20"/>
        </w:rPr>
        <w:t>。</w:t>
      </w:r>
    </w:p>
    <w:p>
      <w:pPr>
        <w:spacing w:before="20" w:after="20" w:line="360" w:lineRule="auto"/>
        <w:ind w:left="567" w:firstLine="0"/>
      </w:pPr>
      <w:r>
        <w:rPr>
          <w:rFonts w:ascii="Times New Roman" w:hAnsi="Times New Roman" w:eastAsia="SimSun" w:cs="SimSun"/>
          <w:sz w:val="20"/>
        </w:rPr>
        <w:t>3. 乙方在收到甲方每期付款后3日内，向甲方开具等额的增值税专用发票。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SimSun" w:cs="SimSun"/>
          <w:b/>
          <w:sz w:val="20"/>
        </w:rPr>
        <w:t>第三条 交付与验收</w:t>
      </w:r>
    </w:p>
    <w:p>
      <w:pPr>
        <w:spacing w:before="20" w:after="20" w:line="360" w:lineRule="auto"/>
        <w:ind w:left="567" w:firstLine="0"/>
      </w:pPr>
      <w:r>
        <w:rPr>
          <w:rFonts w:ascii="Times New Roman" w:hAnsi="Times New Roman" w:eastAsia="SimSun" w:cs="SimSun"/>
          <w:sz w:val="20"/>
        </w:rPr>
        <w:t xml:space="preserve">1. </w:t>
      </w:r>
      <w:r>
        <w:rPr>
          <w:rFonts w:ascii="Times New Roman" w:hAnsi="Times New Roman" w:eastAsia="SimSun" w:cs="SimSun"/>
          <w:b/>
          <w:sz w:val="20"/>
        </w:rPr>
        <w:t>交付时间</w:t>
      </w:r>
      <w:r>
        <w:rPr>
          <w:rFonts w:ascii="Times New Roman" w:hAnsi="Times New Roman" w:eastAsia="SimSun" w:cs="SimSun"/>
          <w:sz w:val="20"/>
        </w:rPr>
        <w:t>：乙方应于本补充协议生效后【</w:t>
      </w:r>
      <w:r>
        <w:rPr>
          <w:rFonts w:ascii="Times New Roman" w:hAnsi="Times New Roman" w:eastAsia="SimSun" w:cs="SimSun"/>
          <w:b/>
          <w:sz w:val="20"/>
        </w:rPr>
        <w:t>30</w:t>
      </w:r>
      <w:r>
        <w:rPr>
          <w:rFonts w:ascii="Times New Roman" w:hAnsi="Times New Roman" w:eastAsia="SimSun" w:cs="SimSun"/>
          <w:sz w:val="20"/>
        </w:rPr>
        <w:t>】个工作日内（或双方另行书面约定的日期），完成新增需求的开发并提交甲方验收。</w:t>
      </w:r>
    </w:p>
    <w:p>
      <w:pPr>
        <w:spacing w:before="20" w:after="20" w:line="360" w:lineRule="auto"/>
        <w:ind w:left="567" w:firstLine="0"/>
      </w:pPr>
      <w:r>
        <w:rPr>
          <w:rFonts w:ascii="Times New Roman" w:hAnsi="Times New Roman" w:eastAsia="SimSun" w:cs="SimSun"/>
          <w:sz w:val="20"/>
        </w:rPr>
        <w:t xml:space="preserve">2. </w:t>
      </w:r>
      <w:r>
        <w:rPr>
          <w:rFonts w:ascii="Times New Roman" w:hAnsi="Times New Roman" w:eastAsia="SimSun" w:cs="SimSun"/>
          <w:b/>
          <w:sz w:val="20"/>
        </w:rPr>
        <w:t>验收标准</w:t>
      </w:r>
      <w:r>
        <w:rPr>
          <w:rFonts w:ascii="Times New Roman" w:hAnsi="Times New Roman" w:eastAsia="SimSun" w:cs="SimSun"/>
          <w:sz w:val="20"/>
        </w:rPr>
        <w:t xml:space="preserve">：以本补充协议附件一《新增需求功能明细表》为准。甲方应在乙方提交验收申请后 </w:t>
      </w:r>
      <w:r>
        <w:rPr>
          <w:rFonts w:ascii="Times New Roman" w:hAnsi="Times New Roman" w:eastAsia="SimSun" w:cs="SimSun"/>
          <w:b/>
          <w:sz w:val="20"/>
        </w:rPr>
        <w:t>7个工作日</w:t>
      </w:r>
      <w:r>
        <w:rPr>
          <w:rFonts w:ascii="Times New Roman" w:hAnsi="Times New Roman" w:eastAsia="SimSun" w:cs="SimSun"/>
          <w:sz w:val="20"/>
        </w:rPr>
        <w:t xml:space="preserve"> 内完成测试并书面反馈；逾期未反馈且未提出合理异议的，视为验收通过。</w:t>
      </w:r>
    </w:p>
    <w:p>
      <w:pPr>
        <w:spacing w:before="20" w:after="20" w:line="360" w:lineRule="auto"/>
        <w:ind w:left="567" w:firstLine="0"/>
      </w:pPr>
      <w:r>
        <w:rPr>
          <w:rFonts w:ascii="Times New Roman" w:hAnsi="Times New Roman" w:eastAsia="SimSun" w:cs="SimSun"/>
          <w:sz w:val="20"/>
        </w:rPr>
        <w:t xml:space="preserve">3. </w:t>
      </w:r>
      <w:r>
        <w:rPr>
          <w:rFonts w:ascii="Times New Roman" w:hAnsi="Times New Roman" w:eastAsia="SimSun" w:cs="SimSun"/>
          <w:b/>
          <w:sz w:val="20"/>
        </w:rPr>
        <w:t>验收地点</w:t>
      </w:r>
      <w:r>
        <w:rPr>
          <w:rFonts w:ascii="Times New Roman" w:hAnsi="Times New Roman" w:eastAsia="SimSun" w:cs="SimSun"/>
          <w:sz w:val="20"/>
        </w:rPr>
        <w:t>：在乙方提供的测试服务器上进行。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SimSun" w:cs="SimSun"/>
          <w:b/>
          <w:sz w:val="20"/>
        </w:rPr>
        <w:t>第四条 质保与维护</w:t>
      </w:r>
    </w:p>
    <w:p>
      <w:pPr>
        <w:spacing w:before="20" w:after="20" w:line="360" w:lineRule="auto"/>
        <w:ind w:left="567" w:firstLine="0"/>
      </w:pPr>
      <w:r>
        <w:rPr>
          <w:rFonts w:ascii="Times New Roman" w:hAnsi="Times New Roman" w:eastAsia="SimSun" w:cs="SimSun"/>
          <w:sz w:val="20"/>
        </w:rPr>
        <w:t xml:space="preserve">1. 新增需求功能自验收通过之日起，享有与原合同项目相同的免费维保期（即验收通过后 </w:t>
      </w:r>
      <w:r>
        <w:rPr>
          <w:rFonts w:ascii="Times New Roman" w:hAnsi="Times New Roman" w:eastAsia="SimSun" w:cs="SimSun"/>
          <w:b/>
          <w:sz w:val="20"/>
        </w:rPr>
        <w:t>1年</w:t>
      </w:r>
      <w:r>
        <w:rPr>
          <w:rFonts w:ascii="Times New Roman" w:hAnsi="Times New Roman" w:eastAsia="SimSun" w:cs="SimSun"/>
          <w:sz w:val="20"/>
        </w:rPr>
        <w:t>）。</w:t>
      </w:r>
    </w:p>
    <w:p>
      <w:pPr>
        <w:spacing w:before="20" w:after="20" w:line="360" w:lineRule="auto"/>
        <w:ind w:left="567" w:firstLine="0"/>
      </w:pPr>
      <w:r>
        <w:rPr>
          <w:rFonts w:ascii="Times New Roman" w:hAnsi="Times New Roman" w:eastAsia="SimSun" w:cs="SimSun"/>
          <w:sz w:val="20"/>
        </w:rPr>
        <w:t>2. 免费维保期满后，若甲方需要继续获得针对新增需求的维护服务，维护费用另行协商，不计入原合同约定的年维护费（原合同年维护费仍按25万元的15%计算）。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SimSun" w:cs="SimSun"/>
          <w:b/>
          <w:sz w:val="20"/>
        </w:rPr>
        <w:t>第五条 原合同的关系</w:t>
      </w:r>
    </w:p>
    <w:p>
      <w:pPr>
        <w:spacing w:before="20" w:after="20" w:line="360" w:lineRule="auto"/>
        <w:ind w:left="567" w:firstLine="0"/>
      </w:pPr>
      <w:r>
        <w:rPr>
          <w:rFonts w:ascii="Times New Roman" w:hAnsi="Times New Roman" w:eastAsia="SimSun" w:cs="SimSun"/>
          <w:sz w:val="20"/>
        </w:rPr>
        <w:t>1. 本补充协议是原合同不可分割的组成部分，与原合同具有同等法律效力。</w:t>
      </w:r>
    </w:p>
    <w:p>
      <w:pPr>
        <w:spacing w:before="20" w:after="20" w:line="360" w:lineRule="auto"/>
        <w:ind w:left="567" w:firstLine="0"/>
      </w:pPr>
      <w:r>
        <w:rPr>
          <w:rFonts w:ascii="Times New Roman" w:hAnsi="Times New Roman" w:eastAsia="SimSun" w:cs="SimSun"/>
          <w:sz w:val="20"/>
        </w:rPr>
        <w:t>2. 本补充协议未修改的事项，仍按原合同的约定执行。</w:t>
      </w:r>
    </w:p>
    <w:p>
      <w:pPr>
        <w:spacing w:before="20" w:after="20" w:line="360" w:lineRule="auto"/>
        <w:ind w:left="567" w:firstLine="0"/>
      </w:pPr>
      <w:r>
        <w:rPr>
          <w:rFonts w:ascii="Times New Roman" w:hAnsi="Times New Roman" w:eastAsia="SimSun" w:cs="SimSun"/>
          <w:sz w:val="20"/>
        </w:rPr>
        <w:t>3. 若本补充协议的约定与原合同不一致的，以本补充协议为准。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SimSun" w:cs="SimSun"/>
          <w:b/>
          <w:sz w:val="20"/>
        </w:rPr>
        <w:t>第六条 其他</w:t>
      </w:r>
    </w:p>
    <w:p>
      <w:pPr>
        <w:spacing w:before="20" w:after="20" w:line="360" w:lineRule="auto"/>
        <w:ind w:left="567" w:firstLine="0"/>
      </w:pPr>
      <w:r>
        <w:rPr>
          <w:rFonts w:ascii="Times New Roman" w:hAnsi="Times New Roman" w:eastAsia="SimSun" w:cs="SimSun"/>
          <w:sz w:val="20"/>
        </w:rPr>
        <w:t xml:space="preserve">1. 本协议一式 </w:t>
      </w:r>
      <w:r>
        <w:rPr>
          <w:rFonts w:ascii="Times New Roman" w:hAnsi="Times New Roman" w:eastAsia="SimSun" w:cs="SimSun"/>
          <w:b/>
          <w:sz w:val="20"/>
        </w:rPr>
        <w:t>肆</w:t>
      </w:r>
      <w:r>
        <w:rPr>
          <w:rFonts w:ascii="Times New Roman" w:hAnsi="Times New Roman" w:eastAsia="SimSun" w:cs="SimSun"/>
          <w:sz w:val="20"/>
        </w:rPr>
        <w:t xml:space="preserve"> 份，甲乙双方各执 </w:t>
      </w:r>
      <w:r>
        <w:rPr>
          <w:rFonts w:ascii="Times New Roman" w:hAnsi="Times New Roman" w:eastAsia="SimSun" w:cs="SimSun"/>
          <w:b/>
          <w:sz w:val="20"/>
        </w:rPr>
        <w:t>贰</w:t>
      </w:r>
      <w:r>
        <w:rPr>
          <w:rFonts w:ascii="Times New Roman" w:hAnsi="Times New Roman" w:eastAsia="SimSun" w:cs="SimSun"/>
          <w:sz w:val="20"/>
        </w:rPr>
        <w:t xml:space="preserve"> 份，具有同等法律效力。</w:t>
      </w:r>
    </w:p>
    <w:p>
      <w:pPr>
        <w:spacing w:before="20" w:after="20" w:line="360" w:lineRule="auto"/>
        <w:ind w:left="567" w:firstLine="0"/>
      </w:pPr>
      <w:r>
        <w:rPr>
          <w:rFonts w:ascii="Times New Roman" w:hAnsi="Times New Roman" w:eastAsia="SimSun" w:cs="SimSun"/>
          <w:sz w:val="20"/>
        </w:rPr>
        <w:t>2. 本协议自双方法定代表人或授权代表签字并加盖公章之日起生效。</w:t>
      </w:r>
    </w:p>
    <w:p>
      <w:pPr>
        <w:spacing w:before="0" w:after="0" w:line="360" w:lineRule="auto"/>
        <w:ind w:firstLine="400"/>
      </w:pPr>
      <w:r>
        <w:rPr>
          <w:rFonts w:ascii="Times New Roman" w:hAnsi="Times New Roman" w:eastAsia="SimSun" w:cs="SimSun"/>
          <w:sz w:val="20"/>
        </w:rPr>
        <w:t>（以下无正文）</w:t>
      </w:r>
    </w:p>
    <w:p>
      <w:pPr>
        <w:spacing w:before="0" w:after="0" w:line="360" w:lineRule="auto"/>
        <w:ind w:firstLine="400"/>
      </w:pPr>
      <w:r>
        <w:rPr>
          <w:rFonts w:ascii="Times New Roman" w:hAnsi="Times New Roman" w:eastAsia="SimSun" w:cs="SimSun"/>
          <w:b/>
          <w:sz w:val="20"/>
        </w:rPr>
        <w:t>甲方（盖章）</w:t>
      </w:r>
      <w:r>
        <w:rPr>
          <w:rFonts w:ascii="Times New Roman" w:hAnsi="Times New Roman" w:eastAsia="SimSun" w:cs="SimSun"/>
          <w:sz w:val="20"/>
        </w:rPr>
        <w:t>：南昌凤御美健康产业有限公司</w:t>
      </w:r>
    </w:p>
    <w:p>
      <w:pPr>
        <w:spacing w:before="0" w:after="0" w:line="360" w:lineRule="auto"/>
        <w:ind w:firstLine="400"/>
      </w:pPr>
      <w:r>
        <w:rPr>
          <w:rFonts w:ascii="Times New Roman" w:hAnsi="Times New Roman" w:eastAsia="SimSun" w:cs="SimSun"/>
          <w:sz w:val="20"/>
        </w:rPr>
        <w:t>授权代表（签字）：________________</w:t>
      </w:r>
    </w:p>
    <w:p>
      <w:pPr>
        <w:spacing w:before="0" w:after="0" w:line="360" w:lineRule="auto"/>
        <w:ind w:firstLine="400"/>
      </w:pPr>
      <w:r>
        <w:rPr>
          <w:rFonts w:ascii="Times New Roman" w:hAnsi="Times New Roman" w:eastAsia="SimSun" w:cs="SimSun"/>
          <w:sz w:val="20"/>
        </w:rPr>
        <w:t>日期：2026年 月 日</w:t>
      </w:r>
    </w:p>
    <w:p>
      <w:pPr>
        <w:spacing w:before="0" w:after="0" w:line="360" w:lineRule="auto"/>
        <w:ind w:firstLine="400"/>
      </w:pPr>
      <w:r>
        <w:rPr>
          <w:rFonts w:ascii="Times New Roman" w:hAnsi="Times New Roman" w:eastAsia="SimSun" w:cs="SimSun"/>
          <w:b/>
          <w:sz w:val="20"/>
        </w:rPr>
        <w:t>乙方（盖章）</w:t>
      </w:r>
      <w:r>
        <w:rPr>
          <w:rFonts w:ascii="Times New Roman" w:hAnsi="Times New Roman" w:eastAsia="SimSun" w:cs="SimSun"/>
          <w:sz w:val="20"/>
        </w:rPr>
        <w:t>：杭州本牛信息技术有限公司</w:t>
      </w:r>
    </w:p>
    <w:p>
      <w:pPr>
        <w:spacing w:before="0" w:after="0" w:line="360" w:lineRule="auto"/>
        <w:ind w:firstLine="400"/>
      </w:pPr>
      <w:r>
        <w:rPr>
          <w:rFonts w:ascii="Times New Roman" w:hAnsi="Times New Roman" w:eastAsia="SimSun" w:cs="SimSun"/>
          <w:sz w:val="20"/>
        </w:rPr>
        <w:t>授权代表（签字）：________________</w:t>
      </w:r>
    </w:p>
    <w:p>
      <w:pPr>
        <w:spacing w:before="0" w:after="0" w:line="360" w:lineRule="auto"/>
        <w:ind w:firstLine="400"/>
      </w:pPr>
      <w:r>
        <w:rPr>
          <w:rFonts w:ascii="Times New Roman" w:hAnsi="Times New Roman" w:eastAsia="SimSun" w:cs="SimSun"/>
          <w:sz w:val="20"/>
        </w:rPr>
        <w:t>日期：2026年 月 日</w:t>
      </w:r>
    </w:p>
    <w:p>
      <w:pPr>
        <w:pBdr>
          <w:bottom w:val="single" w:color="CCCCCC" w:sz="6" w:space="1"/>
        </w:pBdr>
        <w:spacing w:before="120" w:after="120" w:line="360" w:lineRule="auto"/>
        <w:ind w:firstLine="0"/>
      </w:pPr>
    </w:p>
    <w:p>
      <w:pPr>
        <w:spacing w:before="120" w:after="60" w:line="360" w:lineRule="auto"/>
        <w:ind w:firstLine="0"/>
      </w:pPr>
      <w:r>
        <w:rPr>
          <w:rFonts w:ascii="Times New Roman" w:hAnsi="Times New Roman" w:eastAsia="SimSun" w:cs="SimSun"/>
          <w:b/>
          <w:sz w:val="20"/>
        </w:rPr>
        <w:t>附件一：《新增需求功能明细表》</w:t>
      </w:r>
    </w:p>
    <w:p>
      <w:pPr>
        <w:spacing w:before="0" w:after="0" w:line="360" w:lineRule="auto"/>
        <w:ind w:firstLine="400"/>
      </w:pPr>
      <w:r>
        <w:rPr>
          <w:rFonts w:ascii="Times New Roman" w:hAnsi="Times New Roman" w:eastAsia="SimSun" w:cs="SimSun"/>
          <w:sz w:val="20"/>
        </w:rPr>
        <w:t>（请将具体功能点、交互逻辑、字段要求、接口规范等详细列出，作为验收依据。格式可参照原合同附件一。）</w:t>
      </w:r>
    </w:p>
    <w:p>
      <w:pPr>
        <w:spacing w:before="20" w:after="20" w:line="360" w:lineRule="auto"/>
        <w:ind w:left="567" w:firstLine="0"/>
      </w:pPr>
      <w:r>
        <w:rPr>
          <w:rFonts w:ascii="Times New Roman" w:hAnsi="Times New Roman" w:eastAsia="SimSun" w:cs="SimSun"/>
          <w:sz w:val="20"/>
        </w:rPr>
        <w:t xml:space="preserve">1. </w:t>
      </w:r>
      <w:r>
        <w:rPr>
          <w:rFonts w:ascii="Times New Roman" w:hAnsi="Times New Roman" w:eastAsia="SimSun" w:cs="SimSun"/>
          <w:b/>
          <w:sz w:val="20"/>
        </w:rPr>
        <w:t>会员等级</w:t>
      </w:r>
      <w:r>
        <w:rPr>
          <w:rFonts w:ascii="Times New Roman" w:hAnsi="Times New Roman" w:eastAsia="SimSun" w:cs="SimSun"/>
          <w:sz w:val="20"/>
        </w:rPr>
        <w:t>：5 级会员（初钻 / 星钻 / 粉钻 / 金钻 / 黑钻）+ 滚动 12 个月消费额自动跳档规则。</w:t>
      </w:r>
    </w:p>
    <w:p>
      <w:pPr>
        <w:spacing w:before="20" w:after="20" w:line="360" w:lineRule="auto"/>
        <w:ind w:left="567" w:firstLine="0"/>
      </w:pPr>
      <w:r>
        <w:rPr>
          <w:rFonts w:ascii="Times New Roman" w:hAnsi="Times New Roman" w:eastAsia="SimSun" w:cs="SimSun"/>
          <w:sz w:val="20"/>
        </w:rPr>
        <w:t xml:space="preserve">2. </w:t>
      </w:r>
      <w:r>
        <w:rPr>
          <w:rFonts w:ascii="Times New Roman" w:hAnsi="Times New Roman" w:eastAsia="SimSun" w:cs="SimSun"/>
          <w:b/>
          <w:sz w:val="20"/>
        </w:rPr>
        <w:t>积分体系</w:t>
      </w:r>
      <w:r>
        <w:rPr>
          <w:rFonts w:ascii="Times New Roman" w:hAnsi="Times New Roman" w:eastAsia="SimSun" w:cs="SimSun"/>
          <w:sz w:val="20"/>
        </w:rPr>
        <w:t>：积分账户、积分流水、积分倍率、积分抵扣订单金额规则、积分历史查询。</w:t>
      </w:r>
    </w:p>
    <w:p>
      <w:pPr>
        <w:spacing w:before="20" w:after="20" w:line="360" w:lineRule="auto"/>
        <w:ind w:left="567" w:firstLine="0"/>
      </w:pPr>
      <w:r>
        <w:rPr>
          <w:rFonts w:ascii="Times New Roman" w:hAnsi="Times New Roman" w:eastAsia="SimSun" w:cs="SimSun"/>
          <w:sz w:val="20"/>
        </w:rPr>
        <w:t xml:space="preserve">3. </w:t>
      </w:r>
      <w:r>
        <w:rPr>
          <w:rFonts w:ascii="Times New Roman" w:hAnsi="Times New Roman" w:eastAsia="SimSun" w:cs="SimSun"/>
          <w:b/>
          <w:sz w:val="20"/>
        </w:rPr>
        <w:t>会员权益</w:t>
      </w:r>
      <w:r>
        <w:rPr>
          <w:rFonts w:ascii="Times New Roman" w:hAnsi="Times New Roman" w:eastAsia="SimSun" w:cs="SimSun"/>
          <w:sz w:val="20"/>
        </w:rPr>
        <w:t>：会员权益、生日权益等按规则自动发放。</w:t>
      </w:r>
    </w:p>
    <w:p>
      <w:pPr>
        <w:spacing w:before="20" w:after="20" w:line="360" w:lineRule="auto"/>
        <w:ind w:left="567" w:firstLine="0"/>
      </w:pPr>
      <w:r>
        <w:rPr>
          <w:rFonts w:ascii="Times New Roman" w:hAnsi="Times New Roman" w:eastAsia="SimSun" w:cs="SimSun"/>
          <w:sz w:val="20"/>
        </w:rPr>
        <w:t xml:space="preserve">4. </w:t>
      </w:r>
      <w:r>
        <w:rPr>
          <w:rFonts w:ascii="Times New Roman" w:hAnsi="Times New Roman" w:eastAsia="SimSun" w:cs="SimSun"/>
          <w:b/>
          <w:sz w:val="20"/>
        </w:rPr>
        <w:t>储值卡</w:t>
      </w:r>
      <w:r>
        <w:rPr>
          <w:rFonts w:ascii="Times New Roman" w:hAnsi="Times New Roman" w:eastAsia="SimSun" w:cs="SimSun"/>
          <w:sz w:val="20"/>
        </w:rPr>
        <w:t>：充值档位、余额查询、充值与消费流水。</w:t>
      </w:r>
    </w:p>
    <w:p>
      <w:pPr>
        <w:spacing w:before="20" w:after="20" w:line="360" w:lineRule="auto"/>
        <w:ind w:left="567" w:firstLine="0"/>
      </w:pPr>
      <w:r>
        <w:rPr>
          <w:rFonts w:ascii="Times New Roman" w:hAnsi="Times New Roman" w:eastAsia="SimSun" w:cs="SimSun"/>
          <w:sz w:val="20"/>
        </w:rPr>
        <w:t xml:space="preserve">5. </w:t>
      </w:r>
      <w:r>
        <w:rPr>
          <w:rFonts w:ascii="Times New Roman" w:hAnsi="Times New Roman" w:eastAsia="SimSun" w:cs="SimSun"/>
          <w:b/>
          <w:sz w:val="20"/>
        </w:rPr>
        <w:t>优惠券</w:t>
      </w:r>
      <w:r>
        <w:rPr>
          <w:rFonts w:ascii="Times New Roman" w:hAnsi="Times New Roman" w:eastAsia="SimSun" w:cs="SimSun"/>
          <w:sz w:val="20"/>
        </w:rPr>
        <w:t>：模板创建、用户领券、订单可用券计算（最优券推荐）、核销审计、按状态分 Tab 展示。</w:t>
      </w:r>
    </w:p>
    <w:p>
      <w:pPr>
        <w:spacing w:before="20" w:after="20" w:line="360" w:lineRule="auto"/>
        <w:ind w:left="567" w:firstLine="0"/>
      </w:pPr>
      <w:r>
        <w:rPr>
          <w:rFonts w:ascii="Times New Roman" w:hAnsi="Times New Roman" w:eastAsia="SimSun" w:cs="SimSun"/>
          <w:sz w:val="20"/>
        </w:rPr>
        <w:t xml:space="preserve">6. </w:t>
      </w:r>
      <w:r>
        <w:rPr>
          <w:rFonts w:ascii="Times New Roman" w:hAnsi="Times New Roman" w:eastAsia="SimSun" w:cs="SimSun"/>
          <w:b/>
          <w:sz w:val="20"/>
        </w:rPr>
        <w:t>顾客 CRM 标签</w:t>
      </w:r>
      <w:r>
        <w:rPr>
          <w:rFonts w:ascii="Times New Roman" w:hAnsi="Times New Roman" w:eastAsia="SimSun" w:cs="SimSun"/>
          <w:sz w:val="20"/>
        </w:rPr>
        <w:t>：活跃 / 即将流失 / 流失 / 沉睡 / 本月生日 / 流量客 / 年消费 tier 标签的统计与筛选。</w:t>
      </w:r>
    </w:p>
    <w:p>
      <w:pPr>
        <w:spacing w:before="20" w:after="20" w:line="360" w:lineRule="auto"/>
        <w:ind w:left="567" w:firstLine="0"/>
      </w:pPr>
      <w:r>
        <w:rPr>
          <w:rFonts w:ascii="Times New Roman" w:hAnsi="Times New Roman" w:eastAsia="SimSun" w:cs="SimSun"/>
          <w:sz w:val="20"/>
        </w:rPr>
        <w:t xml:space="preserve">7. </w:t>
      </w:r>
      <w:r>
        <w:rPr>
          <w:rFonts w:ascii="Times New Roman" w:hAnsi="Times New Roman" w:eastAsia="SimSun" w:cs="SimSun"/>
          <w:b/>
          <w:sz w:val="20"/>
        </w:rPr>
        <w:t>客户分配</w:t>
      </w:r>
      <w:r>
        <w:rPr>
          <w:rFonts w:ascii="Times New Roman" w:hAnsi="Times New Roman" w:eastAsia="SimSun" w:cs="SimSun"/>
          <w:sz w:val="20"/>
        </w:rPr>
        <w:t>：店长权限的客户归属指派、归属人变更、分配审计。</w:t>
      </w:r>
    </w:p>
    <w:p>
      <w:pPr>
        <w:spacing w:before="20" w:after="20" w:line="360" w:lineRule="auto"/>
        <w:ind w:left="567" w:firstLine="0"/>
      </w:pPr>
      <w:r>
        <w:rPr>
          <w:rFonts w:ascii="Times New Roman" w:hAnsi="Times New Roman" w:eastAsia="SimSun" w:cs="SimSun"/>
          <w:sz w:val="20"/>
        </w:rPr>
        <w:t xml:space="preserve">8. </w:t>
      </w:r>
      <w:r>
        <w:rPr>
          <w:rFonts w:ascii="Times New Roman" w:hAnsi="Times New Roman" w:eastAsia="SimSun" w:cs="SimSun"/>
          <w:b/>
          <w:sz w:val="20"/>
        </w:rPr>
        <w:t>顾客档案扩展</w:t>
      </w:r>
      <w:r>
        <w:rPr>
          <w:rFonts w:ascii="Times New Roman" w:hAnsi="Times New Roman" w:eastAsia="SimSun" w:cs="SimSun"/>
          <w:sz w:val="20"/>
        </w:rPr>
        <w:t>：备注编辑、月度消费日历、来源渠道</w:t>
      </w:r>
      <w:bookmarkStart w:id="0" w:name="_GoBack"/>
      <w:bookmarkEnd w:id="0"/>
      <w:r>
        <w:rPr>
          <w:rFonts w:ascii="Times New Roman" w:hAnsi="Times New Roman" w:eastAsia="SimSun" w:cs="SimSun"/>
          <w:sz w:val="20"/>
        </w:rPr>
        <w:t>追踪、赠送记录、退换记录。</w:t>
      </w:r>
    </w:p>
    <w:p>
      <w:pPr>
        <w:spacing w:before="20" w:after="20" w:line="360" w:lineRule="auto"/>
        <w:ind w:left="567" w:firstLine="0"/>
      </w:pPr>
      <w:r>
        <w:rPr>
          <w:rFonts w:ascii="Times New Roman" w:hAnsi="Times New Roman" w:eastAsia="SimSun" w:cs="SimSun"/>
          <w:sz w:val="20"/>
        </w:rPr>
        <w:t xml:space="preserve">9. </w:t>
      </w:r>
      <w:r>
        <w:rPr>
          <w:rFonts w:ascii="Times New Roman" w:hAnsi="Times New Roman" w:eastAsia="SimSun" w:cs="SimSun"/>
          <w:b/>
          <w:sz w:val="20"/>
        </w:rPr>
        <w:t>提成矩阵</w:t>
      </w:r>
      <w:r>
        <w:rPr>
          <w:rFonts w:ascii="Times New Roman" w:hAnsi="Times New Roman" w:eastAsia="SimSun" w:cs="SimSun"/>
          <w:sz w:val="20"/>
        </w:rPr>
        <w:t>：五维提成比例查表（市场 × 订单类型 × 角色 × 销售品类 × 金额阶层）。</w:t>
      </w:r>
    </w:p>
    <w:p>
      <w:pPr>
        <w:spacing w:before="20" w:after="20" w:line="360" w:lineRule="auto"/>
        <w:ind w:left="567" w:firstLine="0"/>
      </w:pPr>
      <w:r>
        <w:rPr>
          <w:rFonts w:ascii="Times New Roman" w:hAnsi="Times New Roman" w:eastAsia="SimSun" w:cs="SimSun"/>
          <w:sz w:val="20"/>
        </w:rPr>
        <w:t xml:space="preserve">10. </w:t>
      </w:r>
      <w:r>
        <w:rPr>
          <w:rFonts w:ascii="Times New Roman" w:hAnsi="Times New Roman" w:eastAsia="SimSun" w:cs="SimSun"/>
          <w:b/>
          <w:sz w:val="20"/>
        </w:rPr>
        <w:t>营业额分配</w:t>
      </w:r>
      <w:r>
        <w:rPr>
          <w:rFonts w:ascii="Times New Roman" w:hAnsi="Times New Roman" w:eastAsia="SimSun" w:cs="SimSun"/>
          <w:sz w:val="20"/>
        </w:rPr>
        <w:t>：店长开单后按销售项目对员工的扁平化分配、自动分配建议、待分配列表、服务单提成核算。</w:t>
      </w:r>
    </w:p>
    <w:p>
      <w:pPr>
        <w:spacing w:before="20" w:after="20" w:line="360" w:lineRule="auto"/>
        <w:ind w:left="567" w:firstLine="0"/>
      </w:pPr>
      <w:r>
        <w:rPr>
          <w:rFonts w:ascii="Times New Roman" w:hAnsi="Times New Roman" w:eastAsia="SimSun" w:cs="SimSun"/>
          <w:sz w:val="20"/>
        </w:rPr>
        <w:t xml:space="preserve">11. </w:t>
      </w:r>
      <w:r>
        <w:rPr>
          <w:rFonts w:ascii="Times New Roman" w:hAnsi="Times New Roman" w:eastAsia="SimSun" w:cs="SimSun"/>
          <w:b/>
          <w:sz w:val="20"/>
        </w:rPr>
        <w:t>数据看板与员工绩效</w:t>
      </w:r>
      <w:r>
        <w:rPr>
          <w:rFonts w:ascii="Times New Roman" w:hAnsi="Times New Roman" w:eastAsia="SimSun" w:cs="SimSun"/>
          <w:sz w:val="20"/>
        </w:rPr>
        <w:t>：员工端数据中心 + 管理层视图（含店长 / 区域 / 总部维度的汇总与排名）。</w:t>
      </w:r>
    </w:p>
    <w:sectPr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7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8F7B6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半山古刹</cp:lastModifiedBy>
  <dcterms:modified xsi:type="dcterms:W3CDTF">2026-05-16T16:35:15Z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1033-6.7.1.8828</vt:lpwstr>
  </property>
  <property fmtid="{D5CDD505-2E9C-101B-9397-08002B2CF9AE}" pid="3" name="ICV">
    <vt:lpwstr>8E1CAAB41E746EEE432C086AA1F14FC6_42</vt:lpwstr>
  </property>
</Properties>
</file>