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3E69" w14:textId="77777777" w:rsidR="00C71C45" w:rsidRPr="00C71C45" w:rsidRDefault="00C71C45" w:rsidP="00C71C45">
      <w:pPr>
        <w:spacing w:after="60"/>
        <w:jc w:val="center"/>
        <w:rPr>
          <w:rFonts w:ascii="Times New Roman" w:eastAsia="Times New Roman" w:hAnsi="Times New Roman" w:cs="Times New Roman"/>
          <w:kern w:val="0"/>
          <w:sz w:val="32"/>
          <w:szCs w:val="32"/>
          <w:lang w:eastAsia="en-GB"/>
          <w14:ligatures w14:val="none"/>
        </w:rPr>
      </w:pPr>
      <w:r w:rsidRPr="00C71C45">
        <w:rPr>
          <w:rFonts w:ascii="Times New Roman" w:eastAsia="Times New Roman" w:hAnsi="Times New Roman" w:cs="Times New Roman"/>
          <w:b/>
          <w:bCs/>
          <w:color w:val="000000"/>
          <w:kern w:val="0"/>
          <w:sz w:val="32"/>
          <w:szCs w:val="32"/>
          <w:lang w:eastAsia="en-GB"/>
          <w14:ligatures w14:val="none"/>
        </w:rPr>
        <w:t>Introduction</w:t>
      </w:r>
    </w:p>
    <w:p w14:paraId="0E3FFB8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healthcare landscape is intricate, influenced by a myriad of factors that interplay to shape medical insurance costs. In this analysis, we delve into a comprehensive dataset comprising personal attributes, geographic factors, and the consequential impact on medical insurance charges for 1338 US citizens. Understanding these intricate relationships not only contributes to the existing knowledge base but also holds practical significance in healthcare planning and policy-making.</w:t>
      </w:r>
    </w:p>
    <w:p w14:paraId="47A1BC37" w14:textId="77777777" w:rsidR="00C71C45" w:rsidRPr="00C71C45" w:rsidRDefault="00C71C45" w:rsidP="00C71C45">
      <w:pPr>
        <w:rPr>
          <w:rFonts w:ascii="Times New Roman" w:eastAsia="Times New Roman" w:hAnsi="Times New Roman" w:cs="Times New Roman"/>
          <w:kern w:val="0"/>
          <w:lang w:eastAsia="en-GB"/>
          <w14:ligatures w14:val="none"/>
        </w:rPr>
      </w:pPr>
    </w:p>
    <w:p w14:paraId="22BE771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dataset encapsulates information on age, gender, BMI (Body Mass Index), family size, smoking habits, and the geographical region of the insured individuals. Each variable brings a unique perspective to the intricate web of factors influencing medical insurance charges. As we embark on this exploration, we aim to unravel the nuanced relationships within the dataset, seeking answers to pertinent questions regarding the influence of these variables on healthcare expenses.</w:t>
      </w:r>
    </w:p>
    <w:p w14:paraId="7FEAFFB8" w14:textId="77777777" w:rsidR="00C71C45" w:rsidRPr="00C71C45" w:rsidRDefault="00C71C45" w:rsidP="00C71C45">
      <w:pPr>
        <w:rPr>
          <w:rFonts w:ascii="Times New Roman" w:eastAsia="Times New Roman" w:hAnsi="Times New Roman" w:cs="Times New Roman"/>
          <w:kern w:val="0"/>
          <w:lang w:eastAsia="en-GB"/>
          <w14:ligatures w14:val="none"/>
        </w:rPr>
      </w:pPr>
    </w:p>
    <w:p w14:paraId="756144A7" w14:textId="77777777" w:rsidR="00C71C45" w:rsidRPr="00C71C45" w:rsidRDefault="00C71C45" w:rsidP="00C71C45">
      <w:pPr>
        <w:spacing w:after="60"/>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8"/>
          <w:szCs w:val="28"/>
          <w:lang w:eastAsia="en-GB"/>
          <w14:ligatures w14:val="none"/>
        </w:rPr>
        <w:t>Variable Distributions and Summary Statistics</w:t>
      </w:r>
    </w:p>
    <w:p w14:paraId="2F93C2D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Visualizations, including histograms and boxplots, highlighted the distribution and summary statistics of variables. Numeric and categorical variables were examined independently, revealing key insights into the dataset's characteristics</w:t>
      </w:r>
      <w:r w:rsidRPr="00C71C45">
        <w:rPr>
          <w:rFonts w:ascii="Times New Roman" w:eastAsia="Times New Roman" w:hAnsi="Times New Roman" w:cs="Times New Roman"/>
          <w:color w:val="000000"/>
          <w:kern w:val="0"/>
          <w:sz w:val="22"/>
          <w:szCs w:val="22"/>
          <w:lang w:eastAsia="en-GB"/>
          <w14:ligatures w14:val="none"/>
        </w:rPr>
        <w:t>.</w:t>
      </w:r>
    </w:p>
    <w:p w14:paraId="52A5810D" w14:textId="77777777" w:rsidR="00C71C45" w:rsidRPr="00C71C45" w:rsidRDefault="00C71C45" w:rsidP="00C71C45">
      <w:pPr>
        <w:rPr>
          <w:rFonts w:ascii="Times New Roman" w:eastAsia="Times New Roman" w:hAnsi="Times New Roman" w:cs="Times New Roman"/>
          <w:kern w:val="0"/>
          <w:lang w:eastAsia="en-GB"/>
          <w14:ligatures w14:val="none"/>
        </w:rPr>
      </w:pPr>
    </w:p>
    <w:p w14:paraId="3254A13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2"/>
          <w:szCs w:val="22"/>
          <w:lang w:eastAsia="en-GB"/>
          <w14:ligatures w14:val="none"/>
        </w:rPr>
        <w:t>Summary Statistics of the Variables</w:t>
      </w:r>
    </w:p>
    <w:p w14:paraId="73BAB95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Table 1</w:t>
      </w:r>
    </w:p>
    <w:tbl>
      <w:tblPr>
        <w:tblW w:w="0" w:type="auto"/>
        <w:tblCellMar>
          <w:top w:w="15" w:type="dxa"/>
          <w:left w:w="15" w:type="dxa"/>
          <w:bottom w:w="15" w:type="dxa"/>
          <w:right w:w="15" w:type="dxa"/>
        </w:tblCellMar>
        <w:tblLook w:val="04A0" w:firstRow="1" w:lastRow="0" w:firstColumn="1" w:lastColumn="0" w:noHBand="0" w:noVBand="1"/>
      </w:tblPr>
      <w:tblGrid>
        <w:gridCol w:w="1691"/>
        <w:gridCol w:w="1134"/>
        <w:gridCol w:w="993"/>
        <w:gridCol w:w="1040"/>
        <w:gridCol w:w="971"/>
        <w:gridCol w:w="992"/>
        <w:gridCol w:w="1418"/>
      </w:tblGrid>
      <w:tr w:rsidR="006D3EC8" w:rsidRPr="00C71C45" w14:paraId="7F04F737"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1512"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Age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4E9"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Sex</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4B4D"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BMI</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ACB5"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Children</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4629"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Smoker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8BC0"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Region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446D"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Charges</w:t>
            </w:r>
          </w:p>
        </w:tc>
      </w:tr>
      <w:tr w:rsidR="006D3EC8" w:rsidRPr="00C71C45" w14:paraId="7A278B64"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CEF37"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02F2"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18.00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7E265"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15.96</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5066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0.000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2CE3"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AB729"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90A9"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1122</w:t>
            </w:r>
          </w:p>
        </w:tc>
      </w:tr>
      <w:tr w:rsidR="006D3EC8" w:rsidRPr="00C71C45" w14:paraId="58118F1A"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8006"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1st Quartile.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B5A64"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27.00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A3F8"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26.30</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1B4F"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0.000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AB12"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B7AA"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E4B3"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4740</w:t>
            </w:r>
          </w:p>
        </w:tc>
      </w:tr>
      <w:tr w:rsidR="006D3EC8" w:rsidRPr="00C71C45" w14:paraId="24F85AA1"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BDD3"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Median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1847"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39.00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205A"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30.40</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FE40"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1.000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CA1E"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FDE2D"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592A"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9382</w:t>
            </w:r>
          </w:p>
        </w:tc>
      </w:tr>
      <w:tr w:rsidR="006D3EC8" w:rsidRPr="00C71C45" w14:paraId="569CA30F"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9912"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Mean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256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39.21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90EE"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30.66</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B522"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1.095</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79572"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D03D1"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34C0"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13270</w:t>
            </w:r>
          </w:p>
        </w:tc>
      </w:tr>
      <w:tr w:rsidR="006D3EC8" w:rsidRPr="00C71C45" w14:paraId="481975C5"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5349"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3rd Quartile.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FF361"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51.00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C49A"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34.69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253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2.000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027BF"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7FAA"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55DA"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16640</w:t>
            </w:r>
          </w:p>
        </w:tc>
      </w:tr>
      <w:tr w:rsidR="006D3EC8" w:rsidRPr="00C71C45" w14:paraId="407109A1" w14:textId="77777777" w:rsidTr="006D3EC8">
        <w:trPr>
          <w:trHeight w:val="463"/>
          <w:tblHead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DDC9" w14:textId="77777777" w:rsidR="00C71C45" w:rsidRPr="00C71C45" w:rsidRDefault="00C71C45" w:rsidP="00C71C45">
            <w:pPr>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Max.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2BFA"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64.00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0C5B"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53.13</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E689"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5.000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E9B0"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EF8F" w14:textId="77777777" w:rsidR="00C71C45" w:rsidRPr="00C71C45" w:rsidRDefault="00C71C45" w:rsidP="00C71C45">
            <w:pPr>
              <w:jc w:val="center"/>
              <w:rPr>
                <w:rFonts w:ascii="Times New Roman" w:eastAsia="Times New Roman" w:hAnsi="Times New Roman" w:cs="Times New Roman"/>
                <w:kern w:val="0"/>
                <w:lang w:eastAsia="en-GB"/>
                <w14:ligatures w14:val="none"/>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E2CFF"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63770</w:t>
            </w:r>
          </w:p>
        </w:tc>
      </w:tr>
      <w:tr w:rsidR="006D3EC8" w:rsidRPr="00C71C45" w14:paraId="47DD2AED" w14:textId="77777777" w:rsidTr="006D3EC8">
        <w:trPr>
          <w:trHeight w:val="46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3AE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Length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B2D2"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BE246"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9C46"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2B95"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BA3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1338</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781A" w14:textId="77777777" w:rsidR="00C71C45" w:rsidRPr="00C71C45" w:rsidRDefault="00C71C45" w:rsidP="00C71C45">
            <w:pPr>
              <w:rPr>
                <w:rFonts w:ascii="Times New Roman" w:eastAsia="Times New Roman" w:hAnsi="Times New Roman" w:cs="Times New Roman"/>
                <w:kern w:val="0"/>
                <w:lang w:eastAsia="en-GB"/>
                <w14:ligatures w14:val="none"/>
              </w:rPr>
            </w:pPr>
          </w:p>
        </w:tc>
      </w:tr>
    </w:tbl>
    <w:p w14:paraId="0AC4A9C1" w14:textId="77777777" w:rsidR="00C71C45" w:rsidRPr="00C71C45" w:rsidRDefault="00C71C45" w:rsidP="00C71C45">
      <w:pPr>
        <w:rPr>
          <w:rFonts w:ascii="Times New Roman" w:eastAsia="Times New Roman" w:hAnsi="Times New Roman" w:cs="Times New Roman"/>
          <w:kern w:val="0"/>
          <w:lang w:eastAsia="en-GB"/>
          <w14:ligatures w14:val="none"/>
        </w:rPr>
      </w:pPr>
    </w:p>
    <w:p w14:paraId="35B11AE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age distribution is roughly symmetric with a slight rightward skew. The mean age is approximately 39.21 years, with a median of 39 years. The standard deviation is around 14.04 years, indicating moderate variability.</w:t>
      </w:r>
    </w:p>
    <w:p w14:paraId="66627FFC" w14:textId="77777777" w:rsidR="00C71C45" w:rsidRPr="00C71C45" w:rsidRDefault="00C71C45" w:rsidP="00C71C45">
      <w:pPr>
        <w:rPr>
          <w:rFonts w:ascii="Times New Roman" w:eastAsia="Times New Roman" w:hAnsi="Times New Roman" w:cs="Times New Roman"/>
          <w:kern w:val="0"/>
          <w:lang w:eastAsia="en-GB"/>
          <w14:ligatures w14:val="none"/>
        </w:rPr>
      </w:pPr>
    </w:p>
    <w:p w14:paraId="6BD4E5D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lastRenderedPageBreak/>
        <w:t>BMI follows a roughly normal distribution with a slight rightward skew. The mean BMI is about 30.66, with a median of 30.40. The standard deviation is approximately 6.10, suggesting moderate variability.</w:t>
      </w:r>
    </w:p>
    <w:p w14:paraId="6182A6F9" w14:textId="77777777" w:rsidR="00C71C45" w:rsidRPr="00C71C45" w:rsidRDefault="00C71C45" w:rsidP="00C71C45">
      <w:pPr>
        <w:rPr>
          <w:rFonts w:ascii="Times New Roman" w:eastAsia="Times New Roman" w:hAnsi="Times New Roman" w:cs="Times New Roman"/>
          <w:kern w:val="0"/>
          <w:lang w:eastAsia="en-GB"/>
          <w14:ligatures w14:val="none"/>
        </w:rPr>
      </w:pPr>
    </w:p>
    <w:p w14:paraId="6C4C82E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distribution of the number of children is right-skewed, indicating a higher frequency of individuals with fewer children. The mean number of children is approximately 1.09, with a median of 1. The standard deviation is around 1.21, suggesting moderate variability.</w:t>
      </w:r>
    </w:p>
    <w:p w14:paraId="4E47FAEB" w14:textId="77777777" w:rsidR="00C71C45" w:rsidRPr="00C71C45" w:rsidRDefault="00C71C45" w:rsidP="00C71C45">
      <w:pPr>
        <w:rPr>
          <w:rFonts w:ascii="Times New Roman" w:eastAsia="Times New Roman" w:hAnsi="Times New Roman" w:cs="Times New Roman"/>
          <w:kern w:val="0"/>
          <w:lang w:eastAsia="en-GB"/>
          <w14:ligatures w14:val="none"/>
        </w:rPr>
      </w:pPr>
    </w:p>
    <w:p w14:paraId="3A71D90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charges variable is highly right-skewed, indicating a concentration of lower-cost cases. The mean insurance charges are approximately $13,270.42, with a median of $9,382.03. The standard deviation is around $12,110.01, indicating a wide spread of charges.</w:t>
      </w:r>
    </w:p>
    <w:p w14:paraId="3C9F71E1" w14:textId="77777777" w:rsidR="00C71C45" w:rsidRPr="00C71C45" w:rsidRDefault="00C71C45" w:rsidP="00C71C45">
      <w:pPr>
        <w:rPr>
          <w:rFonts w:ascii="Times New Roman" w:eastAsia="Times New Roman" w:hAnsi="Times New Roman" w:cs="Times New Roman"/>
          <w:kern w:val="0"/>
          <w:lang w:eastAsia="en-GB"/>
          <w14:ligatures w14:val="none"/>
        </w:rPr>
      </w:pPr>
    </w:p>
    <w:p w14:paraId="4BE08F2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smoking status variable is binary, with "yes" and "no" categories. The dataset has a significant imbalance, with approximately 20.48% of individuals being smokers.</w:t>
      </w:r>
    </w:p>
    <w:p w14:paraId="00E04015" w14:textId="77777777" w:rsidR="00C71C45" w:rsidRPr="00C71C45" w:rsidRDefault="00C71C45" w:rsidP="00C71C45">
      <w:pPr>
        <w:rPr>
          <w:rFonts w:ascii="Times New Roman" w:eastAsia="Times New Roman" w:hAnsi="Times New Roman" w:cs="Times New Roman"/>
          <w:kern w:val="0"/>
          <w:lang w:eastAsia="en-GB"/>
          <w14:ligatures w14:val="none"/>
        </w:rPr>
      </w:pPr>
    </w:p>
    <w:p w14:paraId="36071D9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region variable is categorical, with four regions: northeast, northwest, southeast, and southwest. The dataset shows a relatively balanced representation of individuals across the four regions.</w:t>
      </w:r>
    </w:p>
    <w:p w14:paraId="4A076AB9" w14:textId="77777777" w:rsidR="00C71C45" w:rsidRPr="00C71C45" w:rsidRDefault="00C71C45" w:rsidP="00C71C45">
      <w:pPr>
        <w:rPr>
          <w:rFonts w:ascii="Times New Roman" w:eastAsia="Times New Roman" w:hAnsi="Times New Roman" w:cs="Times New Roman"/>
          <w:kern w:val="0"/>
          <w:lang w:eastAsia="en-GB"/>
          <w14:ligatures w14:val="none"/>
        </w:rPr>
      </w:pPr>
    </w:p>
    <w:p w14:paraId="19960EF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gender variable is binary, with "male" and "female" categories. The dataset has a relatively balanced distribution between genders, with approximately 50.52% males.</w:t>
      </w:r>
    </w:p>
    <w:p w14:paraId="2CC96982" w14:textId="77777777" w:rsidR="00C71C45" w:rsidRPr="00C71C45" w:rsidRDefault="00C71C45" w:rsidP="00C71C45">
      <w:pPr>
        <w:rPr>
          <w:rFonts w:ascii="Times New Roman" w:eastAsia="Times New Roman" w:hAnsi="Times New Roman" w:cs="Times New Roman"/>
          <w:kern w:val="0"/>
          <w:lang w:eastAsia="en-GB"/>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763"/>
        <w:gridCol w:w="4804"/>
      </w:tblGrid>
      <w:tr w:rsidR="00C71C45" w:rsidRPr="00C71C45" w14:paraId="2A4009E8"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6E27" w14:textId="198B3C62"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"https://lh7-us.googleusercontent.com/TTtsSeepvfFn2HuXYLmlS3nT-7ouvp-EesP6Zg77aS0y--SqjJQWen94c7MwZ4yuIAvw6NeRWO0unLfwjyY_jqK7iem4ZexLJp2LPdpmNRlXcg237YS9ehrSp4B7MHKgZgcjES5xjKHia3ukgXmpEpM"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3558DD39" wp14:editId="193C1D26">
                  <wp:extent cx="2897505" cy="1880235"/>
                  <wp:effectExtent l="0" t="0" r="0" b="0"/>
                  <wp:docPr id="455229829" name="Picture 3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9829" name="Picture 36"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7505" cy="188023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744BA46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 Age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2C9C" w14:textId="40A0ED75"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"https://lh7-us.googleusercontent.com/-tGD88__yr88Zwu6wIPxyu4PPN16TB9n6eS9N9dTmeTDX4i8MU5hXzAw6da7QRC60RnTQPlDlU9Jnj7XWcBCVzJYNgQS3eXnrF68xid1rMtoh25OohQUS-IHHGAXW2uNaUM8izIehQ0tpTGeHHbcJVo"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2D2B91F9" wp14:editId="5D18BDF4">
                  <wp:extent cx="2923540" cy="1892935"/>
                  <wp:effectExtent l="0" t="0" r="0" b="0"/>
                  <wp:docPr id="1037682597" name="Picture 35"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82597" name="Picture 35" descr="A graph of a number of red ba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3540" cy="189293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368F15B1"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2: Charge Distribution</w:t>
            </w:r>
          </w:p>
        </w:tc>
      </w:tr>
      <w:tr w:rsidR="00C71C45" w:rsidRPr="00C71C45" w14:paraId="7CA80762"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E49E" w14:textId="74516E64"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"https://lh7-us.googleusercontent.com/yC1rTeCHPgBUAgusu4dEdko_J28qp8K-_TR2WRMB52cALyvyzvBQQfq3B0VBOtFUlwsWFPCxVRuVNi71FtSZwIdMC__rnzr0dfhPFC5V_XQg0kr_WtkEZVfhILB4-cf5S_fKn9VF4ehwhQMihv_eBuE"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7B8BD51F" wp14:editId="0EC956EF">
                  <wp:extent cx="2769235" cy="1777365"/>
                  <wp:effectExtent l="0" t="0" r="0" b="635"/>
                  <wp:docPr id="1768233661" name="Picture 34"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33661" name="Picture 34" descr="A green and black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9235" cy="177736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36F76B5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3: BMI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0907" w14:textId="1240D2D1"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"https://lh7-us.googleusercontent.com/Vze5KXcmXc46hp7Tq_dh6xctwn9a2IJ5mjjDcKXEwAbuttKvcxO7y67I1OqBuf4Ifgu4JBFynicXBTQgRDfy5hj6Gv6BRbKwgi57K9vv0klSDaI6QKPPOt4cxbRepoKyLWH-03IkNMmMQN6z9DJNHoE"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3E7BF408" wp14:editId="62F2919E">
                  <wp:extent cx="2588895" cy="1699895"/>
                  <wp:effectExtent l="0" t="0" r="1905" b="1905"/>
                  <wp:docPr id="270859902" name="Picture 33" descr="A graph showing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59902" name="Picture 33" descr="A graph showing different colored rectangular shap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895" cy="169989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7D0D274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4: Region Distribution</w:t>
            </w:r>
          </w:p>
        </w:tc>
      </w:tr>
      <w:tr w:rsidR="00C71C45" w:rsidRPr="00C71C45" w14:paraId="4FBDC3E4"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36E8" w14:textId="0382C5ED"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lastRenderedPageBreak/>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"https://lh7-us.googleusercontent.com/HoPIG1ZBpDZYScrmdTnJvjNxTSpC9TSWhn8e64RN7ZlB_mu889VgPrvq9mtZNM-FV9ldMTMQJsauC-YCJvAho-hadXRQjuRydOtXj2WjxC8SuLzXSDiO0-05x4Lv_6inm-JkgJ0WgJA09QAL8w-ZYlQ"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344DB4CB" wp14:editId="3B1D026B">
                  <wp:extent cx="2704465" cy="1764665"/>
                  <wp:effectExtent l="0" t="0" r="635" b="635"/>
                  <wp:docPr id="1674819257" name="Picture 32"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19257" name="Picture 32" descr="A graph with a bar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4465" cy="176466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35B7494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5: Children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2C2C" w14:textId="5C1DAFCB"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begin"/>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instrText xml:space="preserve"> INCLUDEPICTURE "https://lh7-us.googleusercontent.com/3uTnpG1ar-M63MgVq-vTcifkOLApi0_lXhZ7AFCgr5GolWON6oNxBdQUR4Q1snAMW3A_zzLUSeMUhdNxiRwqKUjGB0D-CX58VbP1lzw6LKY13DAqrM8WLt53B9jzM2WcWIuADVmxxEsEJSaO87D97eg" \* MERGEFORMATINET </w:instrText>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separate"/>
            </w:r>
            <w:r w:rsidRPr="00C71C45">
              <w:rPr>
                <w:rFonts w:ascii="Times New Roman" w:eastAsia="Times New Roman" w:hAnsi="Times New Roman" w:cs="Times New Roman"/>
                <w:b/>
                <w:bCs/>
                <w:noProof/>
                <w:color w:val="000000"/>
                <w:kern w:val="0"/>
                <w:sz w:val="34"/>
                <w:szCs w:val="34"/>
                <w:bdr w:val="none" w:sz="0" w:space="0" w:color="auto" w:frame="1"/>
                <w:lang w:eastAsia="en-GB"/>
                <w14:ligatures w14:val="none"/>
              </w:rPr>
              <w:drawing>
                <wp:inline distT="0" distB="0" distL="0" distR="0" wp14:anchorId="241D9A14" wp14:editId="6D2EE53B">
                  <wp:extent cx="2640330" cy="1725930"/>
                  <wp:effectExtent l="0" t="0" r="1270" b="1270"/>
                  <wp:docPr id="352828841" name="Picture 31" descr="A graph showing a number of smo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28841" name="Picture 31" descr="A graph showing a number of smok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30" cy="1725930"/>
                          </a:xfrm>
                          <a:prstGeom prst="rect">
                            <a:avLst/>
                          </a:prstGeom>
                          <a:noFill/>
                          <a:ln>
                            <a:noFill/>
                          </a:ln>
                        </pic:spPr>
                      </pic:pic>
                    </a:graphicData>
                  </a:graphic>
                </wp:inline>
              </w:drawing>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end"/>
            </w:r>
          </w:p>
          <w:p w14:paraId="109F70F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6: Smoker Distribution</w:t>
            </w:r>
          </w:p>
        </w:tc>
      </w:tr>
      <w:tr w:rsidR="00C71C45" w:rsidRPr="00C71C45" w14:paraId="6ECC8F6A"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EDF3" w14:textId="6EA82FB8"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begin"/>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instrText xml:space="preserve"> INCLUDEPICTURE "https://lh7-us.googleusercontent.com/k2YXV3WNR87tdtQ1aIjPhCIsC00pJYhe59sFgEWBcQeCmKYeQQa0VsJ1hakXfFQ4aXgr2VeTiU7la_NsPfrDQPQg-0TNI6TtAetWheRt27gKOI7LEmWwavKHJyd0BId_aZ2ClKwoGigwoIkIU5-abCE" \* MERGEFORMATINET </w:instrText>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separate"/>
            </w:r>
            <w:r w:rsidRPr="00C71C45">
              <w:rPr>
                <w:rFonts w:ascii="Times New Roman" w:eastAsia="Times New Roman" w:hAnsi="Times New Roman" w:cs="Times New Roman"/>
                <w:b/>
                <w:bCs/>
                <w:noProof/>
                <w:color w:val="000000"/>
                <w:kern w:val="0"/>
                <w:sz w:val="34"/>
                <w:szCs w:val="34"/>
                <w:bdr w:val="none" w:sz="0" w:space="0" w:color="auto" w:frame="1"/>
                <w:lang w:eastAsia="en-GB"/>
                <w14:ligatures w14:val="none"/>
              </w:rPr>
              <w:drawing>
                <wp:inline distT="0" distB="0" distL="0" distR="0" wp14:anchorId="1EACABF0" wp14:editId="537290EE">
                  <wp:extent cx="2601595" cy="1674495"/>
                  <wp:effectExtent l="0" t="0" r="1905" b="1905"/>
                  <wp:docPr id="165143291" name="Picture 30"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291" name="Picture 30" descr="A blue and orange rectangular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1595" cy="1674495"/>
                          </a:xfrm>
                          <a:prstGeom prst="rect">
                            <a:avLst/>
                          </a:prstGeom>
                          <a:noFill/>
                          <a:ln>
                            <a:noFill/>
                          </a:ln>
                        </pic:spPr>
                      </pic:pic>
                    </a:graphicData>
                  </a:graphic>
                </wp:inline>
              </w:drawing>
            </w:r>
            <w:r w:rsidRPr="00C71C45">
              <w:rPr>
                <w:rFonts w:ascii="Times New Roman" w:eastAsia="Times New Roman" w:hAnsi="Times New Roman" w:cs="Times New Roman"/>
                <w:b/>
                <w:bCs/>
                <w:color w:val="000000"/>
                <w:kern w:val="0"/>
                <w:sz w:val="34"/>
                <w:szCs w:val="34"/>
                <w:bdr w:val="none" w:sz="0" w:space="0" w:color="auto" w:frame="1"/>
                <w:lang w:eastAsia="en-GB"/>
                <w14:ligatures w14:val="none"/>
              </w:rPr>
              <w:fldChar w:fldCharType="end"/>
            </w:r>
          </w:p>
          <w:p w14:paraId="2A85613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7: Sex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3275" w14:textId="77777777" w:rsidR="00C71C45" w:rsidRPr="00C71C45" w:rsidRDefault="00C71C45" w:rsidP="00C71C45">
            <w:pPr>
              <w:rPr>
                <w:rFonts w:ascii="Times New Roman" w:eastAsia="Times New Roman" w:hAnsi="Times New Roman" w:cs="Times New Roman"/>
                <w:kern w:val="0"/>
                <w:lang w:eastAsia="en-GB"/>
                <w14:ligatures w14:val="none"/>
              </w:rPr>
            </w:pPr>
          </w:p>
        </w:tc>
      </w:tr>
    </w:tbl>
    <w:p w14:paraId="38A6B857" w14:textId="77777777" w:rsidR="00C71C45" w:rsidRPr="00C71C45" w:rsidRDefault="00C71C45" w:rsidP="00C71C45">
      <w:pPr>
        <w:spacing w:after="240"/>
        <w:rPr>
          <w:rFonts w:ascii="Times New Roman" w:eastAsia="Times New Roman" w:hAnsi="Times New Roman" w:cs="Times New Roman"/>
          <w:kern w:val="0"/>
          <w:lang w:eastAsia="en-GB"/>
          <w14:ligatures w14:val="none"/>
        </w:rPr>
      </w:pPr>
    </w:p>
    <w:p w14:paraId="6EFAAB8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 xml:space="preserve">Table 2: </w:t>
      </w:r>
      <w:r w:rsidRPr="00C71C45">
        <w:rPr>
          <w:rFonts w:ascii="Times New Roman" w:eastAsia="Times New Roman" w:hAnsi="Times New Roman" w:cs="Times New Roman"/>
          <w:b/>
          <w:bCs/>
          <w:color w:val="000000"/>
          <w:kern w:val="0"/>
          <w:sz w:val="28"/>
          <w:szCs w:val="28"/>
          <w:lang w:eastAsia="en-GB"/>
          <w14:ligatures w14:val="none"/>
        </w:rPr>
        <w:t>Correlation test results for all variables including charge variable</w:t>
      </w:r>
    </w:p>
    <w:tbl>
      <w:tblPr>
        <w:tblW w:w="0" w:type="auto"/>
        <w:tblCellMar>
          <w:top w:w="15" w:type="dxa"/>
          <w:left w:w="15" w:type="dxa"/>
          <w:bottom w:w="15" w:type="dxa"/>
          <w:right w:w="15" w:type="dxa"/>
        </w:tblCellMar>
        <w:tblLook w:val="04A0" w:firstRow="1" w:lastRow="0" w:firstColumn="1" w:lastColumn="0" w:noHBand="0" w:noVBand="1"/>
      </w:tblPr>
      <w:tblGrid>
        <w:gridCol w:w="1195"/>
        <w:gridCol w:w="1069"/>
        <w:gridCol w:w="1234"/>
        <w:gridCol w:w="1464"/>
        <w:gridCol w:w="1461"/>
        <w:gridCol w:w="935"/>
        <w:gridCol w:w="2495"/>
      </w:tblGrid>
      <w:tr w:rsidR="00C71C45" w:rsidRPr="00C71C45" w14:paraId="05294414" w14:textId="77777777" w:rsidTr="00C71C45">
        <w:trPr>
          <w:trHeight w:val="8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7181"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328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Test Statistic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9D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Degrees of Freedom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FDA8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Correlation Coefficient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CD7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95% Confidence Interval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9B59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7D1D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Conclusion</w:t>
            </w:r>
          </w:p>
        </w:tc>
      </w:tr>
      <w:tr w:rsidR="00C71C45" w:rsidRPr="00C71C45" w14:paraId="33AB8ED6"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55E21"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Age and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C79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ECA1"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EA5F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E261"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8CA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1F0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perfect positive correlation between age and itself, which is expected</w:t>
            </w:r>
          </w:p>
        </w:tc>
      </w:tr>
      <w:tr w:rsidR="00C71C45" w:rsidRPr="00C71C45" w14:paraId="7403E550"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772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Age and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F74C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4.0181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CD1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9F5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1C0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[0.0560, 0.1619]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03F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6.19e-05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86A5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statistically significant positive correlation (0.1093) between age and BMI.</w:t>
            </w:r>
          </w:p>
        </w:tc>
      </w:tr>
      <w:tr w:rsidR="00C71C45" w:rsidRPr="00C71C45" w14:paraId="621480ED"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1353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Age and 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40C5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1.5537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A8C1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D65C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AD9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[-0.0111, 0.0958]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E83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E50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correlation between age and the number of children.</w:t>
            </w:r>
          </w:p>
        </w:tc>
      </w:tr>
      <w:tr w:rsidR="00C71C45" w:rsidRPr="00C71C45" w14:paraId="4F70AF04"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2DFF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lastRenderedPageBreak/>
              <w:t>Age and 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AE5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11.4531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295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B86C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 0.2990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DC69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[0.2494, 0.3470]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8BAA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4.89e-29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F8D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strong positive correlation (0.2990) between age and insurance charges.</w:t>
            </w:r>
          </w:p>
        </w:tc>
      </w:tr>
      <w:tr w:rsidR="00C71C45" w:rsidRPr="00C71C45" w14:paraId="6E959A10"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14E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BMI and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C3B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4.0181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857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0A9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ABE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[0.0560, 0.1619]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D33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6.19e-05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F3B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statistically significant positive correlation (0.1093) between BMI and age.</w:t>
            </w:r>
          </w:p>
        </w:tc>
      </w:tr>
      <w:tr w:rsidR="00C71C45" w:rsidRPr="00C71C45" w14:paraId="7953CAF1"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84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BMI and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BE5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49EE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192D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D491"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A5E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85A7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perfect positive correlation between BMI and itself, which is expected</w:t>
            </w:r>
          </w:p>
        </w:tc>
      </w:tr>
      <w:tr w:rsidR="00C71C45" w:rsidRPr="00C71C45" w14:paraId="7679213A"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A7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BMI and 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859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0.4664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BF5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FF2A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DA5A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[-0.0409, 0.0663]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949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0.6410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92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correlation between BMI and the number of children.</w:t>
            </w:r>
          </w:p>
        </w:tc>
      </w:tr>
      <w:tr w:rsidR="00C71C45" w:rsidRPr="00C71C45" w14:paraId="5B6CFB26"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B32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BMI and 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15CB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 7.3966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F2B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B02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6ED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 [0.1463, 0.2493]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B0B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2.46e-13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B71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moderate positive correlation (0.1983) between BMI and insurance charges</w:t>
            </w:r>
          </w:p>
        </w:tc>
      </w:tr>
      <w:tr w:rsidR="00C71C45" w:rsidRPr="00C71C45" w14:paraId="171ED2DB"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C74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Children and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E7C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1.5537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D10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B9AF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A9A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[-0.0111, 0.0958]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672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03D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correlation between the number of children and age</w:t>
            </w:r>
          </w:p>
        </w:tc>
      </w:tr>
      <w:tr w:rsidR="00C71C45" w:rsidRPr="00C71C45" w14:paraId="745E4EFD"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D22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Children and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188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 0.4664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1F5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774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 0.0128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498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[-0.0409, 0.0663]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366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0.6410 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169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correlation between the number of children and BMI</w:t>
            </w:r>
          </w:p>
        </w:tc>
      </w:tr>
      <w:tr w:rsidR="00C71C45" w:rsidRPr="00C71C45" w14:paraId="2C632229"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247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Children and 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8B9E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AAF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9895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E237"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2B61"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E21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perfect positive correlation between the number of children and itself, which is expected</w:t>
            </w:r>
          </w:p>
        </w:tc>
      </w:tr>
      <w:tr w:rsidR="00C71C45" w:rsidRPr="00C71C45" w14:paraId="2B116C59"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534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Children and 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11F6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2.4912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D28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D85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B642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[0.0145, 0.1211]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671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7EB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 xml:space="preserve">There is a statistically significant positive correlation (0.0680) between the number of </w:t>
            </w:r>
            <w:r w:rsidRPr="00C71C45">
              <w:rPr>
                <w:rFonts w:ascii="Times New Roman" w:eastAsia="Times New Roman" w:hAnsi="Times New Roman" w:cs="Times New Roman"/>
                <w:color w:val="000000"/>
                <w:kern w:val="0"/>
                <w:lang w:eastAsia="en-GB"/>
                <w14:ligatures w14:val="none"/>
              </w:rPr>
              <w:lastRenderedPageBreak/>
              <w:t>children and insurance charges</w:t>
            </w:r>
          </w:p>
        </w:tc>
      </w:tr>
      <w:tr w:rsidR="00C71C45" w:rsidRPr="00C71C45" w14:paraId="468B39A1"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66B9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lastRenderedPageBreak/>
              <w:t>Charges and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9A6B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11.4531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A84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36D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0.2990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97A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[0.2494, 0.3470]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527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4.89e-29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574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strong positive correlation (0.2990) between insurance charges and age</w:t>
            </w:r>
          </w:p>
        </w:tc>
      </w:tr>
      <w:tr w:rsidR="00C71C45" w:rsidRPr="00C71C45" w14:paraId="0DA12C89"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BDB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Charges and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E25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7.3966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8A4D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6F2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DC52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[0.1463, 0.2493]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23C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2.46e-13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851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moderate positive correlation (0.1983) between insurance charges and BMI</w:t>
            </w:r>
          </w:p>
        </w:tc>
      </w:tr>
      <w:tr w:rsidR="00C71C45" w:rsidRPr="00C71C45" w14:paraId="4DE6BB5B"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6416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Charges and 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92BF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2.4912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8B17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237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0C2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[0.0145, 0.1211]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B537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02A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statistically significant positive correlation (0.0680) between insurance charges and the number of children</w:t>
            </w:r>
          </w:p>
        </w:tc>
      </w:tr>
      <w:tr w:rsidR="00C71C45" w:rsidRPr="00C71C45" w14:paraId="79E90ECF"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E6C5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Charges and 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677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8DC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CE84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8FBAF"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C526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F2A1"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perfect positive correlation between insurance charges and itself, which is expected</w:t>
            </w:r>
          </w:p>
        </w:tc>
      </w:tr>
    </w:tbl>
    <w:p w14:paraId="7CEA12DB" w14:textId="77777777" w:rsidR="00C71C45" w:rsidRPr="00C71C45" w:rsidRDefault="00C71C45" w:rsidP="00C71C45">
      <w:pPr>
        <w:rPr>
          <w:rFonts w:ascii="Times New Roman" w:eastAsia="Times New Roman" w:hAnsi="Times New Roman" w:cs="Times New Roman"/>
          <w:kern w:val="0"/>
          <w:lang w:eastAsia="en-GB"/>
          <w14:ligatures w14:val="none"/>
        </w:rPr>
      </w:pPr>
    </w:p>
    <w:p w14:paraId="3AE25EE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 xml:space="preserve">Table 3: </w:t>
      </w:r>
      <w:r w:rsidRPr="00C71C45">
        <w:rPr>
          <w:rFonts w:ascii="Times New Roman" w:eastAsia="Times New Roman" w:hAnsi="Times New Roman" w:cs="Times New Roman"/>
          <w:b/>
          <w:bCs/>
          <w:color w:val="000000"/>
          <w:kern w:val="0"/>
          <w:sz w:val="22"/>
          <w:szCs w:val="22"/>
          <w:lang w:eastAsia="en-GB"/>
          <w14:ligatures w14:val="none"/>
        </w:rPr>
        <w:t>Chi-Square Test Results</w:t>
      </w:r>
    </w:p>
    <w:tbl>
      <w:tblPr>
        <w:tblW w:w="0" w:type="auto"/>
        <w:tblCellMar>
          <w:top w:w="15" w:type="dxa"/>
          <w:left w:w="15" w:type="dxa"/>
          <w:bottom w:w="15" w:type="dxa"/>
          <w:right w:w="15" w:type="dxa"/>
        </w:tblCellMar>
        <w:tblLook w:val="04A0" w:firstRow="1" w:lastRow="0" w:firstColumn="1" w:lastColumn="0" w:noHBand="0" w:noVBand="1"/>
      </w:tblPr>
      <w:tblGrid>
        <w:gridCol w:w="1404"/>
        <w:gridCol w:w="1052"/>
        <w:gridCol w:w="2736"/>
        <w:gridCol w:w="400"/>
        <w:gridCol w:w="1100"/>
        <w:gridCol w:w="3161"/>
      </w:tblGrid>
      <w:tr w:rsidR="00C71C45" w:rsidRPr="00C71C45" w14:paraId="70FA0BCA"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D428" w14:textId="77777777" w:rsidR="00C71C45" w:rsidRPr="00C71C45" w:rsidRDefault="00C71C45" w:rsidP="00C71C45">
            <w:pPr>
              <w:rPr>
                <w:rFonts w:ascii="Times New Roman" w:eastAsia="Times New Roman" w:hAnsi="Times New Roman" w:cs="Times New Roman"/>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CF4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X-squared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DF0D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C539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EDF8"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37A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Conclusion</w:t>
            </w:r>
          </w:p>
        </w:tc>
      </w:tr>
      <w:tr w:rsidR="00C71C45" w:rsidRPr="00C71C45" w14:paraId="7D27B0C5"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32EB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Smoker and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A600"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7.3435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3C7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B136"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4F9D"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0.06172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1229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association between smoking status and region</w:t>
            </w:r>
          </w:p>
        </w:tc>
      </w:tr>
      <w:tr w:rsidR="00C71C45" w:rsidRPr="00C71C45" w14:paraId="08F428D4"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7A3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Smoker and 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D709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7.3929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DD2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 with Yates' continuity 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2CC47"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C432"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0.006548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642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significant association between smoking status and gender.</w:t>
            </w:r>
          </w:p>
          <w:p w14:paraId="430098D6" w14:textId="77777777" w:rsidR="00C71C45" w:rsidRPr="00C71C45" w:rsidRDefault="00C71C45" w:rsidP="00C71C45">
            <w:pPr>
              <w:rPr>
                <w:rFonts w:ascii="Times New Roman" w:eastAsia="Times New Roman" w:hAnsi="Times New Roman" w:cs="Times New Roman"/>
                <w:kern w:val="0"/>
                <w:lang w:eastAsia="en-GB"/>
                <w14:ligatures w14:val="none"/>
              </w:rPr>
            </w:pPr>
          </w:p>
        </w:tc>
      </w:tr>
      <w:tr w:rsidR="00C71C45" w:rsidRPr="00C71C45" w14:paraId="0901C624"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F13C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Region and Smoker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7236"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7.3435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43B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1322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9D79"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0.06172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FC7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association between region and smoking status.</w:t>
            </w:r>
          </w:p>
        </w:tc>
      </w:tr>
      <w:tr w:rsidR="00C71C45" w:rsidRPr="00C71C45" w14:paraId="14EA452A"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032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lastRenderedPageBreak/>
              <w:t>Region and 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ED14"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0.43514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EB4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3340"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EF06"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0.9329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B8BA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association between region and gender.</w:t>
            </w:r>
          </w:p>
        </w:tc>
      </w:tr>
      <w:tr w:rsidR="00C71C45" w:rsidRPr="00C71C45" w14:paraId="573B7A61"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238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Sex and Smoker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4ED4"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7.3929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E69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 with Yates' continuity 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FCD"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E499"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0.006548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955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a significant association between gender and smoking status.</w:t>
            </w:r>
          </w:p>
        </w:tc>
      </w:tr>
      <w:tr w:rsidR="00C71C45" w:rsidRPr="00C71C45" w14:paraId="23CE579D" w14:textId="77777777" w:rsidTr="00C71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CF8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Sex and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4448"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0.43514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80F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Pearson's Chi-squared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8FC91"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295C" w14:textId="77777777" w:rsidR="00C71C45" w:rsidRPr="00C71C45" w:rsidRDefault="00C71C45" w:rsidP="00C71C45">
            <w:pPr>
              <w:jc w:val="right"/>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0.9329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6A5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There is no significant association between gender and region.</w:t>
            </w:r>
          </w:p>
        </w:tc>
      </w:tr>
    </w:tbl>
    <w:p w14:paraId="3E03F61B" w14:textId="77777777" w:rsidR="00C71C45" w:rsidRPr="00C71C45" w:rsidRDefault="00C71C45" w:rsidP="00C71C45">
      <w:pPr>
        <w:spacing w:after="240"/>
        <w:rPr>
          <w:rFonts w:ascii="Times New Roman" w:eastAsia="Times New Roman" w:hAnsi="Times New Roman" w:cs="Times New Roman"/>
          <w:kern w:val="0"/>
          <w:lang w:eastAsia="en-GB"/>
          <w14:ligatures w14:val="none"/>
        </w:rPr>
      </w:pPr>
    </w:p>
    <w:tbl>
      <w:tblPr>
        <w:tblW w:w="10196" w:type="dxa"/>
        <w:tblCellMar>
          <w:top w:w="15" w:type="dxa"/>
          <w:left w:w="15" w:type="dxa"/>
          <w:bottom w:w="15" w:type="dxa"/>
          <w:right w:w="15" w:type="dxa"/>
        </w:tblCellMar>
        <w:tblLook w:val="04A0" w:firstRow="1" w:lastRow="0" w:firstColumn="1" w:lastColumn="0" w:noHBand="0" w:noVBand="1"/>
      </w:tblPr>
      <w:tblGrid>
        <w:gridCol w:w="5880"/>
        <w:gridCol w:w="5625"/>
      </w:tblGrid>
      <w:tr w:rsidR="00C71C45" w:rsidRPr="00C71C45" w14:paraId="7F828395" w14:textId="77777777" w:rsidTr="002E574B">
        <w:trPr>
          <w:trHeight w:val="36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3C01" w14:textId="02526FFA" w:rsidR="00C71C45" w:rsidRPr="00C71C45" w:rsidRDefault="002E574B"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"https://lh7-us.googleusercontent.com/_uWHLwxSFYLAvGS_dROwiknCotXbb3G__NgH1YmGUcG9ZLjvf5E0cUZPonAdZ6VFkoREcVzP81K1ZvzHlIQnHLH6InQqeR8-92gMjXiZ6aAarfDjFbgpYHrvBU583tq0FV7q6miRMKkUYeGhMsxUX5o"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2F9E8C6F" wp14:editId="707E4428">
                  <wp:extent cx="3606165" cy="2047875"/>
                  <wp:effectExtent l="0" t="0" r="635" b="0"/>
                  <wp:docPr id="1100752778" name="Picture 29" descr="A collage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2778" name="Picture 29" descr="A collage of black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6165" cy="204787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18DBD62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8: Scatter plot visualization of correlation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4075D" w14:textId="4A9D9CA9"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"https://lh7-us.googleusercontent.com/hovQZ0Dv4ndO6lU1ZU3fIbY66-vs5QdkgzJMjiT4qHcqzzdYlot_23N2w9W7h7A2LVp5nq4iRbnJ9BVs2li51u08_YITvnDxVLD5N2guN17KEMEx0pYE6TztobRNDvWCfiiCrRpuk7XUEZ7og45fAU4"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5B2BE18E" wp14:editId="2DFD1AB8">
                  <wp:extent cx="3445035" cy="2077200"/>
                  <wp:effectExtent l="0" t="0" r="0" b="5715"/>
                  <wp:docPr id="52301827" name="Picture 2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827" name="Picture 28" descr="A screen 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5035" cy="2077200"/>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498B492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9: Visualization of the correlation matrix</w:t>
            </w:r>
          </w:p>
        </w:tc>
      </w:tr>
    </w:tbl>
    <w:p w14:paraId="4CFED53A" w14:textId="77777777" w:rsidR="00C71C45" w:rsidRPr="00C71C45" w:rsidRDefault="00C71C45" w:rsidP="00C71C45">
      <w:pPr>
        <w:rPr>
          <w:rFonts w:ascii="Times New Roman" w:eastAsia="Times New Roman" w:hAnsi="Times New Roman" w:cs="Times New Roman"/>
          <w:kern w:val="0"/>
          <w:lang w:eastAsia="en-GB"/>
          <w14:ligatures w14:val="none"/>
        </w:rPr>
      </w:pPr>
    </w:p>
    <w:p w14:paraId="6746F3B3" w14:textId="7607DCB6"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8"/>
          <w:szCs w:val="28"/>
          <w:lang w:eastAsia="en-GB"/>
          <w14:ligatures w14:val="none"/>
        </w:rPr>
        <w:t xml:space="preserve">The result from </w:t>
      </w:r>
      <w:r>
        <w:rPr>
          <w:rFonts w:ascii="Times New Roman" w:eastAsia="Times New Roman" w:hAnsi="Times New Roman" w:cs="Times New Roman"/>
          <w:b/>
          <w:bCs/>
          <w:color w:val="000000"/>
          <w:kern w:val="0"/>
          <w:sz w:val="28"/>
          <w:szCs w:val="28"/>
          <w:lang w:eastAsia="en-GB"/>
          <w14:ligatures w14:val="none"/>
        </w:rPr>
        <w:t xml:space="preserve">the </w:t>
      </w:r>
      <w:r w:rsidRPr="00C71C45">
        <w:rPr>
          <w:rFonts w:ascii="Times New Roman" w:eastAsia="Times New Roman" w:hAnsi="Times New Roman" w:cs="Times New Roman"/>
          <w:b/>
          <w:bCs/>
          <w:color w:val="000000"/>
          <w:kern w:val="0"/>
          <w:sz w:val="28"/>
          <w:szCs w:val="28"/>
          <w:lang w:eastAsia="en-GB"/>
          <w14:ligatures w14:val="none"/>
        </w:rPr>
        <w:t>linear regression model</w:t>
      </w:r>
    </w:p>
    <w:p w14:paraId="28000DDE" w14:textId="7FD80034"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2"/>
          <w:szCs w:val="22"/>
          <w:bdr w:val="none" w:sz="0" w:space="0" w:color="auto" w:frame="1"/>
          <w:lang w:eastAsia="en-GB"/>
          <w14:ligatures w14:val="none"/>
        </w:rPr>
        <w:lastRenderedPageBreak/>
        <w:fldChar w:fldCharType="begin"/>
      </w:r>
      <w:r w:rsidRPr="00C71C45">
        <w:rPr>
          <w:rFonts w:ascii="Times New Roman" w:eastAsia="Times New Roman" w:hAnsi="Times New Roman" w:cs="Times New Roman"/>
          <w:b/>
          <w:bCs/>
          <w:color w:val="000000"/>
          <w:kern w:val="0"/>
          <w:sz w:val="22"/>
          <w:szCs w:val="22"/>
          <w:bdr w:val="none" w:sz="0" w:space="0" w:color="auto" w:frame="1"/>
          <w:lang w:eastAsia="en-GB"/>
          <w14:ligatures w14:val="none"/>
        </w:rPr>
        <w:instrText xml:space="preserve"> INCLUDEPICTURE "https://lh7-us.googleusercontent.com/3UKCb4wjopz-qykYrkcnDaq5doL9NZ5kPkAzlNm3H36y-IqHfRkbQIo0FXvTgVH-P5MZAM9impjdFoy5Oj5h1BQ5YiJm63syCWobHGKyAlbIAUNBO7wV9VhwisD0NpKhFawoxI6x0RVrEvmBXWgJuRE" \* MERGEFORMATINET </w:instrText>
      </w:r>
      <w:r w:rsidRPr="00C71C45">
        <w:rPr>
          <w:rFonts w:ascii="Times New Roman" w:eastAsia="Times New Roman" w:hAnsi="Times New Roman" w:cs="Times New Roman"/>
          <w:b/>
          <w:bCs/>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b/>
          <w:bCs/>
          <w:noProof/>
          <w:color w:val="000000"/>
          <w:kern w:val="0"/>
          <w:sz w:val="22"/>
          <w:szCs w:val="22"/>
          <w:bdr w:val="none" w:sz="0" w:space="0" w:color="auto" w:frame="1"/>
          <w:lang w:eastAsia="en-GB"/>
          <w14:ligatures w14:val="none"/>
        </w:rPr>
        <w:drawing>
          <wp:inline distT="0" distB="0" distL="0" distR="0" wp14:anchorId="3D78F6C7" wp14:editId="7BD646BA">
            <wp:extent cx="4443095" cy="3515995"/>
            <wp:effectExtent l="0" t="0" r="1905" b="1905"/>
            <wp:docPr id="801272652"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2652" name="Picture 2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95" cy="3515995"/>
                    </a:xfrm>
                    <a:prstGeom prst="rect">
                      <a:avLst/>
                    </a:prstGeom>
                    <a:noFill/>
                    <a:ln>
                      <a:noFill/>
                    </a:ln>
                  </pic:spPr>
                </pic:pic>
              </a:graphicData>
            </a:graphic>
          </wp:inline>
        </w:drawing>
      </w:r>
      <w:r w:rsidRPr="00C71C45">
        <w:rPr>
          <w:rFonts w:ascii="Times New Roman" w:eastAsia="Times New Roman" w:hAnsi="Times New Roman" w:cs="Times New Roman"/>
          <w:b/>
          <w:bCs/>
          <w:color w:val="000000"/>
          <w:kern w:val="0"/>
          <w:sz w:val="22"/>
          <w:szCs w:val="22"/>
          <w:bdr w:val="none" w:sz="0" w:space="0" w:color="auto" w:frame="1"/>
          <w:lang w:eastAsia="en-GB"/>
          <w14:ligatures w14:val="none"/>
        </w:rPr>
        <w:fldChar w:fldCharType="end"/>
      </w:r>
    </w:p>
    <w:p w14:paraId="2520D07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8: Linear Regression result</w:t>
      </w:r>
    </w:p>
    <w:p w14:paraId="76E9743C" w14:textId="77777777" w:rsidR="00C71C45" w:rsidRPr="00C71C45" w:rsidRDefault="00C71C45" w:rsidP="00C71C45">
      <w:pPr>
        <w:rPr>
          <w:rFonts w:ascii="Times New Roman" w:eastAsia="Times New Roman" w:hAnsi="Times New Roman" w:cs="Times New Roman"/>
          <w:kern w:val="0"/>
          <w:lang w:eastAsia="en-GB"/>
          <w14:ligatures w14:val="none"/>
        </w:rPr>
      </w:pPr>
    </w:p>
    <w:p w14:paraId="751D254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linear regression model is represented as follows:</w:t>
      </w:r>
    </w:p>
    <w:p w14:paraId="7A2CA60E" w14:textId="77777777" w:rsidR="00C71C45" w:rsidRPr="00C71C45" w:rsidRDefault="00C71C45" w:rsidP="00C71C45">
      <w:pPr>
        <w:rPr>
          <w:rFonts w:ascii="Times New Roman" w:eastAsia="Times New Roman" w:hAnsi="Times New Roman" w:cs="Times New Roman"/>
          <w:kern w:val="0"/>
          <w:lang w:eastAsia="en-GB"/>
          <w14:ligatures w14:val="none"/>
        </w:rPr>
      </w:pPr>
    </w:p>
    <w:p w14:paraId="1DEB520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D0D0D"/>
          <w:kern w:val="0"/>
          <w:shd w:val="clear" w:color="auto" w:fill="FFFFFF"/>
          <w:lang w:eastAsia="en-GB"/>
          <w14:ligatures w14:val="none"/>
        </w:rPr>
        <w:t>charges=−11927.17+257.19×age−128.16×sexmale+336.91×bmi+390.98×children1+1635.78×children2+964.34×children3+2947.37×children4+1116.04×children5+23836.41×smokeryes−380.04×regionnorthwest−1033.14×regionsoutheast−952.89×regionsouthwest</w:t>
      </w:r>
    </w:p>
    <w:p w14:paraId="67B5F85B" w14:textId="77777777" w:rsidR="00C71C45" w:rsidRPr="00C71C45" w:rsidRDefault="00C71C45" w:rsidP="00C71C45">
      <w:pPr>
        <w:rPr>
          <w:rFonts w:ascii="Times New Roman" w:eastAsia="Times New Roman" w:hAnsi="Times New Roman" w:cs="Times New Roman"/>
          <w:kern w:val="0"/>
          <w:lang w:eastAsia="en-GB"/>
          <w14:ligatures w14:val="none"/>
        </w:rPr>
      </w:pPr>
    </w:p>
    <w:p w14:paraId="4B05AEE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Coefficients:</w:t>
      </w:r>
    </w:p>
    <w:p w14:paraId="3413805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intercept is -11927.17, indicating the estimated charges when all other predictors are zero.</w:t>
      </w:r>
    </w:p>
    <w:p w14:paraId="6B2FCB8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Each additional year of age is associated with an increase of $257.19 in charges.</w:t>
      </w:r>
    </w:p>
    <w:p w14:paraId="239F8A74" w14:textId="77777777" w:rsidR="00C71C45" w:rsidRDefault="00C71C45" w:rsidP="00C71C45">
      <w:pPr>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The coefficient for males is -128.16, suggesting a slightly lower charge for males, but it is not statistically significant.</w:t>
      </w:r>
    </w:p>
    <w:p w14:paraId="51D8EA26" w14:textId="77777777" w:rsidR="002E574B" w:rsidRPr="00C71C45" w:rsidRDefault="002E574B" w:rsidP="00C71C45">
      <w:pPr>
        <w:rPr>
          <w:rFonts w:ascii="Times New Roman" w:eastAsia="Times New Roman" w:hAnsi="Times New Roman" w:cs="Times New Roman"/>
          <w:kern w:val="0"/>
          <w:lang w:eastAsia="en-GB"/>
          <w14:ligatures w14:val="none"/>
        </w:rPr>
      </w:pPr>
    </w:p>
    <w:p w14:paraId="3A8F559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An increase of one unit in BMI is associated with an increase of $336.91 in charges.</w:t>
      </w:r>
    </w:p>
    <w:p w14:paraId="27D3465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presence of children has varying effects on charges, with statistically significant increases for children2, children3, and children4.</w:t>
      </w:r>
    </w:p>
    <w:p w14:paraId="6F3E5231" w14:textId="77777777" w:rsidR="00C71C45" w:rsidRDefault="00C71C45" w:rsidP="00C71C45">
      <w:pPr>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Smoking is a substantial predictor, with smokers incurring significantly higher charges ( $23836.41 on average).</w:t>
      </w:r>
    </w:p>
    <w:p w14:paraId="310B73CD" w14:textId="77777777" w:rsidR="002E574B" w:rsidRPr="00C71C45" w:rsidRDefault="002E574B" w:rsidP="00C71C45">
      <w:pPr>
        <w:rPr>
          <w:rFonts w:ascii="Times New Roman" w:eastAsia="Times New Roman" w:hAnsi="Times New Roman" w:cs="Times New Roman"/>
          <w:kern w:val="0"/>
          <w:lang w:eastAsia="en-GB"/>
          <w14:ligatures w14:val="none"/>
        </w:rPr>
      </w:pPr>
    </w:p>
    <w:p w14:paraId="44E412C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Regions southeast and southwest have negative coefficients, indicating lower charges compared to the baseline region (northeast). Only the effect of the southeast region is statistically significant.</w:t>
      </w:r>
    </w:p>
    <w:p w14:paraId="7CB1CC49" w14:textId="77777777" w:rsidR="00C71C45" w:rsidRPr="00C71C45" w:rsidRDefault="00C71C45" w:rsidP="00C71C45">
      <w:pPr>
        <w:rPr>
          <w:rFonts w:ascii="Times New Roman" w:eastAsia="Times New Roman" w:hAnsi="Times New Roman" w:cs="Times New Roman"/>
          <w:kern w:val="0"/>
          <w:lang w:eastAsia="en-GB"/>
          <w14:ligatures w14:val="none"/>
        </w:rPr>
      </w:pPr>
    </w:p>
    <w:p w14:paraId="349FA22F" w14:textId="77777777" w:rsidR="002E574B" w:rsidRDefault="002E574B" w:rsidP="00C71C45">
      <w:pPr>
        <w:rPr>
          <w:rFonts w:ascii="Times New Roman" w:eastAsia="Times New Roman" w:hAnsi="Times New Roman" w:cs="Times New Roman"/>
          <w:b/>
          <w:bCs/>
          <w:color w:val="000000"/>
          <w:kern w:val="0"/>
          <w:lang w:eastAsia="en-GB"/>
          <w14:ligatures w14:val="none"/>
        </w:rPr>
      </w:pPr>
    </w:p>
    <w:p w14:paraId="6DE7B5F0" w14:textId="77777777" w:rsidR="002E574B" w:rsidRDefault="002E574B" w:rsidP="00C71C45">
      <w:pPr>
        <w:rPr>
          <w:rFonts w:ascii="Times New Roman" w:eastAsia="Times New Roman" w:hAnsi="Times New Roman" w:cs="Times New Roman"/>
          <w:b/>
          <w:bCs/>
          <w:color w:val="000000"/>
          <w:kern w:val="0"/>
          <w:lang w:eastAsia="en-GB"/>
          <w14:ligatures w14:val="none"/>
        </w:rPr>
      </w:pPr>
    </w:p>
    <w:p w14:paraId="665B0808" w14:textId="77777777" w:rsidR="002E574B" w:rsidRDefault="002E574B" w:rsidP="00C71C45">
      <w:pPr>
        <w:rPr>
          <w:rFonts w:ascii="Times New Roman" w:eastAsia="Times New Roman" w:hAnsi="Times New Roman" w:cs="Times New Roman"/>
          <w:b/>
          <w:bCs/>
          <w:color w:val="000000"/>
          <w:kern w:val="0"/>
          <w:lang w:eastAsia="en-GB"/>
          <w14:ligatures w14:val="none"/>
        </w:rPr>
      </w:pPr>
    </w:p>
    <w:p w14:paraId="4BF704DB" w14:textId="439FD92A"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lastRenderedPageBreak/>
        <w:t>Model Performance</w:t>
      </w:r>
      <w:r w:rsidRPr="00C71C45">
        <w:rPr>
          <w:rFonts w:ascii="Times New Roman" w:eastAsia="Times New Roman" w:hAnsi="Times New Roman" w:cs="Times New Roman"/>
          <w:color w:val="000000"/>
          <w:kern w:val="0"/>
          <w:lang w:eastAsia="en-GB"/>
          <w14:ligatures w14:val="none"/>
        </w:rPr>
        <w:t>:</w:t>
      </w:r>
    </w:p>
    <w:p w14:paraId="5E82147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model explains approximately 75.19% of the variance in insurance charges. The adjusted R-squared, accounting for the number of predictors, is 74.97%. The F-statistic of 334.7 with a very low p-value (&lt; 2.2e-16) indicates that the overall model is statistically significant.</w:t>
      </w:r>
    </w:p>
    <w:p w14:paraId="3F57B09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residuals exhibit a range from -11689.4 to 30042.7, indicating some variability not explained by the model.</w:t>
      </w:r>
    </w:p>
    <w:p w14:paraId="221F1DED" w14:textId="77777777" w:rsidR="00C71C45" w:rsidRPr="00C71C45" w:rsidRDefault="00C71C45" w:rsidP="00C71C45">
      <w:pPr>
        <w:rPr>
          <w:rFonts w:ascii="Times New Roman" w:eastAsia="Times New Roman" w:hAnsi="Times New Roman" w:cs="Times New Roman"/>
          <w:kern w:val="0"/>
          <w:lang w:eastAsia="en-GB"/>
          <w14:ligatures w14:val="none"/>
        </w:rPr>
      </w:pPr>
    </w:p>
    <w:p w14:paraId="1ECBCAF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6"/>
          <w:szCs w:val="26"/>
          <w:lang w:eastAsia="en-GB"/>
          <w14:ligatures w14:val="none"/>
        </w:rPr>
        <w:t>Generalized Additive Model (GAM)</w:t>
      </w:r>
    </w:p>
    <w:p w14:paraId="0B37271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We also used a Generalized Additive Model (GAM) to predict health insurance charges. Our model includes various factors like age, gender, BMI (Body Mass Index), number of children, smoking status, and region.</w:t>
      </w:r>
    </w:p>
    <w:p w14:paraId="5DE3C618" w14:textId="77777777" w:rsidR="00C71C45" w:rsidRPr="00C71C45" w:rsidRDefault="00C71C45" w:rsidP="00C71C45">
      <w:pPr>
        <w:rPr>
          <w:rFonts w:ascii="Times New Roman" w:eastAsia="Times New Roman" w:hAnsi="Times New Roman" w:cs="Times New Roman"/>
          <w:kern w:val="0"/>
          <w:lang w:eastAsia="en-GB"/>
          <w14:ligatures w14:val="none"/>
        </w:rPr>
      </w:pPr>
    </w:p>
    <w:p w14:paraId="063362A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Impact of Different Factors</w:t>
      </w:r>
      <w:r w:rsidRPr="00C71C45">
        <w:rPr>
          <w:rFonts w:ascii="Times New Roman" w:eastAsia="Times New Roman" w:hAnsi="Times New Roman" w:cs="Times New Roman"/>
          <w:color w:val="000000"/>
          <w:kern w:val="0"/>
          <w:lang w:eastAsia="en-GB"/>
          <w14:ligatures w14:val="none"/>
        </w:rPr>
        <w:t>:</w:t>
      </w:r>
    </w:p>
    <w:p w14:paraId="7C5C9BFF" w14:textId="77777777" w:rsidR="00C71C45" w:rsidRPr="00C71C45" w:rsidRDefault="00C71C45" w:rsidP="00C71C45">
      <w:pPr>
        <w:numPr>
          <w:ilvl w:val="0"/>
          <w:numId w:val="24"/>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Age</w:t>
      </w:r>
      <w:r w:rsidRPr="00C71C45">
        <w:rPr>
          <w:rFonts w:ascii="Times New Roman" w:eastAsia="Times New Roman" w:hAnsi="Times New Roman" w:cs="Times New Roman"/>
          <w:color w:val="000000"/>
          <w:kern w:val="0"/>
          <w:lang w:eastAsia="en-GB"/>
          <w14:ligatures w14:val="none"/>
        </w:rPr>
        <w:t>: The relationship between age and charges is not linear. As people age, their insurance charges tend to increase, but not at a constant rate.</w:t>
      </w:r>
    </w:p>
    <w:p w14:paraId="07D98518" w14:textId="77777777" w:rsidR="00C71C45" w:rsidRPr="00C71C45" w:rsidRDefault="00C71C45" w:rsidP="00C71C45">
      <w:pPr>
        <w:numPr>
          <w:ilvl w:val="0"/>
          <w:numId w:val="25"/>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BMI</w:t>
      </w:r>
      <w:r w:rsidRPr="00C71C45">
        <w:rPr>
          <w:rFonts w:ascii="Times New Roman" w:eastAsia="Times New Roman" w:hAnsi="Times New Roman" w:cs="Times New Roman"/>
          <w:color w:val="000000"/>
          <w:kern w:val="0"/>
          <w:lang w:eastAsia="en-GB"/>
          <w14:ligatures w14:val="none"/>
        </w:rPr>
        <w:t>: BMI also has a non-linear relationship with charges. Generally, higher BMI is associated with higher insurance charges.</w:t>
      </w:r>
    </w:p>
    <w:p w14:paraId="3ED39C25" w14:textId="77777777" w:rsidR="00C71C45" w:rsidRPr="00C71C45" w:rsidRDefault="00C71C45" w:rsidP="00C71C45">
      <w:pPr>
        <w:numPr>
          <w:ilvl w:val="0"/>
          <w:numId w:val="26"/>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Smoking</w:t>
      </w:r>
      <w:r w:rsidRPr="00C71C45">
        <w:rPr>
          <w:rFonts w:ascii="Times New Roman" w:eastAsia="Times New Roman" w:hAnsi="Times New Roman" w:cs="Times New Roman"/>
          <w:color w:val="000000"/>
          <w:kern w:val="0"/>
          <w:lang w:eastAsia="en-GB"/>
          <w14:ligatures w14:val="none"/>
        </w:rPr>
        <w:t>: Smokers tend to have significantly higher insurance charges compared to non-smokers.</w:t>
      </w:r>
    </w:p>
    <w:p w14:paraId="571A1AA5" w14:textId="77777777" w:rsidR="00C71C45" w:rsidRPr="00C71C45" w:rsidRDefault="00C71C45" w:rsidP="00C71C45">
      <w:pPr>
        <w:numPr>
          <w:ilvl w:val="0"/>
          <w:numId w:val="27"/>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Number of Children</w:t>
      </w:r>
      <w:r w:rsidRPr="00C71C45">
        <w:rPr>
          <w:rFonts w:ascii="Times New Roman" w:eastAsia="Times New Roman" w:hAnsi="Times New Roman" w:cs="Times New Roman"/>
          <w:color w:val="000000"/>
          <w:kern w:val="0"/>
          <w:lang w:eastAsia="en-GB"/>
          <w14:ligatures w14:val="none"/>
        </w:rPr>
        <w:t>: Having more children is associated with higher insurance charges.</w:t>
      </w:r>
    </w:p>
    <w:p w14:paraId="1F7D18AA" w14:textId="77777777" w:rsidR="00C71C45" w:rsidRPr="00C71C45" w:rsidRDefault="00C71C45" w:rsidP="00C71C45">
      <w:pPr>
        <w:numPr>
          <w:ilvl w:val="0"/>
          <w:numId w:val="28"/>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Gender and Region</w:t>
      </w:r>
      <w:r w:rsidRPr="00C71C45">
        <w:rPr>
          <w:rFonts w:ascii="Times New Roman" w:eastAsia="Times New Roman" w:hAnsi="Times New Roman" w:cs="Times New Roman"/>
          <w:color w:val="000000"/>
          <w:kern w:val="0"/>
          <w:lang w:eastAsia="en-GB"/>
          <w14:ligatures w14:val="none"/>
        </w:rPr>
        <w:t>: Gender and certain regions don't seem to have a significant impact on insurance charges.</w:t>
      </w:r>
    </w:p>
    <w:p w14:paraId="1D27FABE" w14:textId="77777777" w:rsidR="00C71C45" w:rsidRPr="00C71C45" w:rsidRDefault="00C71C45" w:rsidP="00C71C45">
      <w:pPr>
        <w:rPr>
          <w:rFonts w:ascii="Times New Roman" w:eastAsia="Times New Roman" w:hAnsi="Times New Roman" w:cs="Times New Roman"/>
          <w:kern w:val="0"/>
          <w:lang w:eastAsia="en-GB"/>
          <w14:ligatures w14:val="none"/>
        </w:rPr>
      </w:pPr>
    </w:p>
    <w:p w14:paraId="21CAFB5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Model Performance:</w:t>
      </w:r>
    </w:p>
    <w:p w14:paraId="03198B9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Our model can explain around 75.8% of the variability in insurance charges, which suggests it's quite effective in predicting charges. The model's predictive performance, measured by Generalized Cross Validation (GCV), is reasonably good.</w:t>
      </w:r>
    </w:p>
    <w:p w14:paraId="060D7FF8" w14:textId="77777777" w:rsidR="00C71C45" w:rsidRPr="00C71C45" w:rsidRDefault="00C71C45" w:rsidP="00C71C45">
      <w:pPr>
        <w:rPr>
          <w:rFonts w:ascii="Times New Roman" w:eastAsia="Times New Roman" w:hAnsi="Times New Roman" w:cs="Times New Roman"/>
          <w:kern w:val="0"/>
          <w:lang w:eastAsia="en-GB"/>
          <w14:ligatures w14:val="none"/>
        </w:rPr>
      </w:pPr>
    </w:p>
    <w:p w14:paraId="4EF30B9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Our GAM model provides valuable insights into how different factors influence health insurance charges. Smoking, age, BMI, and the number of children all play significant roles. However, gender and certain regional factors may not affect charges as much. </w:t>
      </w:r>
    </w:p>
    <w:p w14:paraId="5D1056B2" w14:textId="77777777" w:rsidR="00C71C45" w:rsidRPr="00C71C45" w:rsidRDefault="00C71C45" w:rsidP="00C71C45">
      <w:pPr>
        <w:rPr>
          <w:rFonts w:ascii="Times New Roman" w:eastAsia="Times New Roman" w:hAnsi="Times New Roman" w:cs="Times New Roman"/>
          <w:kern w:val="0"/>
          <w:lang w:eastAsia="en-GB"/>
          <w14:ligatures w14:val="none"/>
        </w:rPr>
      </w:pPr>
    </w:p>
    <w:p w14:paraId="56DAE1B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Analysis of Differences in Predictor Variables Based on CHARGE-split</w:t>
      </w:r>
    </w:p>
    <w:p w14:paraId="2612681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We looked into our data and split it into two groups: one with "High" insurance charges and the other with "Low" charges as CHARGE-split. Our goal was to check if certain factors like age, BMI, children, and charges are different between these groups.</w:t>
      </w:r>
    </w:p>
    <w:p w14:paraId="2B306485" w14:textId="77777777" w:rsidR="00C71C45" w:rsidRPr="00C71C45" w:rsidRDefault="00C71C45" w:rsidP="00C71C45">
      <w:pPr>
        <w:rPr>
          <w:rFonts w:ascii="Times New Roman" w:eastAsia="Times New Roman" w:hAnsi="Times New Roman" w:cs="Times New Roman"/>
          <w:kern w:val="0"/>
          <w:lang w:eastAsia="en-GB"/>
          <w14:ligatures w14:val="none"/>
        </w:rPr>
      </w:pPr>
    </w:p>
    <w:p w14:paraId="7A8D093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Hypotheses</w:t>
      </w:r>
      <w:r w:rsidRPr="00C71C45">
        <w:rPr>
          <w:rFonts w:ascii="Times New Roman" w:eastAsia="Times New Roman" w:hAnsi="Times New Roman" w:cs="Times New Roman"/>
          <w:color w:val="000000"/>
          <w:kern w:val="0"/>
          <w:lang w:eastAsia="en-GB"/>
          <w14:ligatures w14:val="none"/>
        </w:rPr>
        <w:t>:</w:t>
      </w:r>
    </w:p>
    <w:p w14:paraId="0FA6BCED" w14:textId="77777777" w:rsidR="00C71C45" w:rsidRPr="00C71C45" w:rsidRDefault="00C71C45" w:rsidP="00C71C45">
      <w:pPr>
        <w:numPr>
          <w:ilvl w:val="0"/>
          <w:numId w:val="29"/>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Null Hypothesis (H0)</w:t>
      </w:r>
      <w:r w:rsidRPr="00C71C45">
        <w:rPr>
          <w:rFonts w:ascii="Times New Roman" w:eastAsia="Times New Roman" w:hAnsi="Times New Roman" w:cs="Times New Roman"/>
          <w:color w:val="000000"/>
          <w:kern w:val="0"/>
          <w:lang w:eastAsia="en-GB"/>
          <w14:ligatures w14:val="none"/>
        </w:rPr>
        <w:t>: There is no significant difference in the means of predictor variables between the "High" and "Low" charge groups.</w:t>
      </w:r>
    </w:p>
    <w:p w14:paraId="0AAA8A05" w14:textId="77777777" w:rsidR="00C71C45" w:rsidRPr="00C71C45" w:rsidRDefault="00C71C45" w:rsidP="00C71C45">
      <w:pPr>
        <w:numPr>
          <w:ilvl w:val="0"/>
          <w:numId w:val="29"/>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Alternative Hypothesis (Ha)</w:t>
      </w:r>
      <w:r w:rsidRPr="00C71C45">
        <w:rPr>
          <w:rFonts w:ascii="Times New Roman" w:eastAsia="Times New Roman" w:hAnsi="Times New Roman" w:cs="Times New Roman"/>
          <w:color w:val="000000"/>
          <w:kern w:val="0"/>
          <w:lang w:eastAsia="en-GB"/>
          <w14:ligatures w14:val="none"/>
        </w:rPr>
        <w:t>: There is a significant difference in the means of predictor variables between the "High" and "Low" charge groups.</w:t>
      </w:r>
    </w:p>
    <w:p w14:paraId="4B7DA4F4" w14:textId="77777777" w:rsidR="00C71C45" w:rsidRPr="00C71C45" w:rsidRDefault="00C71C45" w:rsidP="00C71C45">
      <w:pPr>
        <w:rPr>
          <w:rFonts w:ascii="Times New Roman" w:eastAsia="Times New Roman" w:hAnsi="Times New Roman" w:cs="Times New Roman"/>
          <w:kern w:val="0"/>
          <w:lang w:eastAsia="en-GB"/>
          <w14:ligatures w14:val="none"/>
        </w:rPr>
      </w:pPr>
    </w:p>
    <w:p w14:paraId="2E2DF4E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Age</w:t>
      </w:r>
      <w:r w:rsidRPr="00C71C45">
        <w:rPr>
          <w:rFonts w:ascii="Times New Roman" w:eastAsia="Times New Roman" w:hAnsi="Times New Roman" w:cs="Times New Roman"/>
          <w:color w:val="000000"/>
          <w:kern w:val="0"/>
          <w:lang w:eastAsia="en-GB"/>
          <w14:ligatures w14:val="none"/>
        </w:rPr>
        <w:t xml:space="preserve">: People in the "High" charge group were, on average, older than those in the "Low" charge group. Age seems to play a role in insurance charges. Older individuals might have higher costs. (See </w:t>
      </w:r>
      <w:r w:rsidRPr="00C71C45">
        <w:rPr>
          <w:rFonts w:ascii="Times New Roman" w:eastAsia="Times New Roman" w:hAnsi="Times New Roman" w:cs="Times New Roman"/>
          <w:i/>
          <w:iCs/>
          <w:color w:val="000000"/>
          <w:kern w:val="0"/>
          <w:lang w:eastAsia="en-GB"/>
          <w14:ligatures w14:val="none"/>
        </w:rPr>
        <w:t>Figure 5 )</w:t>
      </w:r>
    </w:p>
    <w:p w14:paraId="341896E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lastRenderedPageBreak/>
        <w:t>BMI (Body Mass Index)</w:t>
      </w:r>
      <w:r w:rsidRPr="00C71C45">
        <w:rPr>
          <w:rFonts w:ascii="Times New Roman" w:eastAsia="Times New Roman" w:hAnsi="Times New Roman" w:cs="Times New Roman"/>
          <w:color w:val="000000"/>
          <w:kern w:val="0"/>
          <w:lang w:eastAsia="en-GB"/>
          <w14:ligatures w14:val="none"/>
        </w:rPr>
        <w:t xml:space="preserve">: People in the "High" charge group had slightly higher average BMI than those in the "Low" charge group. BMI might influence insurance charges, with higher values linked to higher costs. ( </w:t>
      </w:r>
      <w:r w:rsidRPr="00C71C45">
        <w:rPr>
          <w:rFonts w:ascii="Times New Roman" w:eastAsia="Times New Roman" w:hAnsi="Times New Roman" w:cs="Times New Roman"/>
          <w:i/>
          <w:iCs/>
          <w:color w:val="000000"/>
          <w:kern w:val="0"/>
          <w:lang w:eastAsia="en-GB"/>
          <w14:ligatures w14:val="none"/>
        </w:rPr>
        <w:t xml:space="preserve">see Figure 6 </w:t>
      </w:r>
      <w:r w:rsidRPr="00C71C45">
        <w:rPr>
          <w:rFonts w:ascii="Times New Roman" w:eastAsia="Times New Roman" w:hAnsi="Times New Roman" w:cs="Times New Roman"/>
          <w:color w:val="000000"/>
          <w:kern w:val="0"/>
          <w:lang w:eastAsia="en-GB"/>
          <w14:ligatures w14:val="none"/>
        </w:rPr>
        <w:t>)</w:t>
      </w:r>
    </w:p>
    <w:p w14:paraId="2E623872"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Children</w:t>
      </w:r>
      <w:r w:rsidRPr="00C71C45">
        <w:rPr>
          <w:rFonts w:ascii="Times New Roman" w:eastAsia="Times New Roman" w:hAnsi="Times New Roman" w:cs="Times New Roman"/>
          <w:color w:val="000000"/>
          <w:kern w:val="0"/>
          <w:lang w:eastAsia="en-GB"/>
          <w14:ligatures w14:val="none"/>
        </w:rPr>
        <w:t>: The number of children didn't show a significant difference between the "High" and "Low" charge groups. Having children might not impact insurance charges much in our dataset.</w:t>
      </w:r>
    </w:p>
    <w:p w14:paraId="091C320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Charges:</w:t>
      </w:r>
      <w:r w:rsidRPr="00C71C45">
        <w:rPr>
          <w:rFonts w:ascii="Times New Roman" w:eastAsia="Times New Roman" w:hAnsi="Times New Roman" w:cs="Times New Roman"/>
          <w:color w:val="000000"/>
          <w:kern w:val="0"/>
          <w:lang w:eastAsia="en-GB"/>
          <w14:ligatures w14:val="none"/>
        </w:rPr>
        <w:t xml:space="preserve"> People in the "High" charge group had significantly higher average insurance charges than those in the "Low" charge group. Insurance charges can vary a lot, and certain factors might lead to significantly higher costs.</w:t>
      </w:r>
    </w:p>
    <w:tbl>
      <w:tblPr>
        <w:tblW w:w="9360" w:type="dxa"/>
        <w:tblCellMar>
          <w:top w:w="15" w:type="dxa"/>
          <w:left w:w="15" w:type="dxa"/>
          <w:bottom w:w="15" w:type="dxa"/>
          <w:right w:w="15" w:type="dxa"/>
        </w:tblCellMar>
        <w:tblLook w:val="04A0" w:firstRow="1" w:lastRow="0" w:firstColumn="1" w:lastColumn="0" w:noHBand="0" w:noVBand="1"/>
      </w:tblPr>
      <w:tblGrid>
        <w:gridCol w:w="5165"/>
        <w:gridCol w:w="4708"/>
      </w:tblGrid>
      <w:tr w:rsidR="00C71C45" w:rsidRPr="00C71C45" w14:paraId="3C9BBE7D" w14:textId="77777777" w:rsidTr="00C71C45">
        <w:trPr>
          <w:trHeight w:val="3241"/>
        </w:trPr>
        <w:tc>
          <w:tcPr>
            <w:tcW w:w="0" w:type="auto"/>
            <w:tcMar>
              <w:top w:w="100" w:type="dxa"/>
              <w:left w:w="100" w:type="dxa"/>
              <w:bottom w:w="100" w:type="dxa"/>
              <w:right w:w="100" w:type="dxa"/>
            </w:tcMar>
            <w:hideMark/>
          </w:tcPr>
          <w:p w14:paraId="19B8DEE3" w14:textId="370894DA"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"https://lh7-us.googleusercontent.com/Wo3g9C2_OAYC8GQW_3Pisr4lBpjN4Apbsh_gcnVKzPsprietE_VqitdXeBQLA8P2VXX3zf8xxVI9TkO779HKHAi9pZfUftX8RLdYwjqu2q5FgXZABAkSGNOR9TewoGmd6f89SUmeK3i3Wrp5xa9uffA"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64A0033D" wp14:editId="5DE8621B">
                  <wp:extent cx="3580130" cy="2150745"/>
                  <wp:effectExtent l="0" t="0" r="1270" b="0"/>
                  <wp:docPr id="1575842335" name="Picture 2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42335" name="Picture 26"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130" cy="215074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r w:rsidRPr="00C71C45">
              <w:rPr>
                <w:rFonts w:ascii="Times New Roman" w:eastAsia="Times New Roman" w:hAnsi="Times New Roman" w:cs="Times New Roman"/>
                <w:i/>
                <w:iCs/>
                <w:color w:val="000000"/>
                <w:kern w:val="0"/>
                <w:sz w:val="22"/>
                <w:szCs w:val="22"/>
                <w:lang w:eastAsia="en-GB"/>
                <w14:ligatures w14:val="none"/>
              </w:rPr>
              <w:t>Figure 10: Boxplot of age by CHARGE-split</w:t>
            </w:r>
          </w:p>
        </w:tc>
        <w:tc>
          <w:tcPr>
            <w:tcW w:w="0" w:type="auto"/>
            <w:tcMar>
              <w:top w:w="100" w:type="dxa"/>
              <w:left w:w="100" w:type="dxa"/>
              <w:bottom w:w="100" w:type="dxa"/>
              <w:right w:w="100" w:type="dxa"/>
            </w:tcMar>
            <w:hideMark/>
          </w:tcPr>
          <w:p w14:paraId="644B6CD9" w14:textId="20A0A71F"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"https://lh7-us.googleusercontent.com/KznHtvw9lZl8uKo9xvHaLUDXstV1vtC4nMAf_73M1YqFXtslkZdskKiGuPW2ZUKKp53z48px1vLLcjzBmdFyqscyaemmCxr9e4NuieMf9Yu5Sq31_iiPZB9rpoqmUNFHa5MTW19UBHQjoWXjcQ4ZmcE"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69A917EB" wp14:editId="23025B96">
                  <wp:extent cx="3245485" cy="2292350"/>
                  <wp:effectExtent l="0" t="0" r="5715" b="6350"/>
                  <wp:docPr id="1631783987" name="Picture 2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987" name="Picture 25"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5485" cy="2292350"/>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r w:rsidRPr="00C71C45">
              <w:rPr>
                <w:rFonts w:ascii="Times New Roman" w:eastAsia="Times New Roman" w:hAnsi="Times New Roman" w:cs="Times New Roman"/>
                <w:color w:val="000000"/>
                <w:kern w:val="0"/>
                <w:sz w:val="22"/>
                <w:szCs w:val="22"/>
                <w:lang w:eastAsia="en-GB"/>
                <w14:ligatures w14:val="none"/>
              </w:rPr>
              <w:t xml:space="preserve"> </w:t>
            </w:r>
            <w:r w:rsidRPr="00C71C45">
              <w:rPr>
                <w:rFonts w:ascii="Times New Roman" w:eastAsia="Times New Roman" w:hAnsi="Times New Roman" w:cs="Times New Roman"/>
                <w:i/>
                <w:iCs/>
                <w:color w:val="000000"/>
                <w:kern w:val="0"/>
                <w:sz w:val="22"/>
                <w:szCs w:val="22"/>
                <w:lang w:eastAsia="en-GB"/>
                <w14:ligatures w14:val="none"/>
              </w:rPr>
              <w:t>Figure 11: Boxplot of BMI by CHARGE-split</w:t>
            </w:r>
          </w:p>
        </w:tc>
      </w:tr>
    </w:tbl>
    <w:p w14:paraId="12B74F2B" w14:textId="77777777" w:rsidR="002E574B" w:rsidRDefault="002E574B" w:rsidP="00C71C45">
      <w:pPr>
        <w:rPr>
          <w:rFonts w:ascii="Times New Roman" w:eastAsia="Times New Roman" w:hAnsi="Times New Roman" w:cs="Times New Roman"/>
          <w:b/>
          <w:bCs/>
          <w:color w:val="000000"/>
          <w:kern w:val="0"/>
          <w:lang w:eastAsia="en-GB"/>
          <w14:ligatures w14:val="none"/>
        </w:rPr>
      </w:pPr>
    </w:p>
    <w:p w14:paraId="43B706BE" w14:textId="77777777" w:rsidR="002E574B" w:rsidRDefault="002E574B" w:rsidP="00C71C45">
      <w:pPr>
        <w:rPr>
          <w:rFonts w:ascii="Times New Roman" w:eastAsia="Times New Roman" w:hAnsi="Times New Roman" w:cs="Times New Roman"/>
          <w:b/>
          <w:bCs/>
          <w:color w:val="000000"/>
          <w:kern w:val="0"/>
          <w:lang w:eastAsia="en-GB"/>
          <w14:ligatures w14:val="none"/>
        </w:rPr>
      </w:pPr>
    </w:p>
    <w:p w14:paraId="3DE78C57" w14:textId="1D64EBCE"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Assumptions:</w:t>
      </w:r>
    </w:p>
    <w:p w14:paraId="76FFB1A8" w14:textId="77777777" w:rsidR="00C71C45" w:rsidRPr="00C71C45" w:rsidRDefault="00C71C45" w:rsidP="00C71C45">
      <w:pPr>
        <w:numPr>
          <w:ilvl w:val="0"/>
          <w:numId w:val="30"/>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Independence of Observations:</w:t>
      </w:r>
      <w:r w:rsidRPr="00C71C45">
        <w:rPr>
          <w:rFonts w:ascii="Times New Roman" w:eastAsia="Times New Roman" w:hAnsi="Times New Roman" w:cs="Times New Roman"/>
          <w:color w:val="000000"/>
          <w:kern w:val="0"/>
          <w:lang w:eastAsia="en-GB"/>
          <w14:ligatures w14:val="none"/>
        </w:rPr>
        <w:t xml:space="preserve"> Each observation within a geographic region for the interval predictor variables is assumed to be independent.</w:t>
      </w:r>
    </w:p>
    <w:p w14:paraId="4A4F61E2" w14:textId="77777777" w:rsidR="00C71C45" w:rsidRPr="00C71C45" w:rsidRDefault="00C71C45" w:rsidP="00C71C45">
      <w:pPr>
        <w:numPr>
          <w:ilvl w:val="0"/>
          <w:numId w:val="30"/>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Normal Distribution (for ANOVA)</w:t>
      </w:r>
      <w:r w:rsidRPr="00C71C45">
        <w:rPr>
          <w:rFonts w:ascii="Times New Roman" w:eastAsia="Times New Roman" w:hAnsi="Times New Roman" w:cs="Times New Roman"/>
          <w:color w:val="000000"/>
          <w:kern w:val="0"/>
          <w:lang w:eastAsia="en-GB"/>
          <w14:ligatures w14:val="none"/>
        </w:rPr>
        <w:t>: ANOVA assumes that the residuals (deviations from the group means) are normally distributed. We also consider using the Kruskal-Wallis test.</w:t>
      </w:r>
    </w:p>
    <w:p w14:paraId="626AEB7F" w14:textId="77777777" w:rsidR="00C71C45" w:rsidRPr="00C71C45" w:rsidRDefault="00C71C45" w:rsidP="00C71C45">
      <w:pPr>
        <w:numPr>
          <w:ilvl w:val="0"/>
          <w:numId w:val="31"/>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Homogeneity of Variances (for ANOVA)</w:t>
      </w:r>
      <w:r w:rsidRPr="00C71C45">
        <w:rPr>
          <w:rFonts w:ascii="Times New Roman" w:eastAsia="Times New Roman" w:hAnsi="Times New Roman" w:cs="Times New Roman"/>
          <w:color w:val="000000"/>
          <w:kern w:val="0"/>
          <w:lang w:eastAsia="en-GB"/>
          <w14:ligatures w14:val="none"/>
        </w:rPr>
        <w:t>: ANOVA assumes that the variances of the interval predictor variables are equal across all geographic regions.</w:t>
      </w:r>
    </w:p>
    <w:p w14:paraId="3AD96385" w14:textId="77777777" w:rsidR="00C71C45" w:rsidRPr="00C71C45" w:rsidRDefault="00C71C45" w:rsidP="00C71C45">
      <w:pPr>
        <w:rPr>
          <w:rFonts w:ascii="Times New Roman" w:eastAsia="Times New Roman" w:hAnsi="Times New Roman" w:cs="Times New Roman"/>
          <w:kern w:val="0"/>
          <w:lang w:eastAsia="en-GB"/>
          <w14:ligatures w14:val="none"/>
        </w:rPr>
      </w:pPr>
    </w:p>
    <w:p w14:paraId="40CBACE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Hypotheses:</w:t>
      </w:r>
    </w:p>
    <w:p w14:paraId="60B3D2C2" w14:textId="77777777" w:rsidR="00C71C45" w:rsidRPr="00C71C45" w:rsidRDefault="00C71C45" w:rsidP="00C71C45">
      <w:pPr>
        <w:numPr>
          <w:ilvl w:val="0"/>
          <w:numId w:val="32"/>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Null Hypothesis (H0):</w:t>
      </w:r>
      <w:r w:rsidRPr="00C71C45">
        <w:rPr>
          <w:rFonts w:ascii="Times New Roman" w:eastAsia="Times New Roman" w:hAnsi="Times New Roman" w:cs="Times New Roman"/>
          <w:color w:val="000000"/>
          <w:kern w:val="0"/>
          <w:lang w:eastAsia="en-GB"/>
          <w14:ligatures w14:val="none"/>
        </w:rPr>
        <w:t xml:space="preserve"> There is no significant difference in the central tendencies (means) of BMI and Age across different geographic regions.</w:t>
      </w:r>
    </w:p>
    <w:p w14:paraId="6DA93DF5" w14:textId="77777777" w:rsidR="00C71C45" w:rsidRPr="00C71C45" w:rsidRDefault="00C71C45" w:rsidP="00C71C45">
      <w:pPr>
        <w:numPr>
          <w:ilvl w:val="0"/>
          <w:numId w:val="33"/>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H0 for ANOVA: μ_BMI_southwest = μ_BMI_southeast = μ_BMI_northwest = μ_BMI_northeast (No significant difference in BMI means across regions)</w:t>
      </w:r>
    </w:p>
    <w:p w14:paraId="10BAC5E9" w14:textId="77777777" w:rsidR="00C71C45" w:rsidRPr="00C71C45" w:rsidRDefault="00C71C45" w:rsidP="00C71C45">
      <w:pPr>
        <w:numPr>
          <w:ilvl w:val="0"/>
          <w:numId w:val="34"/>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H0 for Kruskal-Wallis: The distributions of BMI are the same across regions.</w:t>
      </w:r>
    </w:p>
    <w:p w14:paraId="68473051" w14:textId="77777777" w:rsidR="00C71C45" w:rsidRPr="00C71C45" w:rsidRDefault="00C71C45" w:rsidP="00C71C45">
      <w:pPr>
        <w:numPr>
          <w:ilvl w:val="0"/>
          <w:numId w:val="35"/>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H0 for ANOVA: μ_Age_southwest = μ_Age_southeast = μ_Age_northwest = μ_Age_northeast (No significant difference in Age means across regions)</w:t>
      </w:r>
    </w:p>
    <w:p w14:paraId="0E1587DE" w14:textId="77777777" w:rsidR="00C71C45" w:rsidRPr="00C71C45" w:rsidRDefault="00C71C45" w:rsidP="00C71C45">
      <w:pPr>
        <w:numPr>
          <w:ilvl w:val="0"/>
          <w:numId w:val="36"/>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H0 for Kruskal-Wallis: The distributions of Age are the same across regions.</w:t>
      </w:r>
    </w:p>
    <w:p w14:paraId="6B0A0D7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kern w:val="0"/>
          <w:lang w:eastAsia="en-GB"/>
          <w14:ligatures w14:val="none"/>
        </w:rPr>
        <w:br/>
      </w:r>
    </w:p>
    <w:p w14:paraId="7BB36272" w14:textId="77777777" w:rsidR="00C71C45" w:rsidRPr="00C71C45" w:rsidRDefault="00C71C45" w:rsidP="00C71C45">
      <w:pPr>
        <w:numPr>
          <w:ilvl w:val="0"/>
          <w:numId w:val="37"/>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b/>
          <w:bCs/>
          <w:color w:val="000000"/>
          <w:kern w:val="0"/>
          <w:lang w:eastAsia="en-GB"/>
          <w14:ligatures w14:val="none"/>
        </w:rPr>
        <w:t>Alternative Hypothesis (Ha):</w:t>
      </w:r>
      <w:r w:rsidRPr="00C71C45">
        <w:rPr>
          <w:rFonts w:ascii="Times New Roman" w:eastAsia="Times New Roman" w:hAnsi="Times New Roman" w:cs="Times New Roman"/>
          <w:color w:val="000000"/>
          <w:kern w:val="0"/>
          <w:lang w:eastAsia="en-GB"/>
          <w14:ligatures w14:val="none"/>
        </w:rPr>
        <w:t xml:space="preserve"> There is a significant difference in the central tendencies (means) of BMI and Age across different geographic regions.</w:t>
      </w:r>
    </w:p>
    <w:p w14:paraId="2BD4B5E9" w14:textId="77777777" w:rsidR="00C71C45" w:rsidRPr="00C71C45" w:rsidRDefault="00C71C45" w:rsidP="00C71C45">
      <w:pPr>
        <w:numPr>
          <w:ilvl w:val="0"/>
          <w:numId w:val="38"/>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lastRenderedPageBreak/>
        <w:t>Ha for ANOVA: At least one region has a different mean BMI or Age compared to the others.</w:t>
      </w:r>
    </w:p>
    <w:p w14:paraId="1A538749" w14:textId="77777777" w:rsidR="00C71C45" w:rsidRPr="00C71C45" w:rsidRDefault="00C71C45" w:rsidP="00C71C45">
      <w:pPr>
        <w:numPr>
          <w:ilvl w:val="0"/>
          <w:numId w:val="38"/>
        </w:numPr>
        <w:ind w:left="1440"/>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Ha for Kruskal-Wallis: The distributions of BMI or Age are different across regions.</w:t>
      </w:r>
    </w:p>
    <w:p w14:paraId="1179B49E" w14:textId="77777777" w:rsidR="00C71C45" w:rsidRPr="00C71C45" w:rsidRDefault="00C71C45" w:rsidP="00C71C45">
      <w:pPr>
        <w:rPr>
          <w:rFonts w:ascii="Times New Roman" w:eastAsia="Times New Roman" w:hAnsi="Times New Roman" w:cs="Times New Roman"/>
          <w:kern w:val="0"/>
          <w:lang w:eastAsia="en-GB"/>
          <w14:ligatures w14:val="none"/>
        </w:rPr>
      </w:pPr>
    </w:p>
    <w:p w14:paraId="0512D49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ANOVA Results for BMI with Respect to Region:</w:t>
      </w:r>
    </w:p>
    <w:p w14:paraId="3E733BE4" w14:textId="77777777" w:rsidR="00C71C45" w:rsidRPr="00C71C45" w:rsidRDefault="00C71C45" w:rsidP="00C71C45">
      <w:pPr>
        <w:rPr>
          <w:rFonts w:ascii="Times New Roman" w:eastAsia="Times New Roman" w:hAnsi="Times New Roman" w:cs="Times New Roman"/>
          <w:kern w:val="0"/>
          <w:lang w:eastAsia="en-GB"/>
          <w14:ligatures w14:val="none"/>
        </w:rPr>
      </w:pPr>
    </w:p>
    <w:p w14:paraId="65CD5DC9" w14:textId="402C2555" w:rsidR="00C71C45" w:rsidRPr="00C71C45" w:rsidRDefault="00C71C45" w:rsidP="00C71C45">
      <w:pPr>
        <w:ind w:firstLine="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"https://lh7-us.googleusercontent.com/bLCLRXb8Gk_WxVVml6P1zNsMHnMVDAWpmnRbzs1ko48EPHHrQc5brqY3duMEEXN9XlhWmv7mydc11X9CPfzJaNWSbIGG2UQ4I8WC_DNAzN2Gpddt6FqMnMMsK5zjN-GgOCZnuiMNtf0cBh7QgGEN8pY"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17078DA2" wp14:editId="1EAF2506">
            <wp:extent cx="4765040" cy="940435"/>
            <wp:effectExtent l="0" t="0" r="0" b="0"/>
            <wp:docPr id="531994428" name="Picture 24"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94428" name="Picture 24" descr="A close-up of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040" cy="94043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1293DE8F"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12: Summary result from ANOVA test for BMI against Region</w:t>
      </w:r>
    </w:p>
    <w:p w14:paraId="4DCDD510" w14:textId="77777777" w:rsidR="00C71C45" w:rsidRPr="00C71C45" w:rsidRDefault="00C71C45" w:rsidP="00C71C45">
      <w:pPr>
        <w:rPr>
          <w:rFonts w:ascii="Times New Roman" w:eastAsia="Times New Roman" w:hAnsi="Times New Roman" w:cs="Times New Roman"/>
          <w:kern w:val="0"/>
          <w:lang w:eastAsia="en-GB"/>
          <w14:ligatures w14:val="none"/>
        </w:rPr>
      </w:pPr>
    </w:p>
    <w:p w14:paraId="6C739ABB"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main effect of 'Region' is statistically significant (F(3, 1334) = 39.49, p &lt; 0.001), indicating that there are significant differences in mean BMI across at least two geographic regions.</w:t>
      </w:r>
    </w:p>
    <w:p w14:paraId="2A03E28F" w14:textId="77777777" w:rsidR="00C71C45" w:rsidRPr="00C71C45" w:rsidRDefault="00C71C45" w:rsidP="00C71C45">
      <w:pPr>
        <w:rPr>
          <w:rFonts w:ascii="Times New Roman" w:eastAsia="Times New Roman" w:hAnsi="Times New Roman" w:cs="Times New Roman"/>
          <w:kern w:val="0"/>
          <w:lang w:eastAsia="en-GB"/>
          <w14:ligatures w14:val="none"/>
        </w:rPr>
      </w:pPr>
    </w:p>
    <w:p w14:paraId="72174DB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ANOVA Results for Age with Respect to Region:</w:t>
      </w:r>
    </w:p>
    <w:p w14:paraId="030CF6B8" w14:textId="77777777" w:rsidR="00C71C45" w:rsidRPr="00C71C45" w:rsidRDefault="00C71C45" w:rsidP="00C71C45">
      <w:pPr>
        <w:rPr>
          <w:rFonts w:ascii="Times New Roman" w:eastAsia="Times New Roman" w:hAnsi="Times New Roman" w:cs="Times New Roman"/>
          <w:kern w:val="0"/>
          <w:lang w:eastAsia="en-GB"/>
          <w14:ligatures w14:val="none"/>
        </w:rPr>
      </w:pPr>
    </w:p>
    <w:p w14:paraId="23619BC8" w14:textId="0DBAF8FD" w:rsidR="00C71C45" w:rsidRPr="00C71C45" w:rsidRDefault="00C71C45" w:rsidP="00C71C45">
      <w:pPr>
        <w:ind w:firstLine="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"https://lh7-us.googleusercontent.com/bznxzQ8v5u7drvBTPkD8F3hostzyv_o5bvWm8AGeMydEVat9b7O6w25sgaHL4goK-D1BbBqvIkfcSuhICpEj9OV6zhQQFjwNK8C9YrJ8BB_iXF47Pdj691dm336vSBb5PPH_xWRhuKQYfSBPnYbWlcY"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17D12B9D" wp14:editId="4E257309">
            <wp:extent cx="4455795" cy="682625"/>
            <wp:effectExtent l="0" t="0" r="1905" b="3175"/>
            <wp:docPr id="1468503333" name="Picture 23"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03333" name="Picture 23" descr="A black numbers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5795" cy="68262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72A1FE34"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13: Summary result from ANOVA test for Age against Region</w:t>
      </w:r>
    </w:p>
    <w:p w14:paraId="4BA20AB9" w14:textId="77777777" w:rsidR="00C71C45" w:rsidRPr="00C71C45" w:rsidRDefault="00C71C45" w:rsidP="00C71C45">
      <w:pPr>
        <w:rPr>
          <w:rFonts w:ascii="Times New Roman" w:eastAsia="Times New Roman" w:hAnsi="Times New Roman" w:cs="Times New Roman"/>
          <w:kern w:val="0"/>
          <w:lang w:eastAsia="en-GB"/>
          <w14:ligatures w14:val="none"/>
        </w:rPr>
      </w:pPr>
    </w:p>
    <w:p w14:paraId="2282426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results indicate that there is no statistically significant difference in the mean age across different geographic regions.</w:t>
      </w:r>
    </w:p>
    <w:p w14:paraId="7A398802" w14:textId="77777777" w:rsidR="00C71C45" w:rsidRPr="00C71C45" w:rsidRDefault="00C71C45" w:rsidP="00C71C45">
      <w:pPr>
        <w:rPr>
          <w:rFonts w:ascii="Times New Roman" w:eastAsia="Times New Roman" w:hAnsi="Times New Roman" w:cs="Times New Roman"/>
          <w:kern w:val="0"/>
          <w:lang w:eastAsia="en-GB"/>
          <w14:ligatures w14:val="none"/>
        </w:rPr>
      </w:pPr>
    </w:p>
    <w:p w14:paraId="0C23AFD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Post-hoc Analysis Results for BMI with Respect to Region</w:t>
      </w:r>
      <w:r w:rsidRPr="00C71C45">
        <w:rPr>
          <w:rFonts w:ascii="Times New Roman" w:eastAsia="Times New Roman" w:hAnsi="Times New Roman" w:cs="Times New Roman"/>
          <w:color w:val="000000"/>
          <w:kern w:val="0"/>
          <w:lang w:eastAsia="en-GB"/>
          <w14:ligatures w14:val="none"/>
        </w:rPr>
        <w:t>:</w:t>
      </w:r>
    </w:p>
    <w:p w14:paraId="501D6900" w14:textId="41DF446B"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"https://lh7-us.googleusercontent.com/8A-z_wNMDrCGhzUPrNNGc2c8Wdusx7Z-KzCBjWtLBJbPWTH8pRzGR6pNg3t9m-wzfshcRDxUdPub7nUoFoVWvsmcrvjNENbLGZZlAEdv0dg3p_7prnriSBnO-ZDOWWqi5T4A-JPgdbNEsmMmbk6eWVE"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4E82DC82" wp14:editId="6A11A476">
            <wp:extent cx="5782310" cy="1262380"/>
            <wp:effectExtent l="0" t="0" r="0" b="0"/>
            <wp:docPr id="412004911" name="Picture 2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04911" name="Picture 22" descr="A table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2310" cy="1262380"/>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1352110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14: Summary result from ANOVA test for BMI against Region</w:t>
      </w:r>
    </w:p>
    <w:p w14:paraId="4E64D05A" w14:textId="77777777" w:rsidR="00C71C45" w:rsidRPr="00C71C45" w:rsidRDefault="00C71C45" w:rsidP="00C71C45">
      <w:pPr>
        <w:rPr>
          <w:rFonts w:ascii="Times New Roman" w:eastAsia="Times New Roman" w:hAnsi="Times New Roman" w:cs="Times New Roman"/>
          <w:kern w:val="0"/>
          <w:lang w:eastAsia="en-GB"/>
          <w14:ligatures w14:val="none"/>
        </w:rPr>
      </w:pPr>
    </w:p>
    <w:p w14:paraId="0C99E21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comparison between the 'northeast' and 'southeast' regions shows a significant difference in mean BMI (p &lt; 0.001).</w:t>
      </w:r>
    </w:p>
    <w:p w14:paraId="06844F1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Similar significant differences are observed between 'northeast' and 'southwest' regions, as well as between 'northwest' and 'southeast' regions.</w:t>
      </w:r>
    </w:p>
    <w:p w14:paraId="1CDA4BE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'southeast' and 'southwest' regions also significantly differ in mean BMI.</w:t>
      </w:r>
    </w:p>
    <w:p w14:paraId="7D9E484F" w14:textId="77777777" w:rsidR="00C71C45" w:rsidRPr="00C71C45" w:rsidRDefault="00C71C45" w:rsidP="00C71C45">
      <w:pPr>
        <w:rPr>
          <w:rFonts w:ascii="Times New Roman" w:eastAsia="Times New Roman" w:hAnsi="Times New Roman" w:cs="Times New Roman"/>
          <w:kern w:val="0"/>
          <w:lang w:eastAsia="en-GB"/>
          <w14:ligatures w14:val="none"/>
        </w:rPr>
      </w:pPr>
    </w:p>
    <w:p w14:paraId="3C4900C6"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lang w:eastAsia="en-GB"/>
          <w14:ligatures w14:val="none"/>
        </w:rPr>
        <w:t>Post-hoc Analysis Results for Age with Respect to Region:</w:t>
      </w:r>
    </w:p>
    <w:p w14:paraId="57AF925B" w14:textId="77777777" w:rsidR="00C71C45" w:rsidRPr="00C71C45" w:rsidRDefault="00C71C45" w:rsidP="00C71C45">
      <w:pPr>
        <w:rPr>
          <w:rFonts w:ascii="Times New Roman" w:eastAsia="Times New Roman" w:hAnsi="Times New Roman" w:cs="Times New Roman"/>
          <w:kern w:val="0"/>
          <w:lang w:eastAsia="en-GB"/>
          <w14:ligatures w14:val="none"/>
        </w:rPr>
      </w:pPr>
    </w:p>
    <w:p w14:paraId="058E9284" w14:textId="54933F34"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lastRenderedPageBreak/>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"https://lh7-us.googleusercontent.com/AVCT0PbmrAuIVuhfNZdqvuQA5cAkDLBRrn_jVc_0PC95X5QtCS9hhFW2yYe6v297y25IWxwnp5vpsJZ9e_IF7YrnT2TNCSXLD0BM7WZs1PWtyYYowuulVn9wZBMzGVGPi-xDnbdxxy4lMIADppUxHv8"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0D524318" wp14:editId="6C85657C">
            <wp:extent cx="5125720" cy="1172210"/>
            <wp:effectExtent l="0" t="0" r="5080" b="0"/>
            <wp:docPr id="1318623455" name="Picture 2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3455" name="Picture 21" descr="A table with numbers and symbo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5720" cy="1172210"/>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4997832E"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14: Summary result from post-hoc  test for Age against Region</w:t>
      </w:r>
    </w:p>
    <w:p w14:paraId="54906283" w14:textId="77777777" w:rsidR="00C71C45" w:rsidRPr="00C71C45" w:rsidRDefault="00C71C45" w:rsidP="00C71C45">
      <w:pPr>
        <w:rPr>
          <w:rFonts w:ascii="Times New Roman" w:eastAsia="Times New Roman" w:hAnsi="Times New Roman" w:cs="Times New Roman"/>
          <w:kern w:val="0"/>
          <w:lang w:eastAsia="en-GB"/>
          <w14:ligatures w14:val="none"/>
        </w:rPr>
      </w:pPr>
    </w:p>
    <w:p w14:paraId="42201D8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post-hoc analysis does not reveal any significant differences in mean age between the specified regions. All adjusted p-values are above the commonly used significance threshold of 0.05, indicating no evidence to reject the null hypothesis of equal mean ages across regions.</w:t>
      </w:r>
    </w:p>
    <w:p w14:paraId="651960AA"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These results suggest that, based on the available data, the mean age does not differ significantly among the specified geographic regions.</w:t>
      </w:r>
    </w:p>
    <w:p w14:paraId="199E426F" w14:textId="77777777" w:rsidR="00C71C45" w:rsidRPr="00C71C45" w:rsidRDefault="00C71C45" w:rsidP="00C71C45">
      <w:pPr>
        <w:rPr>
          <w:rFonts w:ascii="Times New Roman" w:eastAsia="Times New Roman" w:hAnsi="Times New Roman" w:cs="Times New Roman"/>
          <w:kern w:val="0"/>
          <w:lang w:eastAsia="en-GB"/>
          <w14:ligatures w14:val="none"/>
        </w:rPr>
      </w:pPr>
    </w:p>
    <w:p w14:paraId="67676CA5"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2"/>
          <w:szCs w:val="22"/>
          <w:lang w:eastAsia="en-GB"/>
          <w14:ligatures w14:val="none"/>
        </w:rPr>
        <w:t>Chi-square Test Results for Sex with Respect to Region</w:t>
      </w:r>
      <w:r w:rsidRPr="00C71C45">
        <w:rPr>
          <w:rFonts w:ascii="Times New Roman" w:eastAsia="Times New Roman" w:hAnsi="Times New Roman" w:cs="Times New Roman"/>
          <w:color w:val="000000"/>
          <w:kern w:val="0"/>
          <w:sz w:val="22"/>
          <w:szCs w:val="22"/>
          <w:lang w:eastAsia="en-GB"/>
          <w14:ligatures w14:val="none"/>
        </w:rPr>
        <w:t>:</w:t>
      </w:r>
    </w:p>
    <w:p w14:paraId="05BFEB5C" w14:textId="3DA75D98"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"https://lh7-us.googleusercontent.com/vyv4YvVtweyK10mgjGKaGO2uSkzGFv9-K4IpZoGp94fozQblcL1DPrSiM6YIuWZDE_oCi2ytH3X1-o2WMzw_mupLHz3bcyQqA1-Odpkjg8D82OZSYBK-yjd9h9wtMco6KKUU69XoPSJGTo5FXJBzYBw"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27E4975C" wp14:editId="709C77A8">
            <wp:extent cx="5035550" cy="1249045"/>
            <wp:effectExtent l="0" t="0" r="6350" b="0"/>
            <wp:docPr id="561686132" name="Picture 2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6132" name="Picture 20" descr="A black text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5550" cy="1249045"/>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2EB4CDBD"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14: Summary result from Chi-square test for sex against Region</w:t>
      </w:r>
    </w:p>
    <w:p w14:paraId="694590AB" w14:textId="77777777" w:rsidR="00C71C45" w:rsidRPr="00C71C45" w:rsidRDefault="00C71C45" w:rsidP="00C71C45">
      <w:pPr>
        <w:rPr>
          <w:rFonts w:ascii="Times New Roman" w:eastAsia="Times New Roman" w:hAnsi="Times New Roman" w:cs="Times New Roman"/>
          <w:kern w:val="0"/>
          <w:lang w:eastAsia="en-GB"/>
          <w14:ligatures w14:val="none"/>
        </w:rPr>
      </w:pPr>
    </w:p>
    <w:p w14:paraId="2CCBD520"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chi-squared (X-squared) statistic is 0.43514, the degrees of freedom (df)  is 3 and the p-value is 0.9329. Indicating that there is no significant association between the variables 'sex' and 'region' (X-squared = 0.43514, df = 3, p = 0.9329). This implies that, based on the available data, the distribution of sexes does not differ significantly across the specified geographic regions. The non-significant p-value suggests that any observed differences in the distribution of sexes across regions are likely due to random variation, and there is no strong evidence to reject the null hypothesis of independence between 'sex' and 'region.'</w:t>
      </w:r>
    </w:p>
    <w:p w14:paraId="22BC00C6" w14:textId="77777777" w:rsidR="00C71C45" w:rsidRPr="00C71C45" w:rsidRDefault="00C71C45" w:rsidP="00C71C45">
      <w:pPr>
        <w:rPr>
          <w:rFonts w:ascii="Times New Roman" w:eastAsia="Times New Roman" w:hAnsi="Times New Roman" w:cs="Times New Roman"/>
          <w:kern w:val="0"/>
          <w:lang w:eastAsia="en-GB"/>
          <w14:ligatures w14:val="none"/>
        </w:rPr>
      </w:pPr>
    </w:p>
    <w:p w14:paraId="21765EBC"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2"/>
          <w:szCs w:val="22"/>
          <w:lang w:eastAsia="en-GB"/>
          <w14:ligatures w14:val="none"/>
        </w:rPr>
        <w:t>Chi-square Test Results for Smoker with Respect to Region:</w:t>
      </w:r>
    </w:p>
    <w:p w14:paraId="551D0B9E" w14:textId="5D3D746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C71C45">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"https://lh7-us.googleusercontent.com/kXoqax0hDjY7D2KJe9I6zJXf1gNEHtSX2nBf-8JHOhCfuQ6tWdJG6ReQORDI3l25v8d9ZM2gWkbCXBoa7NuBLtStad32SnyknfDp1R7fRmKd2jIVVAvuAetp-j1vF9GZXvyuJu99jedwBzGf4fLweBc" \* MERGEFORMATINET </w:instrText>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C71C45">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078F5B46" wp14:editId="1B1DB1DF">
            <wp:extent cx="4224020" cy="927100"/>
            <wp:effectExtent l="0" t="0" r="5080" b="0"/>
            <wp:docPr id="1645349572" name="Picture 1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9572" name="Picture 19" descr="A black text on a whit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4020" cy="927100"/>
                    </a:xfrm>
                    <a:prstGeom prst="rect">
                      <a:avLst/>
                    </a:prstGeom>
                    <a:noFill/>
                    <a:ln>
                      <a:noFill/>
                    </a:ln>
                  </pic:spPr>
                </pic:pic>
              </a:graphicData>
            </a:graphic>
          </wp:inline>
        </w:drawing>
      </w:r>
      <w:r w:rsidRPr="00C71C45">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5653848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i/>
          <w:iCs/>
          <w:color w:val="000000"/>
          <w:kern w:val="0"/>
          <w:sz w:val="22"/>
          <w:szCs w:val="22"/>
          <w:lang w:eastAsia="en-GB"/>
          <w14:ligatures w14:val="none"/>
        </w:rPr>
        <w:t>Figure 15: Summary result from Chi-square test for Smoker against Region</w:t>
      </w:r>
    </w:p>
    <w:p w14:paraId="5D0F86CE" w14:textId="77777777" w:rsidR="00C71C45" w:rsidRPr="00C71C45" w:rsidRDefault="00C71C45" w:rsidP="00C71C45">
      <w:pPr>
        <w:rPr>
          <w:rFonts w:ascii="Times New Roman" w:eastAsia="Times New Roman" w:hAnsi="Times New Roman" w:cs="Times New Roman"/>
          <w:kern w:val="0"/>
          <w:lang w:eastAsia="en-GB"/>
          <w14:ligatures w14:val="none"/>
        </w:rPr>
      </w:pPr>
    </w:p>
    <w:p w14:paraId="37B37849"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The chi-squared (X-squared) statistic is 7.3435 with degrees of freedom (df) = 3 and p-value of 0.06172. This indicates a marginally significant association between the variables 'smoker' and 'region' (X-squared = 7.3435, df = 3, p = 0.06172). While the p-value is slightly above the conventional significance threshold of 0.05, there may be some evidence to suggest a non-random association between smoking status and geographic region.</w:t>
      </w:r>
    </w:p>
    <w:p w14:paraId="7B1A4E20" w14:textId="77777777" w:rsidR="00C71C45" w:rsidRPr="00C71C45" w:rsidRDefault="00C71C45" w:rsidP="00C71C45">
      <w:pPr>
        <w:rPr>
          <w:rFonts w:ascii="Times New Roman" w:eastAsia="Times New Roman" w:hAnsi="Times New Roman" w:cs="Times New Roman"/>
          <w:kern w:val="0"/>
          <w:lang w:eastAsia="en-GB"/>
          <w14:ligatures w14:val="none"/>
        </w:rPr>
      </w:pPr>
    </w:p>
    <w:p w14:paraId="3B341803"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lastRenderedPageBreak/>
        <w:t>The Kruskal-Wallis rank sum test was conducted to assess the differences in BMI and age across different geographic regions.</w:t>
      </w:r>
    </w:p>
    <w:p w14:paraId="588A04A1" w14:textId="77777777" w:rsidR="00C71C45" w:rsidRPr="00C71C45" w:rsidRDefault="00C71C45" w:rsidP="00C71C45">
      <w:pPr>
        <w:numPr>
          <w:ilvl w:val="0"/>
          <w:numId w:val="39"/>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For BMI, the test yielded a highly significant result (Kruskal-Wallis chi-squared = 94.689, df = 3, p-value &lt; 2.2e-16), indicating that there are significant differences in BMI across regions.</w:t>
      </w:r>
    </w:p>
    <w:p w14:paraId="41E070A6" w14:textId="77777777" w:rsidR="00C71C45" w:rsidRPr="00C71C45" w:rsidRDefault="00C71C45" w:rsidP="00C71C45">
      <w:pPr>
        <w:numPr>
          <w:ilvl w:val="0"/>
          <w:numId w:val="40"/>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However, for age, the test result was not significant (Kruskal-Wallis chi-squared = 0.41382, df = 3, p-value = 0.9374), suggesting that there are no significant differences in age across regions.</w:t>
      </w:r>
    </w:p>
    <w:p w14:paraId="5A4E7A2D" w14:textId="77777777" w:rsidR="00C71C45" w:rsidRPr="00C71C45" w:rsidRDefault="00C71C45" w:rsidP="00C71C45">
      <w:pPr>
        <w:numPr>
          <w:ilvl w:val="0"/>
          <w:numId w:val="41"/>
        </w:numPr>
        <w:textAlignment w:val="baseline"/>
        <w:rPr>
          <w:rFonts w:ascii="Times New Roman" w:eastAsia="Times New Roman" w:hAnsi="Times New Roman" w:cs="Times New Roman"/>
          <w:color w:val="000000"/>
          <w:kern w:val="0"/>
          <w:lang w:eastAsia="en-GB"/>
          <w14:ligatures w14:val="none"/>
        </w:rPr>
      </w:pPr>
      <w:r w:rsidRPr="00C71C45">
        <w:rPr>
          <w:rFonts w:ascii="Times New Roman" w:eastAsia="Times New Roman" w:hAnsi="Times New Roman" w:cs="Times New Roman"/>
          <w:color w:val="000000"/>
          <w:kern w:val="0"/>
          <w:lang w:eastAsia="en-GB"/>
          <w14:ligatures w14:val="none"/>
        </w:rPr>
        <w:t>These findings suggest that geographic region may play a role in influencing BMI but not age among the individuals in the dataset.</w:t>
      </w:r>
    </w:p>
    <w:p w14:paraId="0FB20371" w14:textId="77777777" w:rsidR="00C71C45" w:rsidRPr="00C71C45" w:rsidRDefault="00C71C45" w:rsidP="00C71C45">
      <w:pPr>
        <w:rPr>
          <w:rFonts w:ascii="Times New Roman" w:eastAsia="Times New Roman" w:hAnsi="Times New Roman" w:cs="Times New Roman"/>
          <w:kern w:val="0"/>
          <w:lang w:eastAsia="en-GB"/>
          <w14:ligatures w14:val="none"/>
        </w:rPr>
      </w:pPr>
    </w:p>
    <w:p w14:paraId="3B3AB987" w14:textId="77777777" w:rsidR="00C71C45" w:rsidRPr="00C71C45" w:rsidRDefault="00C71C45" w:rsidP="00C71C45">
      <w:pPr>
        <w:spacing w:after="60"/>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8"/>
          <w:szCs w:val="28"/>
          <w:lang w:eastAsia="en-GB"/>
          <w14:ligatures w14:val="none"/>
        </w:rPr>
        <w:t>Conclusion</w:t>
      </w:r>
    </w:p>
    <w:p w14:paraId="56EC41B7" w14:textId="77777777" w:rsidR="00C71C45" w:rsidRPr="00C71C45" w:rsidRDefault="00C71C45" w:rsidP="00C71C45">
      <w:pP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lang w:eastAsia="en-GB"/>
          <w14:ligatures w14:val="none"/>
        </w:rPr>
        <w:t>In conclusion, our analysis revealed several important insights regarding the relationships between predictor variables and health insurance charges. We found strong positive correlations between age, BMI, and the number of children with insurance charges. Additionally, smoking status emerged as a significant predictor, with smokers having substantially higher charges. Region and gender showed less pronounced associations with charges. Furthermore, our chi-square tests indicated significant associations between smoking status and gender, while other demographic factors showed no significant relationships. Overall, these findings contribute to a better understanding of the factors influencing health insurance charges, which is crucial for informed decision-making in healthcare policy and practice.</w:t>
      </w:r>
    </w:p>
    <w:p w14:paraId="40A1E2DF" w14:textId="77777777" w:rsidR="00C71C45" w:rsidRPr="00C71C45" w:rsidRDefault="00C71C45" w:rsidP="00C71C45">
      <w:pPr>
        <w:rPr>
          <w:rFonts w:ascii="Times New Roman" w:eastAsia="Times New Roman" w:hAnsi="Times New Roman" w:cs="Times New Roman"/>
          <w:kern w:val="0"/>
          <w:lang w:eastAsia="en-GB"/>
          <w14:ligatures w14:val="none"/>
        </w:rPr>
      </w:pPr>
    </w:p>
    <w:p w14:paraId="1D89533D" w14:textId="77777777" w:rsidR="00C71C45" w:rsidRPr="00C71C45" w:rsidRDefault="00C71C45" w:rsidP="00C71C45">
      <w:pPr>
        <w:spacing w:after="60"/>
        <w:jc w:val="center"/>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b/>
          <w:bCs/>
          <w:color w:val="000000"/>
          <w:kern w:val="0"/>
          <w:sz w:val="28"/>
          <w:szCs w:val="28"/>
          <w:lang w:eastAsia="en-GB"/>
          <w14:ligatures w14:val="none"/>
        </w:rPr>
        <w:t>References</w:t>
      </w:r>
    </w:p>
    <w:p w14:paraId="384B16EA" w14:textId="77777777" w:rsidR="00C71C45" w:rsidRPr="006D3EC8" w:rsidRDefault="00C71C45" w:rsidP="006D3EC8">
      <w:pPr>
        <w:pStyle w:val="ListParagraph"/>
        <w:numPr>
          <w:ilvl w:val="0"/>
          <w:numId w:val="47"/>
        </w:numPr>
        <w:textAlignment w:val="baseline"/>
        <w:rPr>
          <w:rFonts w:ascii="Times New Roman" w:eastAsia="Times New Roman" w:hAnsi="Times New Roman" w:cs="Times New Roman"/>
          <w:color w:val="000000"/>
          <w:kern w:val="0"/>
          <w:sz w:val="22"/>
          <w:szCs w:val="22"/>
          <w:lang w:eastAsia="en-GB"/>
          <w14:ligatures w14:val="none"/>
        </w:rPr>
      </w:pPr>
      <w:r w:rsidRPr="006D3EC8">
        <w:rPr>
          <w:rFonts w:ascii="Times New Roman" w:eastAsia="Times New Roman" w:hAnsi="Times New Roman" w:cs="Times New Roman"/>
          <w:color w:val="000000"/>
          <w:kern w:val="0"/>
          <w:sz w:val="22"/>
          <w:szCs w:val="22"/>
          <w:lang w:eastAsia="en-GB"/>
          <w14:ligatures w14:val="none"/>
        </w:rPr>
        <w:t>R Core Team (2021). R: A language and environment for statistical computing. R Foundation for Statistical Computing, Vienna, Austria.</w:t>
      </w:r>
    </w:p>
    <w:p w14:paraId="33BADAFC" w14:textId="77777777" w:rsidR="00C71C45" w:rsidRPr="00C71C45" w:rsidRDefault="00C71C45" w:rsidP="00C71C45">
      <w:pPr>
        <w:ind w:left="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This reference provides information about the R programming language, which was used for data analysis and visualization.</w:t>
      </w:r>
    </w:p>
    <w:p w14:paraId="226FD66E" w14:textId="77777777" w:rsidR="00C71C45" w:rsidRPr="006D3EC8" w:rsidRDefault="00C71C45" w:rsidP="006D3EC8">
      <w:pPr>
        <w:pStyle w:val="ListParagraph"/>
        <w:numPr>
          <w:ilvl w:val="0"/>
          <w:numId w:val="47"/>
        </w:numPr>
        <w:textAlignment w:val="baseline"/>
        <w:rPr>
          <w:rFonts w:ascii="Times New Roman" w:eastAsia="Times New Roman" w:hAnsi="Times New Roman" w:cs="Times New Roman"/>
          <w:color w:val="000000"/>
          <w:kern w:val="0"/>
          <w:sz w:val="22"/>
          <w:szCs w:val="22"/>
          <w:lang w:eastAsia="en-GB"/>
          <w14:ligatures w14:val="none"/>
        </w:rPr>
      </w:pPr>
      <w:r w:rsidRPr="006D3EC8">
        <w:rPr>
          <w:rFonts w:ascii="Times New Roman" w:eastAsia="Times New Roman" w:hAnsi="Times New Roman" w:cs="Times New Roman"/>
          <w:color w:val="000000"/>
          <w:kern w:val="0"/>
          <w:sz w:val="22"/>
          <w:szCs w:val="22"/>
          <w:lang w:eastAsia="en-GB"/>
          <w14:ligatures w14:val="none"/>
        </w:rPr>
        <w:t>Wickham, H. (2016). ggplot2: Elegant Graphics for Data Analysis. Springer.</w:t>
      </w:r>
    </w:p>
    <w:p w14:paraId="37820E7B" w14:textId="77777777" w:rsidR="00C71C45" w:rsidRPr="00C71C45" w:rsidRDefault="00C71C45" w:rsidP="00C71C45">
      <w:pPr>
        <w:ind w:left="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This book by Hadley Wickham serves as a comprehensive guide to creating visualizations using the ggplot2 package in R.</w:t>
      </w:r>
    </w:p>
    <w:p w14:paraId="13725A54" w14:textId="77777777" w:rsidR="00C71C45" w:rsidRPr="006D3EC8" w:rsidRDefault="00C71C45" w:rsidP="006D3EC8">
      <w:pPr>
        <w:pStyle w:val="ListParagraph"/>
        <w:numPr>
          <w:ilvl w:val="0"/>
          <w:numId w:val="47"/>
        </w:numPr>
        <w:textAlignment w:val="baseline"/>
        <w:rPr>
          <w:rFonts w:ascii="Times New Roman" w:eastAsia="Times New Roman" w:hAnsi="Times New Roman" w:cs="Times New Roman"/>
          <w:color w:val="000000"/>
          <w:kern w:val="0"/>
          <w:sz w:val="22"/>
          <w:szCs w:val="22"/>
          <w:lang w:eastAsia="en-GB"/>
          <w14:ligatures w14:val="none"/>
        </w:rPr>
      </w:pPr>
      <w:r w:rsidRPr="006D3EC8">
        <w:rPr>
          <w:rFonts w:ascii="Times New Roman" w:eastAsia="Times New Roman" w:hAnsi="Times New Roman" w:cs="Times New Roman"/>
          <w:color w:val="000000"/>
          <w:kern w:val="0"/>
          <w:sz w:val="22"/>
          <w:szCs w:val="22"/>
          <w:lang w:eastAsia="en-GB"/>
          <w14:ligatures w14:val="none"/>
        </w:rPr>
        <w:t>Zeileis, A., Hothorn, T. (2002). Diagnostic checking in regression relationships. R News, 2(3), 7-10.</w:t>
      </w:r>
    </w:p>
    <w:p w14:paraId="25001399" w14:textId="77777777" w:rsidR="00C71C45" w:rsidRPr="00C71C45" w:rsidRDefault="00C71C45" w:rsidP="00C71C45">
      <w:pPr>
        <w:ind w:left="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This source discusses diagnostic checks and tests for regression models, which may be relevant for assessing assumptions in regression analyses.</w:t>
      </w:r>
    </w:p>
    <w:p w14:paraId="0EFC8836" w14:textId="77777777" w:rsidR="00C71C45" w:rsidRPr="006D3EC8" w:rsidRDefault="00C71C45" w:rsidP="006D3EC8">
      <w:pPr>
        <w:pStyle w:val="ListParagraph"/>
        <w:numPr>
          <w:ilvl w:val="0"/>
          <w:numId w:val="47"/>
        </w:numPr>
        <w:textAlignment w:val="baseline"/>
        <w:rPr>
          <w:rFonts w:ascii="Times New Roman" w:eastAsia="Times New Roman" w:hAnsi="Times New Roman" w:cs="Times New Roman"/>
          <w:color w:val="000000"/>
          <w:kern w:val="0"/>
          <w:sz w:val="22"/>
          <w:szCs w:val="22"/>
          <w:lang w:eastAsia="en-GB"/>
          <w14:ligatures w14:val="none"/>
        </w:rPr>
      </w:pPr>
      <w:r w:rsidRPr="006D3EC8">
        <w:rPr>
          <w:rFonts w:ascii="Times New Roman" w:eastAsia="Times New Roman" w:hAnsi="Times New Roman" w:cs="Times New Roman"/>
          <w:color w:val="000000"/>
          <w:kern w:val="0"/>
          <w:sz w:val="22"/>
          <w:szCs w:val="22"/>
          <w:lang w:eastAsia="en-GB"/>
          <w14:ligatures w14:val="none"/>
        </w:rPr>
        <w:t>Crawley, M. J. (2012). The R Book. John Wiley &amp; Sons.</w:t>
      </w:r>
    </w:p>
    <w:p w14:paraId="090238DE" w14:textId="77777777" w:rsidR="00C71C45" w:rsidRPr="00C71C45" w:rsidRDefault="00C71C45" w:rsidP="00C71C45">
      <w:pPr>
        <w:ind w:left="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The R Book by Michael J. Crawley is a valuable resource for various statistical analyses using R, including regression modeling and hypothesis testing.</w:t>
      </w:r>
    </w:p>
    <w:p w14:paraId="354C476F" w14:textId="77777777" w:rsidR="00C71C45" w:rsidRPr="006D3EC8" w:rsidRDefault="00C71C45" w:rsidP="006D3EC8">
      <w:pPr>
        <w:pStyle w:val="ListParagraph"/>
        <w:numPr>
          <w:ilvl w:val="0"/>
          <w:numId w:val="47"/>
        </w:numPr>
        <w:textAlignment w:val="baseline"/>
        <w:rPr>
          <w:rFonts w:ascii="Times New Roman" w:eastAsia="Times New Roman" w:hAnsi="Times New Roman" w:cs="Times New Roman"/>
          <w:color w:val="000000"/>
          <w:kern w:val="0"/>
          <w:sz w:val="22"/>
          <w:szCs w:val="22"/>
          <w:lang w:eastAsia="en-GB"/>
          <w14:ligatures w14:val="none"/>
        </w:rPr>
      </w:pPr>
      <w:r w:rsidRPr="006D3EC8">
        <w:rPr>
          <w:rFonts w:ascii="Times New Roman" w:eastAsia="Times New Roman" w:hAnsi="Times New Roman" w:cs="Times New Roman"/>
          <w:color w:val="000000"/>
          <w:kern w:val="0"/>
          <w:sz w:val="22"/>
          <w:szCs w:val="22"/>
          <w:lang w:eastAsia="en-GB"/>
          <w14:ligatures w14:val="none"/>
        </w:rPr>
        <w:t>Fox, J., Weisberg, S. (2018). An R Companion to Applied Regression. Sage Publications.</w:t>
      </w:r>
    </w:p>
    <w:p w14:paraId="4A5D3C4C" w14:textId="77777777" w:rsidR="00C71C45" w:rsidRPr="00C71C45" w:rsidRDefault="00C71C45" w:rsidP="00C71C45">
      <w:pPr>
        <w:ind w:left="720"/>
        <w:rPr>
          <w:rFonts w:ascii="Times New Roman" w:eastAsia="Times New Roman" w:hAnsi="Times New Roman" w:cs="Times New Roman"/>
          <w:kern w:val="0"/>
          <w:lang w:eastAsia="en-GB"/>
          <w14:ligatures w14:val="none"/>
        </w:rPr>
      </w:pPr>
      <w:r w:rsidRPr="00C71C45">
        <w:rPr>
          <w:rFonts w:ascii="Times New Roman" w:eastAsia="Times New Roman" w:hAnsi="Times New Roman" w:cs="Times New Roman"/>
          <w:color w:val="000000"/>
          <w:kern w:val="0"/>
          <w:sz w:val="22"/>
          <w:szCs w:val="22"/>
          <w:lang w:eastAsia="en-GB"/>
          <w14:ligatures w14:val="none"/>
        </w:rPr>
        <w:t>This book provides additional insights and guidance on regression analysis using R.</w:t>
      </w:r>
    </w:p>
    <w:p w14:paraId="75DF1AAE" w14:textId="77777777" w:rsidR="00C71C45" w:rsidRPr="00C71C45" w:rsidRDefault="00C71C45" w:rsidP="00C71C45">
      <w:pPr>
        <w:rPr>
          <w:rFonts w:ascii="Times New Roman" w:eastAsia="Times New Roman" w:hAnsi="Times New Roman" w:cs="Times New Roman"/>
          <w:kern w:val="0"/>
          <w:lang w:eastAsia="en-GB"/>
          <w14:ligatures w14:val="none"/>
        </w:rPr>
      </w:pPr>
    </w:p>
    <w:p w14:paraId="69EA2D1C" w14:textId="77777777" w:rsidR="004E7F58" w:rsidRPr="00C71C45" w:rsidRDefault="004E7F58" w:rsidP="00C71C45">
      <w:pPr>
        <w:rPr>
          <w:rFonts w:ascii="Times New Roman" w:hAnsi="Times New Roman" w:cs="Times New Roman"/>
        </w:rPr>
      </w:pPr>
    </w:p>
    <w:sectPr w:rsidR="004E7F58" w:rsidRPr="00C71C45" w:rsidSect="00A94E05">
      <w:pgSz w:w="12240" w:h="15840"/>
      <w:pgMar w:top="1440" w:right="1215" w:bottom="1440" w:left="115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2E9"/>
    <w:multiLevelType w:val="multilevel"/>
    <w:tmpl w:val="C676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44FAF"/>
    <w:multiLevelType w:val="multilevel"/>
    <w:tmpl w:val="766A4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32F3"/>
    <w:multiLevelType w:val="multilevel"/>
    <w:tmpl w:val="BD8C1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C6E8D"/>
    <w:multiLevelType w:val="multilevel"/>
    <w:tmpl w:val="D40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B1D8C"/>
    <w:multiLevelType w:val="multilevel"/>
    <w:tmpl w:val="6AE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63D8"/>
    <w:multiLevelType w:val="multilevel"/>
    <w:tmpl w:val="2E28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D44F9"/>
    <w:multiLevelType w:val="multilevel"/>
    <w:tmpl w:val="7E2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44F0D"/>
    <w:multiLevelType w:val="multilevel"/>
    <w:tmpl w:val="EBC6B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857A8"/>
    <w:multiLevelType w:val="multilevel"/>
    <w:tmpl w:val="3510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13FB3"/>
    <w:multiLevelType w:val="multilevel"/>
    <w:tmpl w:val="CC3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A7C3C"/>
    <w:multiLevelType w:val="multilevel"/>
    <w:tmpl w:val="D49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17F12"/>
    <w:multiLevelType w:val="hybridMultilevel"/>
    <w:tmpl w:val="8AF0A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F57810"/>
    <w:multiLevelType w:val="multilevel"/>
    <w:tmpl w:val="B7E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C0334"/>
    <w:multiLevelType w:val="multilevel"/>
    <w:tmpl w:val="02F8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33D8D"/>
    <w:multiLevelType w:val="multilevel"/>
    <w:tmpl w:val="379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B72D3"/>
    <w:multiLevelType w:val="multilevel"/>
    <w:tmpl w:val="971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07ABB"/>
    <w:multiLevelType w:val="multilevel"/>
    <w:tmpl w:val="36BE9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027229"/>
    <w:multiLevelType w:val="multilevel"/>
    <w:tmpl w:val="D8501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0311D"/>
    <w:multiLevelType w:val="multilevel"/>
    <w:tmpl w:val="B94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4647C"/>
    <w:multiLevelType w:val="multilevel"/>
    <w:tmpl w:val="7BA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50BA6"/>
    <w:multiLevelType w:val="multilevel"/>
    <w:tmpl w:val="15D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356FD"/>
    <w:multiLevelType w:val="multilevel"/>
    <w:tmpl w:val="F1A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658AE"/>
    <w:multiLevelType w:val="multilevel"/>
    <w:tmpl w:val="8F6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646E0"/>
    <w:multiLevelType w:val="multilevel"/>
    <w:tmpl w:val="94E6D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0647A2"/>
    <w:multiLevelType w:val="multilevel"/>
    <w:tmpl w:val="BFEE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E57C0"/>
    <w:multiLevelType w:val="multilevel"/>
    <w:tmpl w:val="755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C7152"/>
    <w:multiLevelType w:val="multilevel"/>
    <w:tmpl w:val="533EE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0A6518"/>
    <w:multiLevelType w:val="multilevel"/>
    <w:tmpl w:val="181AE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58410B"/>
    <w:multiLevelType w:val="multilevel"/>
    <w:tmpl w:val="FB0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461B3"/>
    <w:multiLevelType w:val="multilevel"/>
    <w:tmpl w:val="95C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9241B"/>
    <w:multiLevelType w:val="multilevel"/>
    <w:tmpl w:val="8BC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824EF"/>
    <w:multiLevelType w:val="multilevel"/>
    <w:tmpl w:val="49A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13A90"/>
    <w:multiLevelType w:val="multilevel"/>
    <w:tmpl w:val="EB0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07D39"/>
    <w:multiLevelType w:val="multilevel"/>
    <w:tmpl w:val="71A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F2A56"/>
    <w:multiLevelType w:val="multilevel"/>
    <w:tmpl w:val="BEE4AA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0696C"/>
    <w:multiLevelType w:val="multilevel"/>
    <w:tmpl w:val="50E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045C8"/>
    <w:multiLevelType w:val="multilevel"/>
    <w:tmpl w:val="9FA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D6F2E"/>
    <w:multiLevelType w:val="multilevel"/>
    <w:tmpl w:val="2B66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E416A2"/>
    <w:multiLevelType w:val="multilevel"/>
    <w:tmpl w:val="101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F4240"/>
    <w:multiLevelType w:val="multilevel"/>
    <w:tmpl w:val="8B1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40515"/>
    <w:multiLevelType w:val="multilevel"/>
    <w:tmpl w:val="379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E33D6"/>
    <w:multiLevelType w:val="multilevel"/>
    <w:tmpl w:val="CE3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B16A5"/>
    <w:multiLevelType w:val="multilevel"/>
    <w:tmpl w:val="B81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85059"/>
    <w:multiLevelType w:val="multilevel"/>
    <w:tmpl w:val="3AB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43DD2"/>
    <w:multiLevelType w:val="multilevel"/>
    <w:tmpl w:val="CB54E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7B091C"/>
    <w:multiLevelType w:val="multilevel"/>
    <w:tmpl w:val="5AE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A0B73"/>
    <w:multiLevelType w:val="multilevel"/>
    <w:tmpl w:val="F7AE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766408">
    <w:abstractNumId w:val="6"/>
  </w:num>
  <w:num w:numId="2" w16cid:durableId="1380937266">
    <w:abstractNumId w:val="25"/>
  </w:num>
  <w:num w:numId="3" w16cid:durableId="2051300854">
    <w:abstractNumId w:val="22"/>
  </w:num>
  <w:num w:numId="4" w16cid:durableId="1873688987">
    <w:abstractNumId w:val="40"/>
  </w:num>
  <w:num w:numId="5" w16cid:durableId="1465005896">
    <w:abstractNumId w:val="14"/>
  </w:num>
  <w:num w:numId="6" w16cid:durableId="433091465">
    <w:abstractNumId w:val="5"/>
  </w:num>
  <w:num w:numId="7" w16cid:durableId="1090270166">
    <w:abstractNumId w:val="20"/>
  </w:num>
  <w:num w:numId="8" w16cid:durableId="1022900760">
    <w:abstractNumId w:val="28"/>
  </w:num>
  <w:num w:numId="9" w16cid:durableId="1989748445">
    <w:abstractNumId w:val="46"/>
  </w:num>
  <w:num w:numId="10" w16cid:durableId="1725441903">
    <w:abstractNumId w:val="9"/>
  </w:num>
  <w:num w:numId="11" w16cid:durableId="168448978">
    <w:abstractNumId w:val="43"/>
  </w:num>
  <w:num w:numId="12" w16cid:durableId="1920864651">
    <w:abstractNumId w:val="36"/>
  </w:num>
  <w:num w:numId="13" w16cid:durableId="412825727">
    <w:abstractNumId w:val="21"/>
  </w:num>
  <w:num w:numId="14" w16cid:durableId="628557639">
    <w:abstractNumId w:val="17"/>
    <w:lvlOverride w:ilvl="0">
      <w:lvl w:ilvl="0">
        <w:numFmt w:val="decimal"/>
        <w:lvlText w:val="%1."/>
        <w:lvlJc w:val="left"/>
      </w:lvl>
    </w:lvlOverride>
  </w:num>
  <w:num w:numId="15" w16cid:durableId="1572889773">
    <w:abstractNumId w:val="15"/>
  </w:num>
  <w:num w:numId="16" w16cid:durableId="1829907729">
    <w:abstractNumId w:val="4"/>
  </w:num>
  <w:num w:numId="17" w16cid:durableId="816192731">
    <w:abstractNumId w:val="19"/>
  </w:num>
  <w:num w:numId="18" w16cid:durableId="1163089051">
    <w:abstractNumId w:val="13"/>
  </w:num>
  <w:num w:numId="19" w16cid:durableId="937176076">
    <w:abstractNumId w:val="0"/>
  </w:num>
  <w:num w:numId="20" w16cid:durableId="324169731">
    <w:abstractNumId w:val="44"/>
    <w:lvlOverride w:ilvl="0">
      <w:lvl w:ilvl="0">
        <w:numFmt w:val="decimal"/>
        <w:lvlText w:val="%1."/>
        <w:lvlJc w:val="left"/>
      </w:lvl>
    </w:lvlOverride>
  </w:num>
  <w:num w:numId="21" w16cid:durableId="1490487230">
    <w:abstractNumId w:val="16"/>
    <w:lvlOverride w:ilvl="0">
      <w:lvl w:ilvl="0">
        <w:numFmt w:val="decimal"/>
        <w:lvlText w:val="%1."/>
        <w:lvlJc w:val="left"/>
      </w:lvl>
    </w:lvlOverride>
  </w:num>
  <w:num w:numId="22" w16cid:durableId="1146557106">
    <w:abstractNumId w:val="34"/>
    <w:lvlOverride w:ilvl="0">
      <w:lvl w:ilvl="0">
        <w:numFmt w:val="decimal"/>
        <w:lvlText w:val="%1."/>
        <w:lvlJc w:val="left"/>
      </w:lvl>
    </w:lvlOverride>
  </w:num>
  <w:num w:numId="23" w16cid:durableId="117189390">
    <w:abstractNumId w:val="7"/>
    <w:lvlOverride w:ilvl="0">
      <w:lvl w:ilvl="0">
        <w:numFmt w:val="decimal"/>
        <w:lvlText w:val="%1."/>
        <w:lvlJc w:val="left"/>
      </w:lvl>
    </w:lvlOverride>
  </w:num>
  <w:num w:numId="24" w16cid:durableId="866677787">
    <w:abstractNumId w:val="45"/>
  </w:num>
  <w:num w:numId="25" w16cid:durableId="516313088">
    <w:abstractNumId w:val="42"/>
  </w:num>
  <w:num w:numId="26" w16cid:durableId="1123425354">
    <w:abstractNumId w:val="38"/>
  </w:num>
  <w:num w:numId="27" w16cid:durableId="1272398776">
    <w:abstractNumId w:val="41"/>
  </w:num>
  <w:num w:numId="28" w16cid:durableId="1885947323">
    <w:abstractNumId w:val="10"/>
  </w:num>
  <w:num w:numId="29" w16cid:durableId="525101181">
    <w:abstractNumId w:val="33"/>
  </w:num>
  <w:num w:numId="30" w16cid:durableId="1387726554">
    <w:abstractNumId w:val="18"/>
  </w:num>
  <w:num w:numId="31" w16cid:durableId="1725637931">
    <w:abstractNumId w:val="3"/>
  </w:num>
  <w:num w:numId="32" w16cid:durableId="1065030885">
    <w:abstractNumId w:val="8"/>
  </w:num>
  <w:num w:numId="33" w16cid:durableId="536818386">
    <w:abstractNumId w:val="30"/>
  </w:num>
  <w:num w:numId="34" w16cid:durableId="1139299479">
    <w:abstractNumId w:val="32"/>
  </w:num>
  <w:num w:numId="35" w16cid:durableId="1227687701">
    <w:abstractNumId w:val="39"/>
  </w:num>
  <w:num w:numId="36" w16cid:durableId="1602106198">
    <w:abstractNumId w:val="35"/>
  </w:num>
  <w:num w:numId="37" w16cid:durableId="341274861">
    <w:abstractNumId w:val="23"/>
    <w:lvlOverride w:ilvl="0">
      <w:lvl w:ilvl="0">
        <w:numFmt w:val="decimal"/>
        <w:lvlText w:val="%1."/>
        <w:lvlJc w:val="left"/>
      </w:lvl>
    </w:lvlOverride>
  </w:num>
  <w:num w:numId="38" w16cid:durableId="171998024">
    <w:abstractNumId w:val="24"/>
  </w:num>
  <w:num w:numId="39" w16cid:durableId="1041249871">
    <w:abstractNumId w:val="31"/>
  </w:num>
  <w:num w:numId="40" w16cid:durableId="2099860724">
    <w:abstractNumId w:val="12"/>
  </w:num>
  <w:num w:numId="41" w16cid:durableId="894510948">
    <w:abstractNumId w:val="29"/>
  </w:num>
  <w:num w:numId="42" w16cid:durableId="1083528736">
    <w:abstractNumId w:val="37"/>
  </w:num>
  <w:num w:numId="43" w16cid:durableId="107622701">
    <w:abstractNumId w:val="26"/>
    <w:lvlOverride w:ilvl="0">
      <w:lvl w:ilvl="0">
        <w:numFmt w:val="decimal"/>
        <w:lvlText w:val="%1."/>
        <w:lvlJc w:val="left"/>
      </w:lvl>
    </w:lvlOverride>
  </w:num>
  <w:num w:numId="44" w16cid:durableId="703092378">
    <w:abstractNumId w:val="1"/>
    <w:lvlOverride w:ilvl="0">
      <w:lvl w:ilvl="0">
        <w:numFmt w:val="decimal"/>
        <w:lvlText w:val="%1."/>
        <w:lvlJc w:val="left"/>
      </w:lvl>
    </w:lvlOverride>
  </w:num>
  <w:num w:numId="45" w16cid:durableId="685594901">
    <w:abstractNumId w:val="27"/>
    <w:lvlOverride w:ilvl="0">
      <w:lvl w:ilvl="0">
        <w:numFmt w:val="decimal"/>
        <w:lvlText w:val="%1."/>
        <w:lvlJc w:val="left"/>
      </w:lvl>
    </w:lvlOverride>
  </w:num>
  <w:num w:numId="46" w16cid:durableId="177088411">
    <w:abstractNumId w:val="2"/>
    <w:lvlOverride w:ilvl="0">
      <w:lvl w:ilvl="0">
        <w:numFmt w:val="decimal"/>
        <w:lvlText w:val="%1."/>
        <w:lvlJc w:val="left"/>
      </w:lvl>
    </w:lvlOverride>
  </w:num>
  <w:num w:numId="47" w16cid:durableId="429352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4"/>
    <w:rsid w:val="002E574B"/>
    <w:rsid w:val="004E7F58"/>
    <w:rsid w:val="006D3EC8"/>
    <w:rsid w:val="008225A4"/>
    <w:rsid w:val="00946E00"/>
    <w:rsid w:val="00A94E05"/>
    <w:rsid w:val="00AB612F"/>
    <w:rsid w:val="00BA19C0"/>
    <w:rsid w:val="00C71C4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E3948A7"/>
  <w15:chartTrackingRefBased/>
  <w15:docId w15:val="{2F0ADB95-D68F-9246-98B4-A13EBF07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A4"/>
    <w:rPr>
      <w:rFonts w:eastAsiaTheme="majorEastAsia" w:cstheme="majorBidi"/>
      <w:color w:val="272727" w:themeColor="text1" w:themeTint="D8"/>
    </w:rPr>
  </w:style>
  <w:style w:type="paragraph" w:styleId="Title">
    <w:name w:val="Title"/>
    <w:basedOn w:val="Normal"/>
    <w:next w:val="Normal"/>
    <w:link w:val="TitleChar"/>
    <w:uiPriority w:val="10"/>
    <w:qFormat/>
    <w:rsid w:val="00822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25A4"/>
    <w:rPr>
      <w:i/>
      <w:iCs/>
      <w:color w:val="404040" w:themeColor="text1" w:themeTint="BF"/>
    </w:rPr>
  </w:style>
  <w:style w:type="paragraph" w:styleId="ListParagraph">
    <w:name w:val="List Paragraph"/>
    <w:basedOn w:val="Normal"/>
    <w:uiPriority w:val="34"/>
    <w:qFormat/>
    <w:rsid w:val="008225A4"/>
    <w:pPr>
      <w:ind w:left="720"/>
      <w:contextualSpacing/>
    </w:pPr>
  </w:style>
  <w:style w:type="character" w:styleId="IntenseEmphasis">
    <w:name w:val="Intense Emphasis"/>
    <w:basedOn w:val="DefaultParagraphFont"/>
    <w:uiPriority w:val="21"/>
    <w:qFormat/>
    <w:rsid w:val="008225A4"/>
    <w:rPr>
      <w:i/>
      <w:iCs/>
      <w:color w:val="0F4761" w:themeColor="accent1" w:themeShade="BF"/>
    </w:rPr>
  </w:style>
  <w:style w:type="paragraph" w:styleId="IntenseQuote">
    <w:name w:val="Intense Quote"/>
    <w:basedOn w:val="Normal"/>
    <w:next w:val="Normal"/>
    <w:link w:val="IntenseQuoteChar"/>
    <w:uiPriority w:val="30"/>
    <w:qFormat/>
    <w:rsid w:val="00822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A4"/>
    <w:rPr>
      <w:i/>
      <w:iCs/>
      <w:color w:val="0F4761" w:themeColor="accent1" w:themeShade="BF"/>
    </w:rPr>
  </w:style>
  <w:style w:type="character" w:styleId="IntenseReference">
    <w:name w:val="Intense Reference"/>
    <w:basedOn w:val="DefaultParagraphFont"/>
    <w:uiPriority w:val="32"/>
    <w:qFormat/>
    <w:rsid w:val="008225A4"/>
    <w:rPr>
      <w:b/>
      <w:bCs/>
      <w:smallCaps/>
      <w:color w:val="0F4761" w:themeColor="accent1" w:themeShade="BF"/>
      <w:spacing w:val="5"/>
    </w:rPr>
  </w:style>
  <w:style w:type="paragraph" w:styleId="NormalWeb">
    <w:name w:val="Normal (Web)"/>
    <w:basedOn w:val="Normal"/>
    <w:uiPriority w:val="99"/>
    <w:semiHidden/>
    <w:unhideWhenUsed/>
    <w:rsid w:val="008225A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6386">
      <w:bodyDiv w:val="1"/>
      <w:marLeft w:val="0"/>
      <w:marRight w:val="0"/>
      <w:marTop w:val="0"/>
      <w:marBottom w:val="0"/>
      <w:divBdr>
        <w:top w:val="none" w:sz="0" w:space="0" w:color="auto"/>
        <w:left w:val="none" w:sz="0" w:space="0" w:color="auto"/>
        <w:bottom w:val="none" w:sz="0" w:space="0" w:color="auto"/>
        <w:right w:val="none" w:sz="0" w:space="0" w:color="auto"/>
      </w:divBdr>
    </w:div>
    <w:div w:id="18427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AF1EE4-4361-384F-8D27-57E16EBA0BC8}">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TotalTime>
  <Pages>12</Pages>
  <Words>3251</Words>
  <Characters>19086</Characters>
  <Application>Microsoft Office Word</Application>
  <DocSecurity>0</DocSecurity>
  <Lines>795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Appiah 2023 (N1232471)</dc:creator>
  <cp:keywords/>
  <dc:description/>
  <cp:lastModifiedBy>Augustine Appiah 2023 (N1232471)</cp:lastModifiedBy>
  <cp:revision>1</cp:revision>
  <dcterms:created xsi:type="dcterms:W3CDTF">2024-03-14T16:25:00Z</dcterms:created>
  <dcterms:modified xsi:type="dcterms:W3CDTF">2024-03-14T21:06:00Z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documentId_5513</vt:lpwstr>
  </property>
  <property fmtid="{D5CDD505-2E9C-101B-9397-08002B2CF9AE}" pid="3" name="grammarly_documentContext">
    <vt:lpwstr>{"goals":[],"domain":"general","emotions":[],"dialect":"american"}</vt:lpwstr>
  </property>
</Properties>
</file>