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54DA" w14:textId="77777777" w:rsidR="00BD5292" w:rsidRDefault="00000000">
      <w:pPr>
        <w:spacing w:after="40"/>
      </w:pPr>
      <w:r>
        <w:rPr>
          <w:rFonts w:ascii="Calibri" w:eastAsia="Calibri" w:hAnsi="Calibri" w:cs="Calibri"/>
          <w:b/>
          <w:bCs/>
          <w:color w:val="1F4E79"/>
          <w:sz w:val="32"/>
          <w:szCs w:val="32"/>
        </w:rPr>
        <w:t>ACEMID Westmead Data Extraction Manual</w:t>
      </w:r>
    </w:p>
    <w:p w14:paraId="4AFD0FED" w14:textId="0B3D054C" w:rsidR="00BD5292" w:rsidRDefault="00000000">
      <w:pPr>
        <w:spacing w:after="200"/>
      </w:pPr>
      <w:r>
        <w:rPr>
          <w:rFonts w:ascii="Calibri" w:eastAsia="Calibri" w:hAnsi="Calibri" w:cs="Calibri"/>
          <w:i/>
          <w:iCs/>
          <w:color w:val="595959"/>
          <w:sz w:val="19"/>
          <w:szCs w:val="19"/>
        </w:rPr>
        <w:t xml:space="preserve">Prepared by Yagiz Aksoy | September 2026 | </w:t>
      </w:r>
    </w:p>
    <w:p w14:paraId="6958E40B" w14:textId="77777777" w:rsidR="00BD5292" w:rsidRDefault="00000000">
      <w:pPr>
        <w:pStyle w:val="Heading1"/>
        <w:spacing w:before="260" w:after="110"/>
      </w:pPr>
      <w:r>
        <w:rPr>
          <w:rFonts w:ascii="Calibri" w:eastAsia="Calibri" w:hAnsi="Calibri" w:cs="Calibri"/>
          <w:b/>
          <w:bCs/>
          <w:color w:val="1F4E79"/>
          <w:sz w:val="26"/>
          <w:szCs w:val="26"/>
        </w:rPr>
        <w:t>1. What this is</w:t>
      </w:r>
    </w:p>
    <w:p w14:paraId="123157E2" w14:textId="223BB580" w:rsidR="00BD5292" w:rsidRDefault="00000000">
      <w:pPr>
        <w:spacing w:after="90" w:line="258" w:lineRule="auto"/>
      </w:pPr>
      <w:r>
        <w:rPr>
          <w:rFonts w:ascii="Calibri" w:eastAsia="Calibri" w:hAnsi="Calibri" w:cs="Calibri"/>
          <w:sz w:val="21"/>
          <w:szCs w:val="21"/>
        </w:rPr>
        <w:t>This is the data-extraction procedure for the Westmead ACEMID site, covering two national studies that draw on the Vectra imaging data: the UQ interim analysis and the Monash-led AI Lesion Triage filter paper. It is adapted from the runbook already in use at MIA, so the workflow is proven; the tool quirks discovered there are built into the steps below rather than left to be rediscovered.</w:t>
      </w:r>
    </w:p>
    <w:p w14:paraId="0A05436F" w14:textId="77777777" w:rsidR="00BD5292" w:rsidRDefault="00000000">
      <w:pPr>
        <w:spacing w:after="90" w:line="258" w:lineRule="auto"/>
      </w:pPr>
      <w:r>
        <w:rPr>
          <w:rFonts w:ascii="Calibri" w:eastAsia="Calibri" w:hAnsi="Calibri" w:cs="Calibri"/>
          <w:sz w:val="21"/>
          <w:szCs w:val="21"/>
        </w:rPr>
        <w:t>The work is organised into phases. The exports that need the Vectra workstation come first; the two Python-based steps and the tile preparation come later and can run on any PC. Everything is resumable, so it does not need to be completed in one sitting.</w:t>
      </w:r>
    </w:p>
    <w:p w14:paraId="06F8B3FF" w14:textId="77777777" w:rsidR="00BD5292" w:rsidRDefault="00000000">
      <w:pPr>
        <w:pStyle w:val="Heading1"/>
        <w:spacing w:before="260" w:after="110"/>
      </w:pPr>
      <w:r>
        <w:rPr>
          <w:rFonts w:ascii="Calibri" w:eastAsia="Calibri" w:hAnsi="Calibri" w:cs="Calibri"/>
          <w:b/>
          <w:bCs/>
          <w:color w:val="1F4E79"/>
          <w:sz w:val="26"/>
          <w:szCs w:val="26"/>
        </w:rPr>
        <w:t>2. Files and tools</w:t>
      </w:r>
    </w:p>
    <w:p w14:paraId="0E1DF9BC" w14:textId="77777777" w:rsidR="00BD5292" w:rsidRDefault="00000000">
      <w:pPr>
        <w:pStyle w:val="Heading2"/>
        <w:spacing w:before="160" w:after="80"/>
      </w:pPr>
      <w:r>
        <w:rPr>
          <w:rFonts w:ascii="Calibri" w:eastAsia="Calibri" w:hAnsi="Calibri" w:cs="Calibri"/>
          <w:b/>
          <w:bCs/>
          <w:color w:val="2E7574"/>
          <w:sz w:val="22"/>
          <w:szCs w:val="22"/>
        </w:rPr>
        <w:t>2.1 Files provided (in the shared folder)</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4140"/>
      </w:tblGrid>
      <w:tr w:rsidR="00BD5292" w14:paraId="172991D0"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55" w:type="dxa"/>
              <w:left w:w="90" w:type="dxa"/>
              <w:bottom w:w="55" w:type="dxa"/>
              <w:right w:w="90" w:type="dxa"/>
            </w:tcMar>
          </w:tcPr>
          <w:p w14:paraId="2F024856" w14:textId="77777777" w:rsidR="00BD5292" w:rsidRDefault="00000000">
            <w:pPr>
              <w:spacing w:line="235" w:lineRule="auto"/>
            </w:pPr>
            <w:r>
              <w:rPr>
                <w:rFonts w:ascii="Calibri" w:eastAsia="Calibri" w:hAnsi="Calibri" w:cs="Calibri"/>
                <w:b/>
                <w:bCs/>
                <w:color w:val="000000"/>
                <w:sz w:val="19"/>
                <w:szCs w:val="19"/>
              </w:rPr>
              <w:t>Filename</w:t>
            </w:r>
          </w:p>
        </w:tc>
        <w:tc>
          <w:tcPr>
            <w:tcW w:w="2100" w:type="dxa"/>
            <w:tcBorders>
              <w:top w:val="single" w:sz="4" w:space="0" w:color="BFBFBF"/>
              <w:left w:val="single" w:sz="4" w:space="0" w:color="BFBFBF"/>
              <w:bottom w:val="single" w:sz="4" w:space="0" w:color="BFBFBF"/>
              <w:right w:val="single" w:sz="4" w:space="0" w:color="BFBFBF"/>
            </w:tcBorders>
            <w:shd w:val="clear" w:color="auto" w:fill="DCE6F1"/>
            <w:tcMar>
              <w:top w:w="55" w:type="dxa"/>
              <w:left w:w="90" w:type="dxa"/>
              <w:bottom w:w="55" w:type="dxa"/>
              <w:right w:w="90" w:type="dxa"/>
            </w:tcMar>
          </w:tcPr>
          <w:p w14:paraId="059DD713" w14:textId="77777777" w:rsidR="00BD5292" w:rsidRDefault="00000000">
            <w:pPr>
              <w:spacing w:line="235" w:lineRule="auto"/>
            </w:pPr>
            <w:r>
              <w:rPr>
                <w:rFonts w:ascii="Calibri" w:eastAsia="Calibri" w:hAnsi="Calibri" w:cs="Calibri"/>
                <w:b/>
                <w:bCs/>
                <w:color w:val="000000"/>
                <w:sz w:val="19"/>
                <w:szCs w:val="19"/>
              </w:rPr>
              <w:t>Used in</w:t>
            </w:r>
          </w:p>
        </w:tc>
        <w:tc>
          <w:tcPr>
            <w:tcW w:w="4140" w:type="dxa"/>
            <w:tcBorders>
              <w:top w:val="single" w:sz="4" w:space="0" w:color="BFBFBF"/>
              <w:left w:val="single" w:sz="4" w:space="0" w:color="BFBFBF"/>
              <w:bottom w:val="single" w:sz="4" w:space="0" w:color="BFBFBF"/>
              <w:right w:val="single" w:sz="4" w:space="0" w:color="BFBFBF"/>
            </w:tcBorders>
            <w:shd w:val="clear" w:color="auto" w:fill="DCE6F1"/>
            <w:tcMar>
              <w:top w:w="55" w:type="dxa"/>
              <w:left w:w="90" w:type="dxa"/>
              <w:bottom w:w="55" w:type="dxa"/>
              <w:right w:w="90" w:type="dxa"/>
            </w:tcMar>
          </w:tcPr>
          <w:p w14:paraId="1350A07D" w14:textId="77777777" w:rsidR="00BD5292" w:rsidRDefault="00000000">
            <w:pPr>
              <w:spacing w:line="235" w:lineRule="auto"/>
            </w:pPr>
            <w:r>
              <w:rPr>
                <w:rFonts w:ascii="Calibri" w:eastAsia="Calibri" w:hAnsi="Calibri" w:cs="Calibri"/>
                <w:b/>
                <w:bCs/>
                <w:color w:val="000000"/>
                <w:sz w:val="19"/>
                <w:szCs w:val="19"/>
              </w:rPr>
              <w:t>What it is</w:t>
            </w:r>
          </w:p>
        </w:tc>
      </w:tr>
      <w:tr w:rsidR="00BD5292" w14:paraId="5A201A6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30CB8718" w14:textId="77777777" w:rsidR="00BD5292" w:rsidRDefault="00000000">
            <w:pPr>
              <w:spacing w:line="235" w:lineRule="auto"/>
            </w:pPr>
            <w:r>
              <w:rPr>
                <w:rFonts w:ascii="Calibri" w:eastAsia="Calibri" w:hAnsi="Calibri" w:cs="Calibri"/>
                <w:color w:val="000000"/>
                <w:sz w:val="19"/>
                <w:szCs w:val="19"/>
              </w:rPr>
              <w:t>WMD_interim_id_list.txt</w:t>
            </w:r>
          </w:p>
        </w:tc>
        <w:tc>
          <w:tcPr>
            <w:tcW w:w="21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0B0A75D8" w14:textId="77777777" w:rsidR="00BD5292" w:rsidRDefault="00000000">
            <w:pPr>
              <w:spacing w:line="235" w:lineRule="auto"/>
            </w:pPr>
            <w:r>
              <w:rPr>
                <w:rFonts w:ascii="Calibri" w:eastAsia="Calibri" w:hAnsi="Calibri" w:cs="Calibri"/>
                <w:color w:val="000000"/>
                <w:sz w:val="19"/>
                <w:szCs w:val="19"/>
              </w:rPr>
              <w:t>Phases 2 and 3</w:t>
            </w:r>
          </w:p>
        </w:tc>
        <w:tc>
          <w:tcPr>
            <w:tcW w:w="41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2B5795F1" w14:textId="77777777" w:rsidR="00BD5292" w:rsidRDefault="00000000">
            <w:pPr>
              <w:spacing w:line="235" w:lineRule="auto"/>
            </w:pPr>
            <w:r>
              <w:rPr>
                <w:rFonts w:ascii="Calibri" w:eastAsia="Calibri" w:hAnsi="Calibri" w:cs="Calibri"/>
                <w:color w:val="000000"/>
                <w:sz w:val="19"/>
                <w:szCs w:val="19"/>
              </w:rPr>
              <w:t>272 Westmead interim study participants, one ID per line. Paste for every interim export.</w:t>
            </w:r>
          </w:p>
        </w:tc>
      </w:tr>
      <w:tr w:rsidR="00BD5292" w14:paraId="6FCF2B4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1CA22283" w14:textId="77777777" w:rsidR="00BD5292" w:rsidRDefault="00000000">
            <w:pPr>
              <w:spacing w:line="235" w:lineRule="auto"/>
            </w:pPr>
            <w:r>
              <w:rPr>
                <w:rFonts w:ascii="Calibri" w:eastAsia="Calibri" w:hAnsi="Calibri" w:cs="Calibri"/>
                <w:color w:val="000000"/>
                <w:sz w:val="19"/>
                <w:szCs w:val="19"/>
              </w:rPr>
              <w:t>WMD_filterpaper_id_list.txt</w:t>
            </w:r>
          </w:p>
        </w:tc>
        <w:tc>
          <w:tcPr>
            <w:tcW w:w="21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1312B271" w14:textId="77777777" w:rsidR="00BD5292" w:rsidRDefault="00000000">
            <w:pPr>
              <w:spacing w:line="235" w:lineRule="auto"/>
            </w:pPr>
            <w:r>
              <w:rPr>
                <w:rFonts w:ascii="Calibri" w:eastAsia="Calibri" w:hAnsi="Calibri" w:cs="Calibri"/>
                <w:color w:val="000000"/>
                <w:sz w:val="19"/>
                <w:szCs w:val="19"/>
              </w:rPr>
              <w:t>Phase 2</w:t>
            </w:r>
          </w:p>
        </w:tc>
        <w:tc>
          <w:tcPr>
            <w:tcW w:w="41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4F544B07" w14:textId="77777777" w:rsidR="00BD5292" w:rsidRDefault="00000000">
            <w:pPr>
              <w:spacing w:line="235" w:lineRule="auto"/>
            </w:pPr>
            <w:r>
              <w:rPr>
                <w:rFonts w:ascii="Calibri" w:eastAsia="Calibri" w:hAnsi="Calibri" w:cs="Calibri"/>
                <w:color w:val="000000"/>
                <w:sz w:val="19"/>
                <w:szCs w:val="19"/>
              </w:rPr>
              <w:t>5 Westmead filter paper participants. Paste for every filter paper export.</w:t>
            </w:r>
          </w:p>
        </w:tc>
      </w:tr>
      <w:tr w:rsidR="00BD5292" w14:paraId="47A8019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9BD080E" w14:textId="77777777" w:rsidR="00BD5292" w:rsidRDefault="00000000">
            <w:pPr>
              <w:spacing w:line="235" w:lineRule="auto"/>
            </w:pPr>
            <w:r>
              <w:rPr>
                <w:rFonts w:ascii="Calibri" w:eastAsia="Calibri" w:hAnsi="Calibri" w:cs="Calibri"/>
                <w:color w:val="000000"/>
                <w:sz w:val="19"/>
                <w:szCs w:val="19"/>
              </w:rPr>
              <w:t>lesion_json_export.py</w:t>
            </w:r>
          </w:p>
        </w:tc>
        <w:tc>
          <w:tcPr>
            <w:tcW w:w="21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63EAEE41" w14:textId="77777777" w:rsidR="00BD5292" w:rsidRDefault="00000000">
            <w:pPr>
              <w:spacing w:line="235" w:lineRule="auto"/>
            </w:pPr>
            <w:r>
              <w:rPr>
                <w:rFonts w:ascii="Calibri" w:eastAsia="Calibri" w:hAnsi="Calibri" w:cs="Calibri"/>
                <w:color w:val="000000"/>
                <w:sz w:val="19"/>
                <w:szCs w:val="19"/>
              </w:rPr>
              <w:t>Phase 2, JSON step</w:t>
            </w:r>
          </w:p>
        </w:tc>
        <w:tc>
          <w:tcPr>
            <w:tcW w:w="41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46C3267A" w14:textId="77777777" w:rsidR="00BD5292" w:rsidRDefault="00000000">
            <w:pPr>
              <w:spacing w:line="235" w:lineRule="auto"/>
            </w:pPr>
            <w:r>
              <w:rPr>
                <w:rFonts w:ascii="Calibri" w:eastAsia="Calibri" w:hAnsi="Calibri" w:cs="Calibri"/>
                <w:color w:val="000000"/>
                <w:sz w:val="19"/>
                <w:szCs w:val="19"/>
              </w:rPr>
              <w:t>Copies the multi-visit lesion JSON files. Copy-only; cannot modify the clinical database.</w:t>
            </w:r>
          </w:p>
        </w:tc>
      </w:tr>
      <w:tr w:rsidR="00BD5292" w14:paraId="2C13E43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1352E870" w14:textId="77777777" w:rsidR="00BD5292" w:rsidRDefault="00000000">
            <w:pPr>
              <w:spacing w:line="235" w:lineRule="auto"/>
            </w:pPr>
            <w:r>
              <w:rPr>
                <w:rFonts w:ascii="Calibri" w:eastAsia="Calibri" w:hAnsi="Calibri" w:cs="Calibri"/>
                <w:color w:val="000000"/>
                <w:sz w:val="19"/>
                <w:szCs w:val="19"/>
              </w:rPr>
              <w:t>exporter.ps1 + run_export_script.bat</w:t>
            </w:r>
          </w:p>
        </w:tc>
        <w:tc>
          <w:tcPr>
            <w:tcW w:w="21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6EABC296" w14:textId="77777777" w:rsidR="00BD5292" w:rsidRDefault="00000000">
            <w:pPr>
              <w:spacing w:line="235" w:lineRule="auto"/>
            </w:pPr>
            <w:r>
              <w:rPr>
                <w:rFonts w:ascii="Calibri" w:eastAsia="Calibri" w:hAnsi="Calibri" w:cs="Calibri"/>
                <w:color w:val="000000"/>
                <w:sz w:val="19"/>
                <w:szCs w:val="19"/>
              </w:rPr>
              <w:t>Phase 4</w:t>
            </w:r>
          </w:p>
        </w:tc>
        <w:tc>
          <w:tcPr>
            <w:tcW w:w="41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4E54F3A5" w14:textId="77777777" w:rsidR="00BD5292" w:rsidRDefault="00000000">
            <w:pPr>
              <w:spacing w:line="235" w:lineRule="auto"/>
            </w:pPr>
            <w:r>
              <w:rPr>
                <w:rFonts w:ascii="Calibri" w:eastAsia="Calibri" w:hAnsi="Calibri" w:cs="Calibri"/>
                <w:color w:val="000000"/>
                <w:sz w:val="19"/>
                <w:szCs w:val="19"/>
              </w:rPr>
              <w:t>The de-identified (cleansed) patient export. The two files must sit together.</w:t>
            </w:r>
          </w:p>
        </w:tc>
      </w:tr>
      <w:tr w:rsidR="00BD5292" w14:paraId="59BA647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12272C09" w14:textId="77777777" w:rsidR="00BD5292" w:rsidRDefault="00000000">
            <w:pPr>
              <w:spacing w:line="235" w:lineRule="auto"/>
            </w:pPr>
            <w:r>
              <w:rPr>
                <w:rFonts w:ascii="Calibri" w:eastAsia="Calibri" w:hAnsi="Calibri" w:cs="Calibri"/>
                <w:color w:val="000000"/>
                <w:sz w:val="19"/>
                <w:szCs w:val="19"/>
              </w:rPr>
              <w:t>script_2.py + raw_converter_v1 + raw_converter_v2 + readme.pdf</w:t>
            </w:r>
          </w:p>
        </w:tc>
        <w:tc>
          <w:tcPr>
            <w:tcW w:w="21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03D11A22" w14:textId="77777777" w:rsidR="00BD5292" w:rsidRDefault="00000000">
            <w:pPr>
              <w:spacing w:line="235" w:lineRule="auto"/>
            </w:pPr>
            <w:r>
              <w:rPr>
                <w:rFonts w:ascii="Calibri" w:eastAsia="Calibri" w:hAnsi="Calibri" w:cs="Calibri"/>
                <w:color w:val="000000"/>
                <w:sz w:val="19"/>
                <w:szCs w:val="19"/>
              </w:rPr>
              <w:t>Phase 5</w:t>
            </w:r>
          </w:p>
        </w:tc>
        <w:tc>
          <w:tcPr>
            <w:tcW w:w="41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07E43B0F" w14:textId="77777777" w:rsidR="00BD5292" w:rsidRDefault="00000000">
            <w:pPr>
              <w:spacing w:line="235" w:lineRule="auto"/>
            </w:pPr>
            <w:r>
              <w:rPr>
                <w:rFonts w:ascii="Calibri" w:eastAsia="Calibri" w:hAnsi="Calibri" w:cs="Calibri"/>
                <w:color w:val="000000"/>
                <w:sz w:val="19"/>
                <w:szCs w:val="19"/>
              </w:rPr>
              <w:t>Tile preparation for the photodamage analysis. Keep all four together in one folder.</w:t>
            </w:r>
          </w:p>
        </w:tc>
      </w:tr>
    </w:tbl>
    <w:p w14:paraId="5EAD4E5F" w14:textId="77777777" w:rsidR="00BD5292" w:rsidRDefault="00BD5292">
      <w:pPr>
        <w:spacing w:after="80"/>
      </w:pPr>
    </w:p>
    <w:p w14:paraId="39A4793D" w14:textId="77777777" w:rsidR="00BD5292" w:rsidRDefault="00000000">
      <w:pPr>
        <w:pStyle w:val="Heading2"/>
        <w:spacing w:before="160" w:after="80"/>
      </w:pPr>
      <w:r>
        <w:rPr>
          <w:rFonts w:ascii="Calibri" w:eastAsia="Calibri" w:hAnsi="Calibri" w:cs="Calibri"/>
          <w:b/>
          <w:bCs/>
          <w:color w:val="2E7574"/>
          <w:sz w:val="22"/>
          <w:szCs w:val="22"/>
        </w:rPr>
        <w:t>2.2 Tools needed on the Vectra workstation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40"/>
      </w:tblGrid>
      <w:tr w:rsidR="00BD5292" w14:paraId="287D8C4F"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55" w:type="dxa"/>
              <w:left w:w="90" w:type="dxa"/>
              <w:bottom w:w="55" w:type="dxa"/>
              <w:right w:w="90" w:type="dxa"/>
            </w:tcMar>
          </w:tcPr>
          <w:p w14:paraId="75CBF41F" w14:textId="77777777" w:rsidR="00BD5292" w:rsidRDefault="00000000">
            <w:pPr>
              <w:spacing w:line="235" w:lineRule="auto"/>
            </w:pPr>
            <w:r>
              <w:rPr>
                <w:rFonts w:ascii="Calibri" w:eastAsia="Calibri" w:hAnsi="Calibri" w:cs="Calibri"/>
                <w:b/>
                <w:bCs/>
                <w:color w:val="000000"/>
                <w:sz w:val="19"/>
                <w:szCs w:val="19"/>
              </w:rPr>
              <w:t>Item</w:t>
            </w:r>
          </w:p>
        </w:tc>
        <w:tc>
          <w:tcPr>
            <w:tcW w:w="6240" w:type="dxa"/>
            <w:tcBorders>
              <w:top w:val="single" w:sz="4" w:space="0" w:color="BFBFBF"/>
              <w:left w:val="single" w:sz="4" w:space="0" w:color="BFBFBF"/>
              <w:bottom w:val="single" w:sz="4" w:space="0" w:color="BFBFBF"/>
              <w:right w:val="single" w:sz="4" w:space="0" w:color="BFBFBF"/>
            </w:tcBorders>
            <w:shd w:val="clear" w:color="auto" w:fill="DCE6F1"/>
            <w:tcMar>
              <w:top w:w="55" w:type="dxa"/>
              <w:left w:w="90" w:type="dxa"/>
              <w:bottom w:w="55" w:type="dxa"/>
              <w:right w:w="90" w:type="dxa"/>
            </w:tcMar>
          </w:tcPr>
          <w:p w14:paraId="2C6136BC" w14:textId="77777777" w:rsidR="00BD5292" w:rsidRDefault="00000000">
            <w:pPr>
              <w:spacing w:line="235" w:lineRule="auto"/>
            </w:pPr>
            <w:r>
              <w:rPr>
                <w:rFonts w:ascii="Calibri" w:eastAsia="Calibri" w:hAnsi="Calibri" w:cs="Calibri"/>
                <w:b/>
                <w:bCs/>
                <w:color w:val="000000"/>
                <w:sz w:val="19"/>
                <w:szCs w:val="19"/>
              </w:rPr>
              <w:t>Detail</w:t>
            </w:r>
          </w:p>
        </w:tc>
      </w:tr>
      <w:tr w:rsidR="00BD5292" w14:paraId="1CEA27E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37C8D82" w14:textId="77777777" w:rsidR="00BD5292" w:rsidRDefault="00000000">
            <w:pPr>
              <w:spacing w:line="235" w:lineRule="auto"/>
            </w:pPr>
            <w:r>
              <w:rPr>
                <w:rFonts w:ascii="Calibri" w:eastAsia="Calibri" w:hAnsi="Calibri" w:cs="Calibri"/>
                <w:color w:val="000000"/>
                <w:sz w:val="19"/>
                <w:szCs w:val="19"/>
              </w:rPr>
              <w:t>VectraDBTool.exe (Dec 2025 build, v1.11)</w:t>
            </w:r>
          </w:p>
        </w:tc>
        <w:tc>
          <w:tcPr>
            <w:tcW w:w="62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0C4DBA20" w14:textId="77777777" w:rsidR="00BD5292" w:rsidRDefault="00000000">
            <w:pPr>
              <w:spacing w:line="235" w:lineRule="auto"/>
            </w:pPr>
            <w:r>
              <w:rPr>
                <w:rFonts w:ascii="Calibri" w:eastAsia="Calibri" w:hAnsi="Calibri" w:cs="Calibri"/>
                <w:color w:val="000000"/>
                <w:sz w:val="19"/>
                <w:szCs w:val="19"/>
              </w:rPr>
              <w:t xml:space="preserve">In C:\Vectra\bin\. This is the version to use for the lesion analysis, </w:t>
            </w:r>
            <w:proofErr w:type="spellStart"/>
            <w:r>
              <w:rPr>
                <w:rFonts w:ascii="Calibri" w:eastAsia="Calibri" w:hAnsi="Calibri" w:cs="Calibri"/>
                <w:color w:val="000000"/>
                <w:sz w:val="19"/>
                <w:szCs w:val="19"/>
              </w:rPr>
              <w:t>dermoscopy</w:t>
            </w:r>
            <w:proofErr w:type="spellEnd"/>
            <w:r>
              <w:rPr>
                <w:rFonts w:ascii="Calibri" w:eastAsia="Calibri" w:hAnsi="Calibri" w:cs="Calibri"/>
                <w:color w:val="000000"/>
                <w:sz w:val="19"/>
                <w:szCs w:val="19"/>
              </w:rPr>
              <w:t xml:space="preserve"> and ISIC exports. See the note below on tool versions.</w:t>
            </w:r>
          </w:p>
        </w:tc>
      </w:tr>
      <w:tr w:rsidR="00BD5292" w14:paraId="7F291EB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5E08BCCD" w14:textId="77777777" w:rsidR="00BD5292" w:rsidRDefault="00000000">
            <w:pPr>
              <w:spacing w:line="235" w:lineRule="auto"/>
            </w:pPr>
            <w:r>
              <w:rPr>
                <w:rFonts w:ascii="Calibri" w:eastAsia="Calibri" w:hAnsi="Calibri" w:cs="Calibri"/>
                <w:color w:val="000000"/>
                <w:sz w:val="19"/>
                <w:szCs w:val="19"/>
              </w:rPr>
              <w:t>ISIC2024tool.exe</w:t>
            </w:r>
          </w:p>
        </w:tc>
        <w:tc>
          <w:tcPr>
            <w:tcW w:w="62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103FEB0D" w14:textId="77777777" w:rsidR="00BD5292" w:rsidRDefault="00000000">
            <w:pPr>
              <w:spacing w:line="235" w:lineRule="auto"/>
            </w:pPr>
            <w:r>
              <w:rPr>
                <w:rFonts w:ascii="Calibri" w:eastAsia="Calibri" w:hAnsi="Calibri" w:cs="Calibri"/>
                <w:color w:val="000000"/>
                <w:sz w:val="19"/>
                <w:szCs w:val="19"/>
              </w:rPr>
              <w:t>In C:\Vectra\bin\lesion-analysis\ (create the subfolder if it does not exist).</w:t>
            </w:r>
          </w:p>
        </w:tc>
      </w:tr>
      <w:tr w:rsidR="00BD5292" w14:paraId="6FBCE29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678D7B19" w14:textId="77777777" w:rsidR="00BD5292" w:rsidRDefault="00000000">
            <w:pPr>
              <w:spacing w:line="235" w:lineRule="auto"/>
            </w:pPr>
            <w:r>
              <w:rPr>
                <w:rFonts w:ascii="Calibri" w:eastAsia="Calibri" w:hAnsi="Calibri" w:cs="Calibri"/>
                <w:color w:val="000000"/>
                <w:sz w:val="19"/>
                <w:szCs w:val="19"/>
              </w:rPr>
              <w:t>Python 3.9 or newer, with the Pillow package</w:t>
            </w:r>
          </w:p>
        </w:tc>
        <w:tc>
          <w:tcPr>
            <w:tcW w:w="62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39B855B5" w14:textId="77777777" w:rsidR="00BD5292" w:rsidRDefault="00000000">
            <w:pPr>
              <w:spacing w:line="235" w:lineRule="auto"/>
            </w:pPr>
            <w:r>
              <w:rPr>
                <w:rFonts w:ascii="Calibri" w:eastAsia="Calibri" w:hAnsi="Calibri" w:cs="Calibri"/>
                <w:color w:val="000000"/>
                <w:sz w:val="19"/>
                <w:szCs w:val="19"/>
              </w:rPr>
              <w:t xml:space="preserve">For the JSON step and the tile preparation. Check </w:t>
            </w:r>
            <w:proofErr w:type="gramStart"/>
            <w:r>
              <w:rPr>
                <w:rFonts w:ascii="Calibri" w:eastAsia="Calibri" w:hAnsi="Calibri" w:cs="Calibri"/>
                <w:color w:val="000000"/>
                <w:sz w:val="19"/>
                <w:szCs w:val="19"/>
              </w:rPr>
              <w:t>with:</w:t>
            </w:r>
            <w:proofErr w:type="gramEnd"/>
            <w:r>
              <w:rPr>
                <w:rFonts w:ascii="Calibri" w:eastAsia="Calibri" w:hAnsi="Calibri" w:cs="Calibri"/>
                <w:color w:val="000000"/>
                <w:sz w:val="19"/>
                <w:szCs w:val="19"/>
              </w:rPr>
              <w:t xml:space="preserve"> python --version. If not installed, a request to local IT usually resolves it; a portable Python from python.org also works without admin rights.</w:t>
            </w:r>
          </w:p>
        </w:tc>
      </w:tr>
      <w:tr w:rsidR="00BD5292" w14:paraId="3BD4A62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3C4E5D0E" w14:textId="77777777" w:rsidR="00BD5292" w:rsidRDefault="00000000">
            <w:pPr>
              <w:spacing w:line="235" w:lineRule="auto"/>
            </w:pPr>
            <w:r>
              <w:rPr>
                <w:rFonts w:ascii="Calibri" w:eastAsia="Calibri" w:hAnsi="Calibri" w:cs="Calibri"/>
                <w:color w:val="000000"/>
                <w:sz w:val="19"/>
                <w:szCs w:val="19"/>
              </w:rPr>
              <w:t>Secure storage</w:t>
            </w:r>
          </w:p>
        </w:tc>
        <w:tc>
          <w:tcPr>
            <w:tcW w:w="62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2554A898" w14:textId="77777777" w:rsidR="00BD5292" w:rsidRDefault="00000000">
            <w:pPr>
              <w:spacing w:line="235" w:lineRule="auto"/>
            </w:pPr>
            <w:r>
              <w:rPr>
                <w:rFonts w:ascii="Calibri" w:eastAsia="Calibri" w:hAnsi="Calibri" w:cs="Calibri"/>
                <w:color w:val="000000"/>
                <w:sz w:val="19"/>
                <w:szCs w:val="19"/>
              </w:rPr>
              <w:t>External drives or the site’s preferred secure storage. Allow roughly 3 to 5 TB for the full Westmead cohort (the cleansed export is the large component).</w:t>
            </w:r>
          </w:p>
        </w:tc>
      </w:tr>
      <w:tr w:rsidR="00BD5292" w14:paraId="302508F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67F65B2A" w14:textId="77777777" w:rsidR="00BD5292" w:rsidRDefault="00000000">
            <w:pPr>
              <w:spacing w:line="235" w:lineRule="auto"/>
            </w:pPr>
            <w:r>
              <w:rPr>
                <w:rFonts w:ascii="Calibri" w:eastAsia="Calibri" w:hAnsi="Calibri" w:cs="Calibri"/>
                <w:color w:val="000000"/>
                <w:sz w:val="19"/>
                <w:szCs w:val="19"/>
              </w:rPr>
              <w:t>ACEMID database name</w:t>
            </w:r>
          </w:p>
        </w:tc>
        <w:tc>
          <w:tcPr>
            <w:tcW w:w="624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1143AEA" w14:textId="77777777" w:rsidR="00BD5292" w:rsidRDefault="00000000">
            <w:pPr>
              <w:spacing w:line="235" w:lineRule="auto"/>
            </w:pPr>
            <w:r>
              <w:rPr>
                <w:rFonts w:ascii="Calibri" w:eastAsia="Calibri" w:hAnsi="Calibri" w:cs="Calibri"/>
                <w:color w:val="000000"/>
                <w:sz w:val="19"/>
                <w:szCs w:val="19"/>
              </w:rPr>
              <w:t>Vectra &gt; Setup (bottom right) &gt; Database tab. Every tool asks you to select a database at launch; always pick this one.</w:t>
            </w:r>
          </w:p>
        </w:tc>
      </w:tr>
    </w:tbl>
    <w:p w14:paraId="17D68DA1" w14:textId="77777777" w:rsidR="00BD5292" w:rsidRDefault="00BD5292">
      <w:pPr>
        <w:spacing w:after="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BD5292" w14:paraId="6124E55D" w14:textId="77777777">
        <w:tblPrEx>
          <w:tblCellMar>
            <w:top w:w="0" w:type="dxa"/>
            <w:bottom w:w="0" w:type="dxa"/>
          </w:tblCellMar>
        </w:tblPrEx>
        <w:tc>
          <w:tcPr>
            <w:tcW w:w="9640" w:type="dxa"/>
            <w:tcBorders>
              <w:top w:val="single" w:sz="8" w:space="0" w:color="D89896"/>
              <w:left w:val="single" w:sz="8" w:space="0" w:color="D89896"/>
              <w:bottom w:val="single" w:sz="8" w:space="0" w:color="D89896"/>
              <w:right w:val="single" w:sz="8" w:space="0" w:color="D89896"/>
            </w:tcBorders>
            <w:shd w:val="clear" w:color="auto" w:fill="FDECEA"/>
            <w:tcMar>
              <w:top w:w="90" w:type="dxa"/>
              <w:left w:w="130" w:type="dxa"/>
              <w:bottom w:w="90" w:type="dxa"/>
              <w:right w:w="130" w:type="dxa"/>
            </w:tcMar>
          </w:tcPr>
          <w:p w14:paraId="1D042A6A" w14:textId="77777777" w:rsidR="00BD5292" w:rsidRDefault="00000000">
            <w:pPr>
              <w:spacing w:after="40"/>
            </w:pPr>
            <w:r>
              <w:rPr>
                <w:rFonts w:ascii="Calibri" w:eastAsia="Calibri" w:hAnsi="Calibri" w:cs="Calibri"/>
                <w:b/>
                <w:bCs/>
                <w:sz w:val="21"/>
                <w:szCs w:val="21"/>
              </w:rPr>
              <w:t>Three lessons from MIA, already built into the steps below</w:t>
            </w:r>
          </w:p>
          <w:p w14:paraId="43DBDE94" w14:textId="77777777" w:rsidR="00BD5292" w:rsidRDefault="00000000">
            <w:pPr>
              <w:spacing w:after="30" w:line="252" w:lineRule="auto"/>
            </w:pPr>
            <w:r>
              <w:rPr>
                <w:rFonts w:ascii="Calibri" w:eastAsia="Calibri" w:hAnsi="Calibri" w:cs="Calibri"/>
                <w:b/>
                <w:bCs/>
              </w:rPr>
              <w:t xml:space="preserve">1. Use </w:t>
            </w:r>
            <w:proofErr w:type="spellStart"/>
            <w:r>
              <w:rPr>
                <w:rFonts w:ascii="Calibri" w:eastAsia="Calibri" w:hAnsi="Calibri" w:cs="Calibri"/>
                <w:b/>
                <w:bCs/>
              </w:rPr>
              <w:t>VectraDBTool</w:t>
            </w:r>
            <w:proofErr w:type="spellEnd"/>
            <w:r>
              <w:rPr>
                <w:rFonts w:ascii="Calibri" w:eastAsia="Calibri" w:hAnsi="Calibri" w:cs="Calibri"/>
                <w:b/>
                <w:bCs/>
              </w:rPr>
              <w:t xml:space="preserve"> v1.11, not v1.8. </w:t>
            </w:r>
            <w:r>
              <w:rPr>
                <w:rFonts w:ascii="Calibri" w:eastAsia="Calibri" w:hAnsi="Calibri" w:cs="Calibri"/>
              </w:rPr>
              <w:t>On the current database schema, v1.8 silently produces empty (header-only) CSV files. v1.11 exports correctly. If any export comes out empty, the tool version is the first thing to check.</w:t>
            </w:r>
          </w:p>
          <w:p w14:paraId="64F6A4D6" w14:textId="77777777" w:rsidR="00BD5292" w:rsidRDefault="00000000">
            <w:pPr>
              <w:spacing w:after="30" w:line="252" w:lineRule="auto"/>
            </w:pPr>
            <w:r>
              <w:rPr>
                <w:rFonts w:ascii="Calibri" w:eastAsia="Calibri" w:hAnsi="Calibri" w:cs="Calibri"/>
                <w:b/>
                <w:bCs/>
              </w:rPr>
              <w:t xml:space="preserve">2. Strip ID suffixes. </w:t>
            </w:r>
            <w:r>
              <w:rPr>
                <w:rFonts w:ascii="Calibri" w:eastAsia="Calibri" w:hAnsi="Calibri" w:cs="Calibri"/>
              </w:rPr>
              <w:t xml:space="preserve">Study IDs ending in _W, _L or _D do not match in the tool’s MRN box. Remove the suffix when </w:t>
            </w:r>
            <w:proofErr w:type="gramStart"/>
            <w:r>
              <w:rPr>
                <w:rFonts w:ascii="Calibri" w:eastAsia="Calibri" w:hAnsi="Calibri" w:cs="Calibri"/>
              </w:rPr>
              <w:t>pasting, and</w:t>
            </w:r>
            <w:proofErr w:type="gramEnd"/>
            <w:r>
              <w:rPr>
                <w:rFonts w:ascii="Calibri" w:eastAsia="Calibri" w:hAnsi="Calibri" w:cs="Calibri"/>
              </w:rPr>
              <w:t xml:space="preserve"> keep a note mapping the modified IDs so they can be rejoined later.</w:t>
            </w:r>
          </w:p>
          <w:p w14:paraId="651E941C" w14:textId="77777777" w:rsidR="00BD5292" w:rsidRDefault="00000000">
            <w:pPr>
              <w:spacing w:after="30" w:line="252" w:lineRule="auto"/>
            </w:pPr>
            <w:r>
              <w:rPr>
                <w:rFonts w:ascii="Calibri" w:eastAsia="Calibri" w:hAnsi="Calibri" w:cs="Calibri"/>
                <w:b/>
                <w:bCs/>
              </w:rPr>
              <w:t xml:space="preserve">3. Watch for invisible whitespace in patient IDs. </w:t>
            </w:r>
            <w:r>
              <w:rPr>
                <w:rFonts w:ascii="Calibri" w:eastAsia="Calibri" w:hAnsi="Calibri" w:cs="Calibri"/>
              </w:rPr>
              <w:t>A few participants may have a blank space before or after their ID inside the Vectra patient record, which causes them to be silently dropped from an export. It is only visible by opening the ID field in Vectra (Open chart &gt; Open patient data). If the export count comes up short, this is the likely cause: remove the space in the record and re-run those participants.</w:t>
            </w:r>
          </w:p>
        </w:tc>
      </w:tr>
    </w:tbl>
    <w:p w14:paraId="5F800FE7" w14:textId="77777777" w:rsidR="00BD5292" w:rsidRDefault="00BD5292">
      <w:pPr>
        <w:spacing w:after="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BD5292" w14:paraId="0D16B490" w14:textId="77777777">
        <w:tblPrEx>
          <w:tblCellMar>
            <w:top w:w="0" w:type="dxa"/>
            <w:bottom w:w="0" w:type="dxa"/>
          </w:tblCellMar>
        </w:tblPrEx>
        <w:tc>
          <w:tcPr>
            <w:tcW w:w="9640" w:type="dxa"/>
            <w:tcBorders>
              <w:top w:val="single" w:sz="8" w:space="0" w:color="D9B44A"/>
              <w:left w:val="single" w:sz="8" w:space="0" w:color="D9B44A"/>
              <w:bottom w:val="single" w:sz="8" w:space="0" w:color="D9B44A"/>
              <w:right w:val="single" w:sz="8" w:space="0" w:color="D9B44A"/>
            </w:tcBorders>
            <w:shd w:val="clear" w:color="auto" w:fill="FFF3CD"/>
            <w:tcMar>
              <w:top w:w="90" w:type="dxa"/>
              <w:left w:w="130" w:type="dxa"/>
              <w:bottom w:w="90" w:type="dxa"/>
              <w:right w:w="130" w:type="dxa"/>
            </w:tcMar>
          </w:tcPr>
          <w:p w14:paraId="4EEEF911" w14:textId="77777777" w:rsidR="00BD5292" w:rsidRDefault="00000000">
            <w:pPr>
              <w:spacing w:after="40"/>
            </w:pPr>
            <w:r>
              <w:rPr>
                <w:rFonts w:ascii="Calibri" w:eastAsia="Calibri" w:hAnsi="Calibri" w:cs="Calibri"/>
                <w:b/>
                <w:bCs/>
                <w:sz w:val="21"/>
                <w:szCs w:val="21"/>
              </w:rPr>
              <w:lastRenderedPageBreak/>
              <w:t>Three rules for every export</w:t>
            </w:r>
          </w:p>
          <w:p w14:paraId="40D5ED73" w14:textId="77777777" w:rsidR="00BD5292" w:rsidRDefault="00000000">
            <w:pPr>
              <w:spacing w:after="30" w:line="252" w:lineRule="auto"/>
            </w:pPr>
            <w:r>
              <w:rPr>
                <w:rFonts w:ascii="Calibri" w:eastAsia="Calibri" w:hAnsi="Calibri" w:cs="Calibri"/>
                <w:b/>
                <w:bCs/>
              </w:rPr>
              <w:t xml:space="preserve">1. Never leave the MRN box blank. </w:t>
            </w:r>
            <w:r>
              <w:rPr>
                <w:rFonts w:ascii="Calibri" w:eastAsia="Calibri" w:hAnsi="Calibri" w:cs="Calibri"/>
              </w:rPr>
              <w:t>A blank box exports the entire clinical database, not the study cohort.</w:t>
            </w:r>
          </w:p>
          <w:p w14:paraId="6A031A4F" w14:textId="77777777" w:rsidR="00BD5292" w:rsidRDefault="00000000">
            <w:pPr>
              <w:spacing w:after="30" w:line="252" w:lineRule="auto"/>
            </w:pPr>
            <w:r>
              <w:rPr>
                <w:rFonts w:ascii="Calibri" w:eastAsia="Calibri" w:hAnsi="Calibri" w:cs="Calibri"/>
                <w:b/>
                <w:bCs/>
              </w:rPr>
              <w:t xml:space="preserve">2. One list per export, into its own labelled folder. </w:t>
            </w:r>
            <w:r>
              <w:rPr>
                <w:rFonts w:ascii="Calibri" w:eastAsia="Calibri" w:hAnsi="Calibri" w:cs="Calibri"/>
              </w:rPr>
              <w:t>Never mix outputs from the two studies in one folder.</w:t>
            </w:r>
          </w:p>
          <w:p w14:paraId="1415381F" w14:textId="77777777" w:rsidR="00BD5292" w:rsidRDefault="00000000">
            <w:pPr>
              <w:spacing w:after="30" w:line="252" w:lineRule="auto"/>
            </w:pPr>
            <w:r>
              <w:rPr>
                <w:rFonts w:ascii="Calibri" w:eastAsia="Calibri" w:hAnsi="Calibri" w:cs="Calibri"/>
                <w:b/>
                <w:bCs/>
              </w:rPr>
              <w:t xml:space="preserve">3. The tools look frozen while they work. </w:t>
            </w:r>
            <w:r>
              <w:rPr>
                <w:rFonts w:ascii="Calibri" w:eastAsia="Calibri" w:hAnsi="Calibri" w:cs="Calibri"/>
              </w:rPr>
              <w:t>No progress bar appears. Do not close them. Track progress by watching files appear in the output folder.</w:t>
            </w:r>
          </w:p>
        </w:tc>
      </w:tr>
    </w:tbl>
    <w:p w14:paraId="3B19ADBD" w14:textId="77777777" w:rsidR="00BD5292" w:rsidRDefault="00000000">
      <w:pPr>
        <w:pStyle w:val="Heading1"/>
        <w:spacing w:before="260" w:after="110"/>
      </w:pPr>
      <w:r>
        <w:rPr>
          <w:rFonts w:ascii="Calibri" w:eastAsia="Calibri" w:hAnsi="Calibri" w:cs="Calibri"/>
          <w:b/>
          <w:bCs/>
          <w:color w:val="1F4E79"/>
          <w:sz w:val="26"/>
          <w:szCs w:val="26"/>
        </w:rPr>
        <w:t>3. Phase 2: filter paper exports (small, a good place to start)</w:t>
      </w:r>
    </w:p>
    <w:p w14:paraId="632AF2B1" w14:textId="77777777" w:rsidR="00BD5292" w:rsidRDefault="00000000">
      <w:pPr>
        <w:spacing w:after="90" w:line="258" w:lineRule="auto"/>
      </w:pPr>
      <w:r>
        <w:rPr>
          <w:rFonts w:ascii="Calibri" w:eastAsia="Calibri" w:hAnsi="Calibri" w:cs="Calibri"/>
          <w:i/>
          <w:iCs/>
          <w:color w:val="595959"/>
          <w:sz w:val="21"/>
          <w:szCs w:val="21"/>
        </w:rPr>
        <w:t>What this is: the complete Westmead contribution to the AI Lesion Triage filter paper. Only 5 participants, so this is the quickest way to get Westmead on the board and to confirm the toolchain works end to end. Supports: Lesion Triage filter paper.</w:t>
      </w:r>
    </w:p>
    <w:p w14:paraId="01AD51A3" w14:textId="77777777" w:rsidR="00BD5292" w:rsidRDefault="00000000">
      <w:pPr>
        <w:spacing w:after="90" w:line="258" w:lineRule="auto"/>
      </w:pPr>
      <w:r>
        <w:rPr>
          <w:rFonts w:ascii="Calibri" w:eastAsia="Calibri" w:hAnsi="Calibri" w:cs="Calibri"/>
          <w:sz w:val="21"/>
          <w:szCs w:val="21"/>
        </w:rPr>
        <w:t xml:space="preserve">All steps use </w:t>
      </w:r>
      <w:r>
        <w:rPr>
          <w:rFonts w:ascii="Calibri" w:eastAsia="Calibri" w:hAnsi="Calibri" w:cs="Calibri"/>
          <w:b/>
          <w:bCs/>
          <w:sz w:val="21"/>
          <w:szCs w:val="21"/>
        </w:rPr>
        <w:t>WMD_filterpaper_id_list.txt</w:t>
      </w:r>
      <w:r>
        <w:rPr>
          <w:rFonts w:ascii="Calibri" w:eastAsia="Calibri" w:hAnsi="Calibri" w:cs="Calibri"/>
          <w:sz w:val="21"/>
          <w:szCs w:val="21"/>
        </w:rPr>
        <w:t xml:space="preserve"> (5 IDs). Paste the whole list, stripping any _W/_L/_D suffixes.</w:t>
      </w:r>
    </w:p>
    <w:p w14:paraId="71218BD1" w14:textId="77777777" w:rsidR="00BD5292" w:rsidRDefault="00000000">
      <w:pPr>
        <w:pStyle w:val="Heading2"/>
        <w:spacing w:before="160" w:after="80"/>
      </w:pPr>
      <w:r>
        <w:rPr>
          <w:rFonts w:ascii="Calibri" w:eastAsia="Calibri" w:hAnsi="Calibri" w:cs="Calibri"/>
          <w:b/>
          <w:bCs/>
          <w:color w:val="2E7574"/>
          <w:sz w:val="22"/>
          <w:szCs w:val="22"/>
        </w:rPr>
        <w:t>Step 1: lesion analysis CSVs, ALL lesions</w:t>
      </w:r>
    </w:p>
    <w:p w14:paraId="2EFDB436" w14:textId="77777777" w:rsidR="00BD5292" w:rsidRDefault="00000000">
      <w:pPr>
        <w:pStyle w:val="ListParagraph"/>
        <w:numPr>
          <w:ilvl w:val="0"/>
          <w:numId w:val="2"/>
        </w:numPr>
        <w:spacing w:after="55" w:line="258" w:lineRule="auto"/>
      </w:pPr>
      <w:r>
        <w:rPr>
          <w:rFonts w:ascii="Calibri" w:eastAsia="Calibri" w:hAnsi="Calibri" w:cs="Calibri"/>
          <w:sz w:val="21"/>
          <w:szCs w:val="21"/>
        </w:rPr>
        <w:t xml:space="preserve">Run </w:t>
      </w:r>
      <w:proofErr w:type="spellStart"/>
      <w:r>
        <w:rPr>
          <w:rFonts w:ascii="Calibri" w:eastAsia="Calibri" w:hAnsi="Calibri" w:cs="Calibri"/>
          <w:sz w:val="21"/>
          <w:szCs w:val="21"/>
        </w:rPr>
        <w:t>VectraDBTool</w:t>
      </w:r>
      <w:proofErr w:type="spellEnd"/>
      <w:r>
        <w:rPr>
          <w:rFonts w:ascii="Calibri" w:eastAsia="Calibri" w:hAnsi="Calibri" w:cs="Calibri"/>
          <w:sz w:val="21"/>
          <w:szCs w:val="21"/>
        </w:rPr>
        <w:t xml:space="preserve"> v1.11. Select the ACEMID database. Menu: </w:t>
      </w:r>
      <w:proofErr w:type="spellStart"/>
      <w:r>
        <w:rPr>
          <w:rFonts w:ascii="Calibri" w:eastAsia="Calibri" w:hAnsi="Calibri" w:cs="Calibri"/>
          <w:b/>
          <w:bCs/>
          <w:sz w:val="21"/>
          <w:szCs w:val="21"/>
        </w:rPr>
        <w:t>DermX</w:t>
      </w:r>
      <w:proofErr w:type="spellEnd"/>
      <w:r>
        <w:rPr>
          <w:rFonts w:ascii="Calibri" w:eastAsia="Calibri" w:hAnsi="Calibri" w:cs="Calibri"/>
          <w:b/>
          <w:bCs/>
          <w:sz w:val="21"/>
          <w:szCs w:val="21"/>
        </w:rPr>
        <w:t xml:space="preserve"> Utils &gt; Export lesion analysis data</w:t>
      </w:r>
      <w:r>
        <w:rPr>
          <w:rFonts w:ascii="Calibri" w:eastAsia="Calibri" w:hAnsi="Calibri" w:cs="Calibri"/>
          <w:sz w:val="21"/>
          <w:szCs w:val="21"/>
        </w:rPr>
        <w:t>.</w:t>
      </w:r>
    </w:p>
    <w:p w14:paraId="55F73995" w14:textId="77777777" w:rsidR="00BD5292" w:rsidRDefault="00000000">
      <w:pPr>
        <w:pStyle w:val="ListParagraph"/>
        <w:numPr>
          <w:ilvl w:val="0"/>
          <w:numId w:val="2"/>
        </w:numPr>
        <w:spacing w:after="55" w:line="258" w:lineRule="auto"/>
      </w:pPr>
      <w:r>
        <w:rPr>
          <w:rFonts w:ascii="Calibri" w:eastAsia="Calibri" w:hAnsi="Calibri" w:cs="Calibri"/>
          <w:b/>
          <w:bCs/>
          <w:sz w:val="21"/>
          <w:szCs w:val="21"/>
        </w:rPr>
        <w:t xml:space="preserve">UNCHECK "Export manually tagged lesions only" </w:t>
      </w:r>
      <w:r>
        <w:rPr>
          <w:rFonts w:ascii="Calibri" w:eastAsia="Calibri" w:hAnsi="Calibri" w:cs="Calibri"/>
          <w:sz w:val="21"/>
          <w:szCs w:val="21"/>
        </w:rPr>
        <w:t>(this study needs all auto-detected lesions). Output to 01_lesion_csv_filter_all\.</w:t>
      </w:r>
    </w:p>
    <w:p w14:paraId="0868EB4A" w14:textId="77777777" w:rsidR="00BD5292" w:rsidRDefault="00000000">
      <w:pPr>
        <w:pStyle w:val="ListParagraph"/>
        <w:numPr>
          <w:ilvl w:val="0"/>
          <w:numId w:val="2"/>
        </w:numPr>
        <w:spacing w:after="55" w:line="258" w:lineRule="auto"/>
      </w:pPr>
      <w:r>
        <w:rPr>
          <w:rFonts w:ascii="Calibri" w:eastAsia="Calibri" w:hAnsi="Calibri" w:cs="Calibri"/>
          <w:sz w:val="21"/>
          <w:szCs w:val="21"/>
        </w:rPr>
        <w:t xml:space="preserve">Paste the filter paper list, Process. Then open two or three CSVs and confirm they contain data rows with both a </w:t>
      </w:r>
      <w:proofErr w:type="spellStart"/>
      <w:r>
        <w:rPr>
          <w:rFonts w:ascii="Calibri" w:eastAsia="Calibri" w:hAnsi="Calibri" w:cs="Calibri"/>
          <w:sz w:val="21"/>
          <w:szCs w:val="21"/>
        </w:rPr>
        <w:t>uuid</w:t>
      </w:r>
      <w:proofErr w:type="spellEnd"/>
      <w:r>
        <w:rPr>
          <w:rFonts w:ascii="Calibri" w:eastAsia="Calibri" w:hAnsi="Calibri" w:cs="Calibri"/>
          <w:sz w:val="21"/>
          <w:szCs w:val="21"/>
        </w:rPr>
        <w:t xml:space="preserve"> and a </w:t>
      </w:r>
      <w:proofErr w:type="spellStart"/>
      <w:r>
        <w:rPr>
          <w:rFonts w:ascii="Calibri" w:eastAsia="Calibri" w:hAnsi="Calibri" w:cs="Calibri"/>
          <w:sz w:val="21"/>
          <w:szCs w:val="21"/>
        </w:rPr>
        <w:t>LesionID</w:t>
      </w:r>
      <w:proofErr w:type="spellEnd"/>
      <w:r>
        <w:rPr>
          <w:rFonts w:ascii="Calibri" w:eastAsia="Calibri" w:hAnsi="Calibri" w:cs="Calibri"/>
          <w:sz w:val="21"/>
          <w:szCs w:val="21"/>
        </w:rPr>
        <w:t xml:space="preserve"> column. Empty files mean the wrong tool version.</w:t>
      </w:r>
    </w:p>
    <w:p w14:paraId="3C172769" w14:textId="77777777" w:rsidR="00BD5292" w:rsidRDefault="00000000">
      <w:pPr>
        <w:pStyle w:val="Heading2"/>
        <w:spacing w:before="160" w:after="80"/>
      </w:pPr>
      <w:r>
        <w:rPr>
          <w:rFonts w:ascii="Calibri" w:eastAsia="Calibri" w:hAnsi="Calibri" w:cs="Calibri"/>
          <w:b/>
          <w:bCs/>
          <w:color w:val="2E7574"/>
          <w:sz w:val="22"/>
          <w:szCs w:val="22"/>
        </w:rPr>
        <w:t xml:space="preserve">Step 2: </w:t>
      </w:r>
      <w:proofErr w:type="spellStart"/>
      <w:r>
        <w:rPr>
          <w:rFonts w:ascii="Calibri" w:eastAsia="Calibri" w:hAnsi="Calibri" w:cs="Calibri"/>
          <w:b/>
          <w:bCs/>
          <w:color w:val="2E7574"/>
          <w:sz w:val="22"/>
          <w:szCs w:val="22"/>
        </w:rPr>
        <w:t>dermoscopy</w:t>
      </w:r>
      <w:proofErr w:type="spellEnd"/>
      <w:r>
        <w:rPr>
          <w:rFonts w:ascii="Calibri" w:eastAsia="Calibri" w:hAnsi="Calibri" w:cs="Calibri"/>
          <w:b/>
          <w:bCs/>
          <w:color w:val="2E7574"/>
          <w:sz w:val="22"/>
          <w:szCs w:val="22"/>
        </w:rPr>
        <w:t xml:space="preserve"> images</w:t>
      </w:r>
    </w:p>
    <w:p w14:paraId="5F4FC374" w14:textId="77777777" w:rsidR="00BD5292" w:rsidRDefault="00000000">
      <w:pPr>
        <w:pStyle w:val="ListParagraph"/>
        <w:numPr>
          <w:ilvl w:val="0"/>
          <w:numId w:val="3"/>
        </w:numPr>
        <w:spacing w:after="55" w:line="258" w:lineRule="auto"/>
      </w:pPr>
      <w:r>
        <w:rPr>
          <w:rFonts w:ascii="Calibri" w:eastAsia="Calibri" w:hAnsi="Calibri" w:cs="Calibri"/>
          <w:sz w:val="21"/>
          <w:szCs w:val="21"/>
        </w:rPr>
        <w:t xml:space="preserve">Menu: </w:t>
      </w:r>
      <w:proofErr w:type="spellStart"/>
      <w:r>
        <w:rPr>
          <w:rFonts w:ascii="Calibri" w:eastAsia="Calibri" w:hAnsi="Calibri" w:cs="Calibri"/>
          <w:sz w:val="21"/>
          <w:szCs w:val="21"/>
        </w:rPr>
        <w:t>DermX</w:t>
      </w:r>
      <w:proofErr w:type="spellEnd"/>
      <w:r>
        <w:rPr>
          <w:rFonts w:ascii="Calibri" w:eastAsia="Calibri" w:hAnsi="Calibri" w:cs="Calibri"/>
          <w:sz w:val="21"/>
          <w:szCs w:val="21"/>
        </w:rPr>
        <w:t xml:space="preserve"> Utils &gt; Export </w:t>
      </w:r>
      <w:proofErr w:type="spellStart"/>
      <w:r>
        <w:rPr>
          <w:rFonts w:ascii="Calibri" w:eastAsia="Calibri" w:hAnsi="Calibri" w:cs="Calibri"/>
          <w:sz w:val="21"/>
          <w:szCs w:val="21"/>
        </w:rPr>
        <w:t>dermoscopy</w:t>
      </w:r>
      <w:proofErr w:type="spellEnd"/>
      <w:r>
        <w:rPr>
          <w:rFonts w:ascii="Calibri" w:eastAsia="Calibri" w:hAnsi="Calibri" w:cs="Calibri"/>
          <w:sz w:val="21"/>
          <w:szCs w:val="21"/>
        </w:rPr>
        <w:t xml:space="preserve"> data. Settings: </w:t>
      </w:r>
      <w:r>
        <w:rPr>
          <w:rFonts w:ascii="Calibri" w:eastAsia="Calibri" w:hAnsi="Calibri" w:cs="Calibri"/>
          <w:b/>
          <w:bCs/>
          <w:sz w:val="21"/>
          <w:szCs w:val="21"/>
        </w:rPr>
        <w:t xml:space="preserve">Include image files ON; D200 colour profile (the one matching how images look in </w:t>
      </w:r>
      <w:proofErr w:type="spellStart"/>
      <w:r>
        <w:rPr>
          <w:rFonts w:ascii="Calibri" w:eastAsia="Calibri" w:hAnsi="Calibri" w:cs="Calibri"/>
          <w:b/>
          <w:bCs/>
          <w:sz w:val="21"/>
          <w:szCs w:val="21"/>
        </w:rPr>
        <w:t>DermaGraphix</w:t>
      </w:r>
      <w:proofErr w:type="spellEnd"/>
      <w:r>
        <w:rPr>
          <w:rFonts w:ascii="Calibri" w:eastAsia="Calibri" w:hAnsi="Calibri" w:cs="Calibri"/>
          <w:b/>
          <w:bCs/>
          <w:sz w:val="21"/>
          <w:szCs w:val="21"/>
        </w:rPr>
        <w:t xml:space="preserve">, not P1/P3 </w:t>
      </w:r>
      <w:proofErr w:type="gramStart"/>
      <w:r>
        <w:rPr>
          <w:rFonts w:ascii="Calibri" w:eastAsia="Calibri" w:hAnsi="Calibri" w:cs="Calibri"/>
          <w:b/>
          <w:bCs/>
          <w:sz w:val="21"/>
          <w:szCs w:val="21"/>
        </w:rPr>
        <w:t>as-captured</w:t>
      </w:r>
      <w:proofErr w:type="gramEnd"/>
      <w:r>
        <w:rPr>
          <w:rFonts w:ascii="Calibri" w:eastAsia="Calibri" w:hAnsi="Calibri" w:cs="Calibri"/>
          <w:b/>
          <w:bCs/>
          <w:sz w:val="21"/>
          <w:szCs w:val="21"/>
        </w:rPr>
        <w:t xml:space="preserve">); </w:t>
      </w:r>
      <w:proofErr w:type="spellStart"/>
      <w:r>
        <w:rPr>
          <w:rFonts w:ascii="Calibri" w:eastAsia="Calibri" w:hAnsi="Calibri" w:cs="Calibri"/>
          <w:b/>
          <w:bCs/>
          <w:sz w:val="21"/>
          <w:szCs w:val="21"/>
        </w:rPr>
        <w:t>dexi</w:t>
      </w:r>
      <w:proofErr w:type="spellEnd"/>
      <w:r>
        <w:rPr>
          <w:rFonts w:ascii="Calibri" w:eastAsia="Calibri" w:hAnsi="Calibri" w:cs="Calibri"/>
          <w:b/>
          <w:bCs/>
          <w:sz w:val="21"/>
          <w:szCs w:val="21"/>
        </w:rPr>
        <w:t xml:space="preserve"> OFF.</w:t>
      </w:r>
    </w:p>
    <w:p w14:paraId="120A30F4" w14:textId="77777777" w:rsidR="00BD5292" w:rsidRDefault="00000000">
      <w:pPr>
        <w:pStyle w:val="ListParagraph"/>
        <w:numPr>
          <w:ilvl w:val="0"/>
          <w:numId w:val="3"/>
        </w:numPr>
        <w:spacing w:after="55" w:line="258" w:lineRule="auto"/>
      </w:pPr>
      <w:r>
        <w:rPr>
          <w:rFonts w:ascii="Calibri" w:eastAsia="Calibri" w:hAnsi="Calibri" w:cs="Calibri"/>
          <w:sz w:val="21"/>
          <w:szCs w:val="21"/>
        </w:rPr>
        <w:t>Output to 02_dermoscopy_filter\. Paste the list, Process.</w:t>
      </w:r>
    </w:p>
    <w:p w14:paraId="2C04C520" w14:textId="77777777" w:rsidR="00BD5292" w:rsidRDefault="00000000">
      <w:pPr>
        <w:pStyle w:val="Heading2"/>
        <w:spacing w:before="160" w:after="80"/>
      </w:pPr>
      <w:r>
        <w:rPr>
          <w:rFonts w:ascii="Calibri" w:eastAsia="Calibri" w:hAnsi="Calibri" w:cs="Calibri"/>
          <w:b/>
          <w:bCs/>
          <w:color w:val="2E7574"/>
          <w:sz w:val="22"/>
          <w:szCs w:val="22"/>
        </w:rPr>
        <w:t>Step 3: ISIC image tiles</w:t>
      </w:r>
    </w:p>
    <w:p w14:paraId="4E0B3736" w14:textId="77777777" w:rsidR="00BD5292" w:rsidRDefault="00000000">
      <w:pPr>
        <w:pStyle w:val="ListParagraph"/>
        <w:numPr>
          <w:ilvl w:val="0"/>
          <w:numId w:val="3"/>
        </w:numPr>
        <w:spacing w:after="55" w:line="258" w:lineRule="auto"/>
      </w:pPr>
      <w:r>
        <w:rPr>
          <w:rFonts w:ascii="Calibri" w:eastAsia="Calibri" w:hAnsi="Calibri" w:cs="Calibri"/>
          <w:sz w:val="21"/>
          <w:szCs w:val="21"/>
        </w:rPr>
        <w:t xml:space="preserve">Using the same tool: </w:t>
      </w:r>
      <w:proofErr w:type="spellStart"/>
      <w:r>
        <w:rPr>
          <w:rFonts w:ascii="Calibri" w:eastAsia="Calibri" w:hAnsi="Calibri" w:cs="Calibri"/>
          <w:sz w:val="21"/>
          <w:szCs w:val="21"/>
        </w:rPr>
        <w:t>DermX</w:t>
      </w:r>
      <w:proofErr w:type="spellEnd"/>
      <w:r>
        <w:rPr>
          <w:rFonts w:ascii="Calibri" w:eastAsia="Calibri" w:hAnsi="Calibri" w:cs="Calibri"/>
          <w:sz w:val="21"/>
          <w:szCs w:val="21"/>
        </w:rPr>
        <w:t xml:space="preserve"> Utils &gt; Export ISIC 2024 tool data. Output to 03_isic_tiles_filter\. Tick "do not overwrite existing data". Paste the list, OK.</w:t>
      </w:r>
    </w:p>
    <w:p w14:paraId="1F52039D" w14:textId="77777777" w:rsidR="00BD5292" w:rsidRDefault="00000000">
      <w:pPr>
        <w:pStyle w:val="Heading2"/>
        <w:spacing w:before="160" w:after="80"/>
      </w:pPr>
      <w:r>
        <w:rPr>
          <w:rFonts w:ascii="Calibri" w:eastAsia="Calibri" w:hAnsi="Calibri" w:cs="Calibri"/>
          <w:b/>
          <w:bCs/>
          <w:color w:val="2E7574"/>
          <w:sz w:val="22"/>
          <w:szCs w:val="22"/>
        </w:rPr>
        <w:t>Step 4: multi-visit JSON files (Python)</w:t>
      </w:r>
    </w:p>
    <w:p w14:paraId="28614E37" w14:textId="77777777" w:rsidR="00BD5292" w:rsidRDefault="00000000">
      <w:pPr>
        <w:pStyle w:val="ListParagraph"/>
        <w:numPr>
          <w:ilvl w:val="0"/>
          <w:numId w:val="3"/>
        </w:numPr>
        <w:spacing w:after="55" w:line="258" w:lineRule="auto"/>
      </w:pPr>
      <w:r>
        <w:rPr>
          <w:rFonts w:ascii="Calibri" w:eastAsia="Calibri" w:hAnsi="Calibri" w:cs="Calibri"/>
          <w:sz w:val="21"/>
          <w:szCs w:val="21"/>
        </w:rPr>
        <w:t xml:space="preserve">Open lesion_json_export.py, set </w:t>
      </w:r>
      <w:proofErr w:type="spellStart"/>
      <w:r>
        <w:rPr>
          <w:rFonts w:ascii="Calibri" w:eastAsia="Calibri" w:hAnsi="Calibri" w:cs="Calibri"/>
          <w:sz w:val="21"/>
          <w:szCs w:val="21"/>
        </w:rPr>
        <w:t>mapping_lesion_csv_folder</w:t>
      </w:r>
      <w:proofErr w:type="spellEnd"/>
      <w:r>
        <w:rPr>
          <w:rFonts w:ascii="Calibri" w:eastAsia="Calibri" w:hAnsi="Calibri" w:cs="Calibri"/>
          <w:sz w:val="21"/>
          <w:szCs w:val="21"/>
        </w:rPr>
        <w:t xml:space="preserve"> to the 01_lesion_csv_filter_all folder from Step 1, </w:t>
      </w:r>
      <w:proofErr w:type="spellStart"/>
      <w:r>
        <w:rPr>
          <w:rFonts w:ascii="Calibri" w:eastAsia="Calibri" w:hAnsi="Calibri" w:cs="Calibri"/>
          <w:sz w:val="21"/>
          <w:szCs w:val="21"/>
        </w:rPr>
        <w:t>output_folder</w:t>
      </w:r>
      <w:proofErr w:type="spellEnd"/>
      <w:r>
        <w:rPr>
          <w:rFonts w:ascii="Calibri" w:eastAsia="Calibri" w:hAnsi="Calibri" w:cs="Calibri"/>
          <w:sz w:val="21"/>
          <w:szCs w:val="21"/>
        </w:rPr>
        <w:t xml:space="preserve"> to 04_lesion_json_filter\, and confirm </w:t>
      </w:r>
      <w:proofErr w:type="spellStart"/>
      <w:r>
        <w:rPr>
          <w:rFonts w:ascii="Calibri" w:eastAsia="Calibri" w:hAnsi="Calibri" w:cs="Calibri"/>
          <w:sz w:val="21"/>
          <w:szCs w:val="21"/>
        </w:rPr>
        <w:t>include_all_visits</w:t>
      </w:r>
      <w:proofErr w:type="spellEnd"/>
      <w:r>
        <w:rPr>
          <w:rFonts w:ascii="Calibri" w:eastAsia="Calibri" w:hAnsi="Calibri" w:cs="Calibri"/>
          <w:sz w:val="21"/>
          <w:szCs w:val="21"/>
        </w:rPr>
        <w:t xml:space="preserve"> = True. Run: python lesion_json_export.py. Check the manifest it writes for visit counts.</w:t>
      </w:r>
    </w:p>
    <w:p w14:paraId="380265F4" w14:textId="77777777" w:rsidR="00BD5292" w:rsidRDefault="00000000">
      <w:pPr>
        <w:pStyle w:val="Heading1"/>
        <w:spacing w:before="260" w:after="110"/>
      </w:pPr>
      <w:r>
        <w:rPr>
          <w:rFonts w:ascii="Calibri" w:eastAsia="Calibri" w:hAnsi="Calibri" w:cs="Calibri"/>
          <w:b/>
          <w:bCs/>
          <w:color w:val="1F4E79"/>
          <w:sz w:val="26"/>
          <w:szCs w:val="26"/>
        </w:rPr>
        <w:t>4. Phase 3: interim study exports (the main cohort)</w:t>
      </w:r>
    </w:p>
    <w:p w14:paraId="4F0E108A" w14:textId="77777777" w:rsidR="00BD5292" w:rsidRDefault="00000000">
      <w:pPr>
        <w:spacing w:after="90" w:line="258" w:lineRule="auto"/>
      </w:pPr>
      <w:r>
        <w:rPr>
          <w:rFonts w:ascii="Calibri" w:eastAsia="Calibri" w:hAnsi="Calibri" w:cs="Calibri"/>
          <w:i/>
          <w:iCs/>
          <w:color w:val="595959"/>
          <w:sz w:val="21"/>
          <w:szCs w:val="21"/>
        </w:rPr>
        <w:t xml:space="preserve">What this is: the metadata layer for the UQ interim analysis. The lesion analysis CSVs link each </w:t>
      </w:r>
      <w:proofErr w:type="spellStart"/>
      <w:r>
        <w:rPr>
          <w:rFonts w:ascii="Calibri" w:eastAsia="Calibri" w:hAnsi="Calibri" w:cs="Calibri"/>
          <w:i/>
          <w:iCs/>
          <w:color w:val="595959"/>
          <w:sz w:val="21"/>
          <w:szCs w:val="21"/>
        </w:rPr>
        <w:t>REDCap</w:t>
      </w:r>
      <w:proofErr w:type="spellEnd"/>
      <w:r>
        <w:rPr>
          <w:rFonts w:ascii="Calibri" w:eastAsia="Calibri" w:hAnsi="Calibri" w:cs="Calibri"/>
          <w:i/>
          <w:iCs/>
          <w:color w:val="595959"/>
          <w:sz w:val="21"/>
          <w:szCs w:val="21"/>
        </w:rPr>
        <w:t xml:space="preserve"> lesion record to the imaging; the </w:t>
      </w:r>
      <w:proofErr w:type="spellStart"/>
      <w:r>
        <w:rPr>
          <w:rFonts w:ascii="Calibri" w:eastAsia="Calibri" w:hAnsi="Calibri" w:cs="Calibri"/>
          <w:i/>
          <w:iCs/>
          <w:color w:val="595959"/>
          <w:sz w:val="21"/>
          <w:szCs w:val="21"/>
        </w:rPr>
        <w:t>dermoscopy</w:t>
      </w:r>
      <w:proofErr w:type="spellEnd"/>
      <w:r>
        <w:rPr>
          <w:rFonts w:ascii="Calibri" w:eastAsia="Calibri" w:hAnsi="Calibri" w:cs="Calibri"/>
          <w:i/>
          <w:iCs/>
          <w:color w:val="595959"/>
          <w:sz w:val="21"/>
          <w:szCs w:val="21"/>
        </w:rPr>
        <w:t xml:space="preserve"> export captures the close-up images for the same cohort. Supports: UQ interim study.</w:t>
      </w:r>
    </w:p>
    <w:p w14:paraId="699D623C" w14:textId="77777777" w:rsidR="00BD5292" w:rsidRDefault="00000000">
      <w:pPr>
        <w:spacing w:after="90" w:line="258" w:lineRule="auto"/>
      </w:pPr>
      <w:r>
        <w:rPr>
          <w:rFonts w:ascii="Calibri" w:eastAsia="Calibri" w:hAnsi="Calibri" w:cs="Calibri"/>
          <w:sz w:val="21"/>
          <w:szCs w:val="21"/>
        </w:rPr>
        <w:t xml:space="preserve">Both steps use </w:t>
      </w:r>
      <w:r>
        <w:rPr>
          <w:rFonts w:ascii="Calibri" w:eastAsia="Calibri" w:hAnsi="Calibri" w:cs="Calibri"/>
          <w:b/>
          <w:bCs/>
          <w:sz w:val="21"/>
          <w:szCs w:val="21"/>
        </w:rPr>
        <w:t>WMD_interim_id_list.txt</w:t>
      </w:r>
      <w:r>
        <w:rPr>
          <w:rFonts w:ascii="Calibri" w:eastAsia="Calibri" w:hAnsi="Calibri" w:cs="Calibri"/>
          <w:sz w:val="21"/>
          <w:szCs w:val="21"/>
        </w:rPr>
        <w:t xml:space="preserve"> (272 IDs, suffixes stripped).</w:t>
      </w:r>
    </w:p>
    <w:p w14:paraId="55CE8B69" w14:textId="77777777" w:rsidR="00BD5292" w:rsidRDefault="00000000">
      <w:pPr>
        <w:pStyle w:val="Heading2"/>
        <w:spacing w:before="160" w:after="80"/>
      </w:pPr>
      <w:r>
        <w:rPr>
          <w:rFonts w:ascii="Calibri" w:eastAsia="Calibri" w:hAnsi="Calibri" w:cs="Calibri"/>
          <w:b/>
          <w:bCs/>
          <w:color w:val="2E7574"/>
          <w:sz w:val="22"/>
          <w:szCs w:val="22"/>
        </w:rPr>
        <w:t>Step 1: lesion analysis CSVs, TAGGED ONLY</w:t>
      </w:r>
    </w:p>
    <w:p w14:paraId="6FC71F65" w14:textId="77777777" w:rsidR="00BD5292" w:rsidRDefault="00000000">
      <w:pPr>
        <w:pStyle w:val="ListParagraph"/>
        <w:numPr>
          <w:ilvl w:val="0"/>
          <w:numId w:val="4"/>
        </w:numPr>
        <w:spacing w:after="55" w:line="258" w:lineRule="auto"/>
      </w:pPr>
      <w:proofErr w:type="spellStart"/>
      <w:r>
        <w:rPr>
          <w:rFonts w:ascii="Calibri" w:eastAsia="Calibri" w:hAnsi="Calibri" w:cs="Calibri"/>
          <w:sz w:val="21"/>
          <w:szCs w:val="21"/>
        </w:rPr>
        <w:t>VectraDBTool</w:t>
      </w:r>
      <w:proofErr w:type="spellEnd"/>
      <w:r>
        <w:rPr>
          <w:rFonts w:ascii="Calibri" w:eastAsia="Calibri" w:hAnsi="Calibri" w:cs="Calibri"/>
          <w:sz w:val="21"/>
          <w:szCs w:val="21"/>
        </w:rPr>
        <w:t xml:space="preserve"> v1.11 &gt; Export lesion analysis data. </w:t>
      </w:r>
      <w:r>
        <w:rPr>
          <w:rFonts w:ascii="Calibri" w:eastAsia="Calibri" w:hAnsi="Calibri" w:cs="Calibri"/>
          <w:b/>
          <w:bCs/>
          <w:sz w:val="21"/>
          <w:szCs w:val="21"/>
        </w:rPr>
        <w:t xml:space="preserve">CHECK "Export manually tagged lesions only" </w:t>
      </w:r>
      <w:r>
        <w:rPr>
          <w:rFonts w:ascii="Calibri" w:eastAsia="Calibri" w:hAnsi="Calibri" w:cs="Calibri"/>
          <w:sz w:val="21"/>
          <w:szCs w:val="21"/>
        </w:rPr>
        <w:t>(note: the opposite setting from the filter paper). Output to 05_lesion_csv_interim_tagged\. Paste the interim list, Process. Roughly 25 seconds per participant.</w:t>
      </w:r>
    </w:p>
    <w:p w14:paraId="450C673E" w14:textId="77777777" w:rsidR="00BD5292" w:rsidRDefault="00000000">
      <w:pPr>
        <w:pStyle w:val="ListParagraph"/>
        <w:numPr>
          <w:ilvl w:val="0"/>
          <w:numId w:val="4"/>
        </w:numPr>
        <w:spacing w:after="55" w:line="258" w:lineRule="auto"/>
      </w:pPr>
      <w:r>
        <w:rPr>
          <w:rFonts w:ascii="Calibri" w:eastAsia="Calibri" w:hAnsi="Calibri" w:cs="Calibri"/>
          <w:sz w:val="21"/>
          <w:szCs w:val="21"/>
        </w:rPr>
        <w:t>Some participants will legitimately produce a header-only file because they have no manually tagged lesions. That is correct, not an error; note which ones so they are not later mistaken for failures.</w:t>
      </w:r>
    </w:p>
    <w:p w14:paraId="07E1919D" w14:textId="77777777" w:rsidR="00BD5292" w:rsidRDefault="00000000">
      <w:pPr>
        <w:pStyle w:val="Heading2"/>
        <w:spacing w:before="160" w:after="80"/>
      </w:pPr>
      <w:r>
        <w:rPr>
          <w:rFonts w:ascii="Calibri" w:eastAsia="Calibri" w:hAnsi="Calibri" w:cs="Calibri"/>
          <w:b/>
          <w:bCs/>
          <w:color w:val="2E7574"/>
          <w:sz w:val="22"/>
          <w:szCs w:val="22"/>
        </w:rPr>
        <w:t xml:space="preserve">Step 2: </w:t>
      </w:r>
      <w:proofErr w:type="spellStart"/>
      <w:r>
        <w:rPr>
          <w:rFonts w:ascii="Calibri" w:eastAsia="Calibri" w:hAnsi="Calibri" w:cs="Calibri"/>
          <w:b/>
          <w:bCs/>
          <w:color w:val="2E7574"/>
          <w:sz w:val="22"/>
          <w:szCs w:val="22"/>
        </w:rPr>
        <w:t>dermoscopy</w:t>
      </w:r>
      <w:proofErr w:type="spellEnd"/>
      <w:r>
        <w:rPr>
          <w:rFonts w:ascii="Calibri" w:eastAsia="Calibri" w:hAnsi="Calibri" w:cs="Calibri"/>
          <w:b/>
          <w:bCs/>
          <w:color w:val="2E7574"/>
          <w:sz w:val="22"/>
          <w:szCs w:val="22"/>
        </w:rPr>
        <w:t xml:space="preserve"> for the interim cohort</w:t>
      </w:r>
    </w:p>
    <w:p w14:paraId="739BF093" w14:textId="77777777" w:rsidR="00BD5292" w:rsidRDefault="00000000">
      <w:pPr>
        <w:pStyle w:val="ListParagraph"/>
        <w:numPr>
          <w:ilvl w:val="0"/>
          <w:numId w:val="4"/>
        </w:numPr>
        <w:spacing w:after="55" w:line="258" w:lineRule="auto"/>
      </w:pPr>
      <w:r>
        <w:rPr>
          <w:rFonts w:ascii="Calibri" w:eastAsia="Calibri" w:hAnsi="Calibri" w:cs="Calibri"/>
          <w:sz w:val="21"/>
          <w:szCs w:val="21"/>
        </w:rPr>
        <w:t xml:space="preserve">Same settings as the filter paper </w:t>
      </w:r>
      <w:proofErr w:type="spellStart"/>
      <w:r>
        <w:rPr>
          <w:rFonts w:ascii="Calibri" w:eastAsia="Calibri" w:hAnsi="Calibri" w:cs="Calibri"/>
          <w:sz w:val="21"/>
          <w:szCs w:val="21"/>
        </w:rPr>
        <w:t>dermoscopy</w:t>
      </w:r>
      <w:proofErr w:type="spellEnd"/>
      <w:r>
        <w:rPr>
          <w:rFonts w:ascii="Calibri" w:eastAsia="Calibri" w:hAnsi="Calibri" w:cs="Calibri"/>
          <w:sz w:val="21"/>
          <w:szCs w:val="21"/>
        </w:rPr>
        <w:t xml:space="preserve"> (images ON, D200, </w:t>
      </w:r>
      <w:proofErr w:type="spellStart"/>
      <w:r>
        <w:rPr>
          <w:rFonts w:ascii="Calibri" w:eastAsia="Calibri" w:hAnsi="Calibri" w:cs="Calibri"/>
          <w:sz w:val="21"/>
          <w:szCs w:val="21"/>
        </w:rPr>
        <w:t>dexi</w:t>
      </w:r>
      <w:proofErr w:type="spellEnd"/>
      <w:r>
        <w:rPr>
          <w:rFonts w:ascii="Calibri" w:eastAsia="Calibri" w:hAnsi="Calibri" w:cs="Calibri"/>
          <w:sz w:val="21"/>
          <w:szCs w:val="21"/>
        </w:rPr>
        <w:t xml:space="preserve"> OFF), into 06_dermoscopy_interim\, with the interim list. Run in chunks if needed; already-exported participants are skipped when do-not-overwrite is on.</w:t>
      </w:r>
    </w:p>
    <w:p w14:paraId="40692E9D" w14:textId="77777777" w:rsidR="00BD5292" w:rsidRDefault="00000000">
      <w:pPr>
        <w:pStyle w:val="Heading1"/>
        <w:spacing w:before="260" w:after="110"/>
      </w:pPr>
      <w:r>
        <w:rPr>
          <w:rFonts w:ascii="Calibri" w:eastAsia="Calibri" w:hAnsi="Calibri" w:cs="Calibri"/>
          <w:b/>
          <w:bCs/>
          <w:color w:val="1F4E79"/>
          <w:sz w:val="26"/>
          <w:szCs w:val="26"/>
        </w:rPr>
        <w:lastRenderedPageBreak/>
        <w:t>5. Phase 4: cleansed patient export (pilot first)</w:t>
      </w:r>
    </w:p>
    <w:p w14:paraId="1E2E1694" w14:textId="77777777" w:rsidR="00BD5292" w:rsidRDefault="00000000">
      <w:pPr>
        <w:spacing w:after="90" w:line="258" w:lineRule="auto"/>
      </w:pPr>
      <w:r>
        <w:rPr>
          <w:rFonts w:ascii="Calibri" w:eastAsia="Calibri" w:hAnsi="Calibri" w:cs="Calibri"/>
          <w:i/>
          <w:iCs/>
          <w:color w:val="595959"/>
          <w:sz w:val="21"/>
          <w:szCs w:val="21"/>
        </w:rPr>
        <w:t>What this is: the main data capture for the interim analyses. The cleansed export copies each participant’s full imaging record with names, dates of birth and patient IDs stripped out (only the ACEMID study ID remains). It contains the lesion JSONs, TOM files (height, body surface area) and CR2 images (sun damage), and it is the input the Python analysis steps run on. Supports: UQ interim study, and all future analyses on this cohort.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BD5292" w14:paraId="3C616D2A" w14:textId="77777777">
        <w:tblPrEx>
          <w:tblCellMar>
            <w:top w:w="0" w:type="dxa"/>
            <w:bottom w:w="0" w:type="dxa"/>
          </w:tblCellMar>
        </w:tblPrEx>
        <w:tc>
          <w:tcPr>
            <w:tcW w:w="9640" w:type="dxa"/>
            <w:tcBorders>
              <w:top w:val="single" w:sz="8" w:space="0" w:color="9DC3E6"/>
              <w:left w:val="single" w:sz="8" w:space="0" w:color="9DC3E6"/>
              <w:bottom w:val="single" w:sz="8" w:space="0" w:color="9DC3E6"/>
              <w:right w:val="single" w:sz="8" w:space="0" w:color="9DC3E6"/>
            </w:tcBorders>
            <w:shd w:val="clear" w:color="auto" w:fill="EAF1F8"/>
            <w:tcMar>
              <w:top w:w="90" w:type="dxa"/>
              <w:left w:w="130" w:type="dxa"/>
              <w:bottom w:w="90" w:type="dxa"/>
              <w:right w:w="130" w:type="dxa"/>
            </w:tcMar>
          </w:tcPr>
          <w:p w14:paraId="6924E190" w14:textId="77777777" w:rsidR="00BD5292" w:rsidRDefault="00000000">
            <w:pPr>
              <w:spacing w:after="40"/>
            </w:pPr>
            <w:r>
              <w:rPr>
                <w:rFonts w:ascii="Calibri" w:eastAsia="Calibri" w:hAnsi="Calibri" w:cs="Calibri"/>
                <w:b/>
                <w:bCs/>
                <w:sz w:val="21"/>
                <w:szCs w:val="21"/>
              </w:rPr>
              <w:t>Pilot before the full run</w:t>
            </w:r>
          </w:p>
          <w:p w14:paraId="46EE3B30" w14:textId="77777777" w:rsidR="00BD5292" w:rsidRDefault="00000000">
            <w:pPr>
              <w:spacing w:after="30" w:line="252" w:lineRule="auto"/>
            </w:pPr>
            <w:r>
              <w:rPr>
                <w:rFonts w:ascii="Calibri" w:eastAsia="Calibri" w:hAnsi="Calibri" w:cs="Calibri"/>
              </w:rPr>
              <w:t>The cleansed export is large, roughly 20 GB per participant. Do not start with the full 272. Run a pilot of 10 first, measure the actual size and time, then confirm the batching and storage plan before committing the cohort.</w:t>
            </w:r>
          </w:p>
        </w:tc>
      </w:tr>
    </w:tbl>
    <w:p w14:paraId="00A5BE1A" w14:textId="77777777" w:rsidR="00BD5292" w:rsidRDefault="00000000">
      <w:pPr>
        <w:pStyle w:val="ListParagraph"/>
        <w:numPr>
          <w:ilvl w:val="0"/>
          <w:numId w:val="5"/>
        </w:numPr>
        <w:spacing w:after="55" w:line="258" w:lineRule="auto"/>
      </w:pPr>
      <w:r>
        <w:rPr>
          <w:rFonts w:ascii="Calibri" w:eastAsia="Calibri" w:hAnsi="Calibri" w:cs="Calibri"/>
          <w:sz w:val="21"/>
          <w:szCs w:val="21"/>
        </w:rPr>
        <w:t>Copy exporter.ps1 and run_export_script.bat into one folder, double-click the .bat, and answer its prompts: path to VectraDBTool_v1.8.exe (this legacy step uses the export script as provided), the export directory (07_patient_export\), the ID list file, and the database name.</w:t>
      </w:r>
    </w:p>
    <w:p w14:paraId="717A96C0" w14:textId="77777777" w:rsidR="00BD5292" w:rsidRDefault="00000000">
      <w:pPr>
        <w:pStyle w:val="ListParagraph"/>
        <w:numPr>
          <w:ilvl w:val="0"/>
          <w:numId w:val="5"/>
        </w:numPr>
        <w:spacing w:after="55" w:line="258" w:lineRule="auto"/>
      </w:pPr>
      <w:r>
        <w:rPr>
          <w:rFonts w:ascii="Calibri" w:eastAsia="Calibri" w:hAnsi="Calibri" w:cs="Calibri"/>
          <w:sz w:val="21"/>
          <w:szCs w:val="21"/>
        </w:rPr>
        <w:t>For the ID list, use a pilot file of the first 10 interim IDs. Each participant produces one .</w:t>
      </w:r>
      <w:proofErr w:type="spellStart"/>
      <w:r>
        <w:rPr>
          <w:rFonts w:ascii="Calibri" w:eastAsia="Calibri" w:hAnsi="Calibri" w:cs="Calibri"/>
          <w:sz w:val="21"/>
          <w:szCs w:val="21"/>
        </w:rPr>
        <w:t>db</w:t>
      </w:r>
      <w:proofErr w:type="spellEnd"/>
      <w:r>
        <w:rPr>
          <w:rFonts w:ascii="Calibri" w:eastAsia="Calibri" w:hAnsi="Calibri" w:cs="Calibri"/>
          <w:sz w:val="21"/>
          <w:szCs w:val="21"/>
        </w:rPr>
        <w:t xml:space="preserve"> file plus one folder. When the pilot finishes, note the total GB and the time taken, and confirm the plan for the rest before scaling up.</w:t>
      </w:r>
    </w:p>
    <w:p w14:paraId="06F64382" w14:textId="77777777" w:rsidR="00BD5292" w:rsidRDefault="00000000">
      <w:pPr>
        <w:pStyle w:val="ListParagraph"/>
        <w:numPr>
          <w:ilvl w:val="0"/>
          <w:numId w:val="5"/>
        </w:numPr>
        <w:spacing w:after="55" w:line="258" w:lineRule="auto"/>
      </w:pPr>
      <w:r>
        <w:rPr>
          <w:rFonts w:ascii="Calibri" w:eastAsia="Calibri" w:hAnsi="Calibri" w:cs="Calibri"/>
          <w:color w:val="C00000"/>
          <w:sz w:val="21"/>
          <w:szCs w:val="21"/>
        </w:rPr>
        <w:t>Note: some older captures may hold JSON files at an outdated version missing required columns. This can only be fixed on the live Vectra software (open the patient, load the baseline visit, wait for the busy icon to clear, then re-export that participant). If flagged during processing, it must be done before the site’s Vectra access ends.</w:t>
      </w:r>
    </w:p>
    <w:p w14:paraId="308885B4" w14:textId="77777777" w:rsidR="00BD5292" w:rsidRDefault="00000000">
      <w:pPr>
        <w:pStyle w:val="Heading1"/>
        <w:spacing w:before="260" w:after="110"/>
      </w:pPr>
      <w:r>
        <w:rPr>
          <w:rFonts w:ascii="Calibri" w:eastAsia="Calibri" w:hAnsi="Calibri" w:cs="Calibri"/>
          <w:b/>
          <w:bCs/>
          <w:color w:val="1F4E79"/>
          <w:sz w:val="26"/>
          <w:szCs w:val="26"/>
        </w:rPr>
        <w:t>6. Phase 5: tile preparation for the photodamage analysis (script 2)</w:t>
      </w:r>
    </w:p>
    <w:p w14:paraId="007E1C11" w14:textId="77777777" w:rsidR="00BD5292" w:rsidRDefault="00000000">
      <w:pPr>
        <w:spacing w:after="90" w:line="258" w:lineRule="auto"/>
      </w:pPr>
      <w:r>
        <w:rPr>
          <w:rFonts w:ascii="Calibri" w:eastAsia="Calibri" w:hAnsi="Calibri" w:cs="Calibri"/>
          <w:i/>
          <w:iCs/>
          <w:color w:val="595959"/>
          <w:sz w:val="21"/>
          <w:szCs w:val="21"/>
        </w:rPr>
        <w:t>What this is: preparation of de-identified image tiles for the UQ photodamage analysis. The script reads the cleansed export, converts each participant’s baseline photos to PNG, cuts them into small tiles, and quality-checks each tile, keeping only skin-containing tiles and discarding anything that could show faces or background. The tiles are what transfer to UQ; the raw photos never leave the site. Supports: UQ interim study.</w:t>
      </w:r>
    </w:p>
    <w:p w14:paraId="01076B35" w14:textId="77777777" w:rsidR="00BD5292" w:rsidRDefault="00000000">
      <w:pPr>
        <w:pStyle w:val="ListParagraph"/>
        <w:numPr>
          <w:ilvl w:val="0"/>
          <w:numId w:val="5"/>
        </w:numPr>
        <w:spacing w:after="55" w:line="258" w:lineRule="auto"/>
      </w:pPr>
      <w:r>
        <w:rPr>
          <w:rFonts w:ascii="Calibri" w:eastAsia="Calibri" w:hAnsi="Calibri" w:cs="Calibri"/>
          <w:sz w:val="21"/>
          <w:szCs w:val="21"/>
        </w:rPr>
        <w:t xml:space="preserve">Setup: keep script_2.py, readme.pdf and the two converter folders together; install Pillow (python -m pip install Pillow); set CLEANSED_DATA to the 07_patient_export folder and </w:t>
      </w:r>
      <w:proofErr w:type="spellStart"/>
      <w:r>
        <w:rPr>
          <w:rFonts w:ascii="Calibri" w:eastAsia="Calibri" w:hAnsi="Calibri" w:cs="Calibri"/>
          <w:sz w:val="21"/>
          <w:szCs w:val="21"/>
        </w:rPr>
        <w:t>output_folder</w:t>
      </w:r>
      <w:proofErr w:type="spellEnd"/>
      <w:r>
        <w:rPr>
          <w:rFonts w:ascii="Calibri" w:eastAsia="Calibri" w:hAnsi="Calibri" w:cs="Calibri"/>
          <w:sz w:val="21"/>
          <w:szCs w:val="21"/>
        </w:rPr>
        <w:t xml:space="preserve"> to 08_script2_tiles\.</w:t>
      </w:r>
    </w:p>
    <w:p w14:paraId="14A8781F" w14:textId="77777777" w:rsidR="00BD5292" w:rsidRDefault="00000000">
      <w:pPr>
        <w:pStyle w:val="ListParagraph"/>
        <w:numPr>
          <w:ilvl w:val="0"/>
          <w:numId w:val="5"/>
        </w:numPr>
        <w:spacing w:after="55" w:line="258" w:lineRule="auto"/>
      </w:pPr>
      <w:r>
        <w:rPr>
          <w:rFonts w:ascii="Calibri" w:eastAsia="Calibri" w:hAnsi="Calibri" w:cs="Calibri"/>
          <w:sz w:val="21"/>
          <w:szCs w:val="21"/>
        </w:rPr>
        <w:t>Run it over the 10 pilot participants first (python script_2.py, about 4 minutes each), then over each cleansed export batch as it completes. It runs on any PC with the drive attached, so it need not tie up the Vectra terminal.</w:t>
      </w:r>
    </w:p>
    <w:p w14:paraId="1E14EE27" w14:textId="77777777" w:rsidR="00BD5292" w:rsidRDefault="00000000">
      <w:pPr>
        <w:pStyle w:val="ListParagraph"/>
        <w:numPr>
          <w:ilvl w:val="0"/>
          <w:numId w:val="5"/>
        </w:numPr>
        <w:spacing w:after="55" w:line="258" w:lineRule="auto"/>
      </w:pPr>
      <w:r>
        <w:rPr>
          <w:rFonts w:ascii="Calibri" w:eastAsia="Calibri" w:hAnsi="Calibri" w:cs="Calibri"/>
          <w:sz w:val="21"/>
          <w:szCs w:val="21"/>
        </w:rPr>
        <w:t>Before any tiles are transferred, a sample should be checked to confirm nothing identifiable remains. Please send me the QC summary and a sample from one participant for that check.</w:t>
      </w:r>
    </w:p>
    <w:p w14:paraId="240111CB" w14:textId="77777777" w:rsidR="00BD5292" w:rsidRDefault="00000000">
      <w:pPr>
        <w:pStyle w:val="Heading1"/>
        <w:spacing w:before="260" w:after="110"/>
      </w:pPr>
      <w:r>
        <w:rPr>
          <w:rFonts w:ascii="Calibri" w:eastAsia="Calibri" w:hAnsi="Calibri" w:cs="Calibri"/>
          <w:b/>
          <w:bCs/>
          <w:color w:val="1F4E79"/>
          <w:sz w:val="26"/>
          <w:szCs w:val="26"/>
        </w:rPr>
        <w:t>7. Governance and QC</w:t>
      </w:r>
    </w:p>
    <w:p w14:paraId="58145CBE" w14:textId="77777777" w:rsidR="00BD5292" w:rsidRDefault="00000000">
      <w:pPr>
        <w:pStyle w:val="ListParagraph"/>
        <w:numPr>
          <w:ilvl w:val="0"/>
          <w:numId w:val="6"/>
        </w:numPr>
        <w:spacing w:after="50" w:line="258" w:lineRule="auto"/>
      </w:pPr>
      <w:r>
        <w:rPr>
          <w:rFonts w:ascii="Calibri" w:eastAsia="Calibri" w:hAnsi="Calibri" w:cs="Calibri"/>
          <w:sz w:val="21"/>
          <w:szCs w:val="21"/>
        </w:rPr>
        <w:t>All extraction sits within the existing ACEMID approvals (HREC/2019/QMS/57206) and the Westmead / NSW Health data arrangements. Nothing identifiable should leave the site: filenames and folders carry ACEMID study IDs only.</w:t>
      </w:r>
    </w:p>
    <w:p w14:paraId="2036CBDD" w14:textId="77777777" w:rsidR="00BD5292" w:rsidRDefault="00000000">
      <w:pPr>
        <w:pStyle w:val="ListParagraph"/>
        <w:numPr>
          <w:ilvl w:val="0"/>
          <w:numId w:val="6"/>
        </w:numPr>
        <w:spacing w:after="50" w:line="258" w:lineRule="auto"/>
      </w:pPr>
      <w:r>
        <w:rPr>
          <w:rFonts w:ascii="Calibri" w:eastAsia="Calibri" w:hAnsi="Calibri" w:cs="Calibri"/>
          <w:sz w:val="21"/>
          <w:szCs w:val="21"/>
        </w:rPr>
        <w:t xml:space="preserve">Counts </w:t>
      </w:r>
      <w:proofErr w:type="gramStart"/>
      <w:r>
        <w:rPr>
          <w:rFonts w:ascii="Calibri" w:eastAsia="Calibri" w:hAnsi="Calibri" w:cs="Calibri"/>
          <w:sz w:val="21"/>
          <w:szCs w:val="21"/>
        </w:rPr>
        <w:t>reconcile:</w:t>
      </w:r>
      <w:proofErr w:type="gramEnd"/>
      <w:r>
        <w:rPr>
          <w:rFonts w:ascii="Calibri" w:eastAsia="Calibri" w:hAnsi="Calibri" w:cs="Calibri"/>
          <w:sz w:val="21"/>
          <w:szCs w:val="21"/>
        </w:rPr>
        <w:t xml:space="preserve"> participant folder/file counts in each export match the ID-list count for that run (allowing for participants with no captures).</w:t>
      </w:r>
    </w:p>
    <w:p w14:paraId="7137AF8E" w14:textId="77777777" w:rsidR="00BD5292" w:rsidRDefault="00000000">
      <w:pPr>
        <w:pStyle w:val="ListParagraph"/>
        <w:numPr>
          <w:ilvl w:val="0"/>
          <w:numId w:val="6"/>
        </w:numPr>
        <w:spacing w:after="50" w:line="258" w:lineRule="auto"/>
      </w:pPr>
      <w:r>
        <w:rPr>
          <w:rFonts w:ascii="Calibri" w:eastAsia="Calibri" w:hAnsi="Calibri" w:cs="Calibri"/>
          <w:sz w:val="21"/>
          <w:szCs w:val="21"/>
        </w:rPr>
        <w:t>Spot-check a sample of CSV contents and image folders for any residual identifiable information before transfer.</w:t>
      </w:r>
    </w:p>
    <w:p w14:paraId="0056C55D" w14:textId="77777777" w:rsidR="00BD5292" w:rsidRDefault="00000000">
      <w:pPr>
        <w:pStyle w:val="ListParagraph"/>
        <w:numPr>
          <w:ilvl w:val="0"/>
          <w:numId w:val="6"/>
        </w:numPr>
        <w:spacing w:after="50" w:line="258" w:lineRule="auto"/>
      </w:pPr>
      <w:r>
        <w:rPr>
          <w:rFonts w:ascii="Calibri" w:eastAsia="Calibri" w:hAnsi="Calibri" w:cs="Calibri"/>
          <w:sz w:val="21"/>
          <w:szCs w:val="21"/>
        </w:rPr>
        <w:t>Keep the suffix-mapping note and the header-only-participant note with the outputs, so the central teams can interpret the data correctly.</w:t>
      </w:r>
    </w:p>
    <w:p w14:paraId="359C0A9E" w14:textId="67AEB87A" w:rsidR="00BD5292" w:rsidRDefault="00BD5292">
      <w:pPr>
        <w:spacing w:after="90" w:line="258" w:lineRule="auto"/>
      </w:pPr>
    </w:p>
    <w:sectPr w:rsidR="00BD5292">
      <w:pgSz w:w="11906" w:h="16838"/>
      <w:pgMar w:top="950" w:right="1100" w:bottom="95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661"/>
    <w:multiLevelType w:val="hybridMultilevel"/>
    <w:tmpl w:val="CCDA4BEE"/>
    <w:lvl w:ilvl="0" w:tplc="6F0EFCD6">
      <w:start w:val="1"/>
      <w:numFmt w:val="decimal"/>
      <w:lvlText w:val="%1."/>
      <w:lvlJc w:val="left"/>
      <w:pPr>
        <w:ind w:left="360" w:hanging="300"/>
      </w:pPr>
    </w:lvl>
    <w:lvl w:ilvl="1" w:tplc="55F89E2A">
      <w:start w:val="1"/>
      <w:numFmt w:val="lowerLetter"/>
      <w:lvlText w:val="%2."/>
      <w:lvlJc w:val="left"/>
      <w:pPr>
        <w:ind w:left="760" w:hanging="280"/>
      </w:pPr>
    </w:lvl>
    <w:lvl w:ilvl="2" w:tplc="44D40890">
      <w:numFmt w:val="decimal"/>
      <w:lvlText w:val=""/>
      <w:lvlJc w:val="left"/>
    </w:lvl>
    <w:lvl w:ilvl="3" w:tplc="D2746652">
      <w:numFmt w:val="decimal"/>
      <w:lvlText w:val=""/>
      <w:lvlJc w:val="left"/>
    </w:lvl>
    <w:lvl w:ilvl="4" w:tplc="C458F6F8">
      <w:numFmt w:val="decimal"/>
      <w:lvlText w:val=""/>
      <w:lvlJc w:val="left"/>
    </w:lvl>
    <w:lvl w:ilvl="5" w:tplc="2E40AC24">
      <w:numFmt w:val="decimal"/>
      <w:lvlText w:val=""/>
      <w:lvlJc w:val="left"/>
    </w:lvl>
    <w:lvl w:ilvl="6" w:tplc="93689E08">
      <w:numFmt w:val="decimal"/>
      <w:lvlText w:val=""/>
      <w:lvlJc w:val="left"/>
    </w:lvl>
    <w:lvl w:ilvl="7" w:tplc="0A888612">
      <w:numFmt w:val="decimal"/>
      <w:lvlText w:val=""/>
      <w:lvlJc w:val="left"/>
    </w:lvl>
    <w:lvl w:ilvl="8" w:tplc="DC3A5CBE">
      <w:numFmt w:val="decimal"/>
      <w:lvlText w:val=""/>
      <w:lvlJc w:val="left"/>
    </w:lvl>
  </w:abstractNum>
  <w:abstractNum w:abstractNumId="1" w15:restartNumberingAfterBreak="0">
    <w:nsid w:val="123C4CB8"/>
    <w:multiLevelType w:val="hybridMultilevel"/>
    <w:tmpl w:val="C45219B6"/>
    <w:lvl w:ilvl="0" w:tplc="CFB053F0">
      <w:start w:val="1"/>
      <w:numFmt w:val="decimal"/>
      <w:lvlText w:val="%1."/>
      <w:lvlJc w:val="left"/>
      <w:pPr>
        <w:ind w:left="360" w:hanging="300"/>
      </w:pPr>
    </w:lvl>
    <w:lvl w:ilvl="1" w:tplc="7ED67BEC">
      <w:start w:val="1"/>
      <w:numFmt w:val="lowerLetter"/>
      <w:lvlText w:val="%2."/>
      <w:lvlJc w:val="left"/>
      <w:pPr>
        <w:ind w:left="760" w:hanging="280"/>
      </w:pPr>
    </w:lvl>
    <w:lvl w:ilvl="2" w:tplc="A20AEB92">
      <w:numFmt w:val="decimal"/>
      <w:lvlText w:val=""/>
      <w:lvlJc w:val="left"/>
    </w:lvl>
    <w:lvl w:ilvl="3" w:tplc="D1A8AE6C">
      <w:numFmt w:val="decimal"/>
      <w:lvlText w:val=""/>
      <w:lvlJc w:val="left"/>
    </w:lvl>
    <w:lvl w:ilvl="4" w:tplc="12D4A2D4">
      <w:numFmt w:val="decimal"/>
      <w:lvlText w:val=""/>
      <w:lvlJc w:val="left"/>
    </w:lvl>
    <w:lvl w:ilvl="5" w:tplc="1F9E37E4">
      <w:numFmt w:val="decimal"/>
      <w:lvlText w:val=""/>
      <w:lvlJc w:val="left"/>
    </w:lvl>
    <w:lvl w:ilvl="6" w:tplc="A90CA5C8">
      <w:numFmt w:val="decimal"/>
      <w:lvlText w:val=""/>
      <w:lvlJc w:val="left"/>
    </w:lvl>
    <w:lvl w:ilvl="7" w:tplc="95988D5A">
      <w:numFmt w:val="decimal"/>
      <w:lvlText w:val=""/>
      <w:lvlJc w:val="left"/>
    </w:lvl>
    <w:lvl w:ilvl="8" w:tplc="4FBC6396">
      <w:numFmt w:val="decimal"/>
      <w:lvlText w:val=""/>
      <w:lvlJc w:val="left"/>
    </w:lvl>
  </w:abstractNum>
  <w:abstractNum w:abstractNumId="2" w15:restartNumberingAfterBreak="0">
    <w:nsid w:val="126C7F16"/>
    <w:multiLevelType w:val="hybridMultilevel"/>
    <w:tmpl w:val="845A1876"/>
    <w:lvl w:ilvl="0" w:tplc="D6C4CABA">
      <w:start w:val="1"/>
      <w:numFmt w:val="decimal"/>
      <w:lvlText w:val="%1."/>
      <w:lvlJc w:val="left"/>
      <w:pPr>
        <w:ind w:left="360" w:hanging="300"/>
      </w:pPr>
    </w:lvl>
    <w:lvl w:ilvl="1" w:tplc="E2265A64">
      <w:start w:val="1"/>
      <w:numFmt w:val="lowerLetter"/>
      <w:lvlText w:val="%2."/>
      <w:lvlJc w:val="left"/>
      <w:pPr>
        <w:ind w:left="760" w:hanging="280"/>
      </w:pPr>
    </w:lvl>
    <w:lvl w:ilvl="2" w:tplc="339C5DC6">
      <w:numFmt w:val="decimal"/>
      <w:lvlText w:val=""/>
      <w:lvlJc w:val="left"/>
    </w:lvl>
    <w:lvl w:ilvl="3" w:tplc="E18AFA10">
      <w:numFmt w:val="decimal"/>
      <w:lvlText w:val=""/>
      <w:lvlJc w:val="left"/>
    </w:lvl>
    <w:lvl w:ilvl="4" w:tplc="E84AEE98">
      <w:numFmt w:val="decimal"/>
      <w:lvlText w:val=""/>
      <w:lvlJc w:val="left"/>
    </w:lvl>
    <w:lvl w:ilvl="5" w:tplc="EE92E738">
      <w:numFmt w:val="decimal"/>
      <w:lvlText w:val=""/>
      <w:lvlJc w:val="left"/>
    </w:lvl>
    <w:lvl w:ilvl="6" w:tplc="E7FE8B26">
      <w:numFmt w:val="decimal"/>
      <w:lvlText w:val=""/>
      <w:lvlJc w:val="left"/>
    </w:lvl>
    <w:lvl w:ilvl="7" w:tplc="AB14ADEA">
      <w:numFmt w:val="decimal"/>
      <w:lvlText w:val=""/>
      <w:lvlJc w:val="left"/>
    </w:lvl>
    <w:lvl w:ilvl="8" w:tplc="9808FBAA">
      <w:numFmt w:val="decimal"/>
      <w:lvlText w:val=""/>
      <w:lvlJc w:val="left"/>
    </w:lvl>
  </w:abstractNum>
  <w:abstractNum w:abstractNumId="3" w15:restartNumberingAfterBreak="0">
    <w:nsid w:val="2BEC3C29"/>
    <w:multiLevelType w:val="hybridMultilevel"/>
    <w:tmpl w:val="77E4F110"/>
    <w:lvl w:ilvl="0" w:tplc="BBFE82B8">
      <w:start w:val="1"/>
      <w:numFmt w:val="decimal"/>
      <w:lvlText w:val="%1."/>
      <w:lvlJc w:val="left"/>
      <w:pPr>
        <w:ind w:left="360" w:hanging="300"/>
      </w:pPr>
    </w:lvl>
    <w:lvl w:ilvl="1" w:tplc="658E582E">
      <w:start w:val="1"/>
      <w:numFmt w:val="lowerLetter"/>
      <w:lvlText w:val="%2."/>
      <w:lvlJc w:val="left"/>
      <w:pPr>
        <w:ind w:left="760" w:hanging="280"/>
      </w:pPr>
    </w:lvl>
    <w:lvl w:ilvl="2" w:tplc="75E424E4">
      <w:numFmt w:val="decimal"/>
      <w:lvlText w:val=""/>
      <w:lvlJc w:val="left"/>
    </w:lvl>
    <w:lvl w:ilvl="3" w:tplc="BAA61E70">
      <w:numFmt w:val="decimal"/>
      <w:lvlText w:val=""/>
      <w:lvlJc w:val="left"/>
    </w:lvl>
    <w:lvl w:ilvl="4" w:tplc="22323FB0">
      <w:numFmt w:val="decimal"/>
      <w:lvlText w:val=""/>
      <w:lvlJc w:val="left"/>
    </w:lvl>
    <w:lvl w:ilvl="5" w:tplc="A372F68A">
      <w:numFmt w:val="decimal"/>
      <w:lvlText w:val=""/>
      <w:lvlJc w:val="left"/>
    </w:lvl>
    <w:lvl w:ilvl="6" w:tplc="AF90DBC2">
      <w:numFmt w:val="decimal"/>
      <w:lvlText w:val=""/>
      <w:lvlJc w:val="left"/>
    </w:lvl>
    <w:lvl w:ilvl="7" w:tplc="29727B4E">
      <w:numFmt w:val="decimal"/>
      <w:lvlText w:val=""/>
      <w:lvlJc w:val="left"/>
    </w:lvl>
    <w:lvl w:ilvl="8" w:tplc="D6B808AE">
      <w:numFmt w:val="decimal"/>
      <w:lvlText w:val=""/>
      <w:lvlJc w:val="left"/>
    </w:lvl>
  </w:abstractNum>
  <w:abstractNum w:abstractNumId="4" w15:restartNumberingAfterBreak="0">
    <w:nsid w:val="3BB674EC"/>
    <w:multiLevelType w:val="hybridMultilevel"/>
    <w:tmpl w:val="C8DC1744"/>
    <w:lvl w:ilvl="0" w:tplc="F35CB69C">
      <w:start w:val="1"/>
      <w:numFmt w:val="bullet"/>
      <w:lvlText w:val="●"/>
      <w:lvlJc w:val="left"/>
      <w:pPr>
        <w:ind w:left="720" w:hanging="360"/>
      </w:pPr>
    </w:lvl>
    <w:lvl w:ilvl="1" w:tplc="262A85A2">
      <w:start w:val="1"/>
      <w:numFmt w:val="bullet"/>
      <w:lvlText w:val="○"/>
      <w:lvlJc w:val="left"/>
      <w:pPr>
        <w:ind w:left="1440" w:hanging="360"/>
      </w:pPr>
    </w:lvl>
    <w:lvl w:ilvl="2" w:tplc="315E4086">
      <w:start w:val="1"/>
      <w:numFmt w:val="bullet"/>
      <w:lvlText w:val="■"/>
      <w:lvlJc w:val="left"/>
      <w:pPr>
        <w:ind w:left="2160" w:hanging="360"/>
      </w:pPr>
    </w:lvl>
    <w:lvl w:ilvl="3" w:tplc="E5FC92CC">
      <w:start w:val="1"/>
      <w:numFmt w:val="bullet"/>
      <w:lvlText w:val="●"/>
      <w:lvlJc w:val="left"/>
      <w:pPr>
        <w:ind w:left="2880" w:hanging="360"/>
      </w:pPr>
    </w:lvl>
    <w:lvl w:ilvl="4" w:tplc="45542310">
      <w:start w:val="1"/>
      <w:numFmt w:val="bullet"/>
      <w:lvlText w:val="○"/>
      <w:lvlJc w:val="left"/>
      <w:pPr>
        <w:ind w:left="3600" w:hanging="360"/>
      </w:pPr>
    </w:lvl>
    <w:lvl w:ilvl="5" w:tplc="7A022078">
      <w:start w:val="1"/>
      <w:numFmt w:val="bullet"/>
      <w:lvlText w:val="■"/>
      <w:lvlJc w:val="left"/>
      <w:pPr>
        <w:ind w:left="4320" w:hanging="360"/>
      </w:pPr>
    </w:lvl>
    <w:lvl w:ilvl="6" w:tplc="0D969416">
      <w:start w:val="1"/>
      <w:numFmt w:val="bullet"/>
      <w:lvlText w:val="●"/>
      <w:lvlJc w:val="left"/>
      <w:pPr>
        <w:ind w:left="5040" w:hanging="360"/>
      </w:pPr>
    </w:lvl>
    <w:lvl w:ilvl="7" w:tplc="7A046528">
      <w:start w:val="1"/>
      <w:numFmt w:val="bullet"/>
      <w:lvlText w:val="●"/>
      <w:lvlJc w:val="left"/>
      <w:pPr>
        <w:ind w:left="5760" w:hanging="360"/>
      </w:pPr>
    </w:lvl>
    <w:lvl w:ilvl="8" w:tplc="4F4805A2">
      <w:start w:val="1"/>
      <w:numFmt w:val="bullet"/>
      <w:lvlText w:val="●"/>
      <w:lvlJc w:val="left"/>
      <w:pPr>
        <w:ind w:left="6480" w:hanging="360"/>
      </w:pPr>
    </w:lvl>
  </w:abstractNum>
  <w:abstractNum w:abstractNumId="5" w15:restartNumberingAfterBreak="0">
    <w:nsid w:val="4E474780"/>
    <w:multiLevelType w:val="hybridMultilevel"/>
    <w:tmpl w:val="84C03096"/>
    <w:lvl w:ilvl="0" w:tplc="7752F962">
      <w:start w:val="1"/>
      <w:numFmt w:val="decimal"/>
      <w:lvlText w:val="%1."/>
      <w:lvlJc w:val="left"/>
      <w:pPr>
        <w:ind w:left="360" w:hanging="300"/>
      </w:pPr>
    </w:lvl>
    <w:lvl w:ilvl="1" w:tplc="BF0A94F2">
      <w:start w:val="1"/>
      <w:numFmt w:val="lowerLetter"/>
      <w:lvlText w:val="%2."/>
      <w:lvlJc w:val="left"/>
      <w:pPr>
        <w:ind w:left="760" w:hanging="280"/>
      </w:pPr>
    </w:lvl>
    <w:lvl w:ilvl="2" w:tplc="89AE72E6">
      <w:numFmt w:val="decimal"/>
      <w:lvlText w:val=""/>
      <w:lvlJc w:val="left"/>
    </w:lvl>
    <w:lvl w:ilvl="3" w:tplc="4E28D348">
      <w:numFmt w:val="decimal"/>
      <w:lvlText w:val=""/>
      <w:lvlJc w:val="left"/>
    </w:lvl>
    <w:lvl w:ilvl="4" w:tplc="32207542">
      <w:numFmt w:val="decimal"/>
      <w:lvlText w:val=""/>
      <w:lvlJc w:val="left"/>
    </w:lvl>
    <w:lvl w:ilvl="5" w:tplc="C2BC21A8">
      <w:numFmt w:val="decimal"/>
      <w:lvlText w:val=""/>
      <w:lvlJc w:val="left"/>
    </w:lvl>
    <w:lvl w:ilvl="6" w:tplc="9BC8E336">
      <w:numFmt w:val="decimal"/>
      <w:lvlText w:val=""/>
      <w:lvlJc w:val="left"/>
    </w:lvl>
    <w:lvl w:ilvl="7" w:tplc="10004AB2">
      <w:numFmt w:val="decimal"/>
      <w:lvlText w:val=""/>
      <w:lvlJc w:val="left"/>
    </w:lvl>
    <w:lvl w:ilvl="8" w:tplc="FE98BBFE">
      <w:numFmt w:val="decimal"/>
      <w:lvlText w:val=""/>
      <w:lvlJc w:val="left"/>
    </w:lvl>
  </w:abstractNum>
  <w:abstractNum w:abstractNumId="6" w15:restartNumberingAfterBreak="0">
    <w:nsid w:val="64D91649"/>
    <w:multiLevelType w:val="hybridMultilevel"/>
    <w:tmpl w:val="6AB4EF08"/>
    <w:lvl w:ilvl="0" w:tplc="CD9A302C">
      <w:start w:val="1"/>
      <w:numFmt w:val="bullet"/>
      <w:lvlText w:val="•"/>
      <w:lvlJc w:val="left"/>
      <w:pPr>
        <w:ind w:left="340" w:hanging="200"/>
      </w:pPr>
    </w:lvl>
    <w:lvl w:ilvl="1" w:tplc="81ECB4AA">
      <w:start w:val="1"/>
      <w:numFmt w:val="bullet"/>
      <w:lvlText w:val="◦"/>
      <w:lvlJc w:val="left"/>
      <w:pPr>
        <w:ind w:left="700" w:hanging="200"/>
      </w:pPr>
    </w:lvl>
    <w:lvl w:ilvl="2" w:tplc="7ED8C344">
      <w:numFmt w:val="decimal"/>
      <w:lvlText w:val=""/>
      <w:lvlJc w:val="left"/>
    </w:lvl>
    <w:lvl w:ilvl="3" w:tplc="A594B216">
      <w:numFmt w:val="decimal"/>
      <w:lvlText w:val=""/>
      <w:lvlJc w:val="left"/>
    </w:lvl>
    <w:lvl w:ilvl="4" w:tplc="6540A4C8">
      <w:numFmt w:val="decimal"/>
      <w:lvlText w:val=""/>
      <w:lvlJc w:val="left"/>
    </w:lvl>
    <w:lvl w:ilvl="5" w:tplc="FBA47832">
      <w:numFmt w:val="decimal"/>
      <w:lvlText w:val=""/>
      <w:lvlJc w:val="left"/>
    </w:lvl>
    <w:lvl w:ilvl="6" w:tplc="911C44C0">
      <w:numFmt w:val="decimal"/>
      <w:lvlText w:val=""/>
      <w:lvlJc w:val="left"/>
    </w:lvl>
    <w:lvl w:ilvl="7" w:tplc="EF10F0BC">
      <w:numFmt w:val="decimal"/>
      <w:lvlText w:val=""/>
      <w:lvlJc w:val="left"/>
    </w:lvl>
    <w:lvl w:ilvl="8" w:tplc="EBB66A4C">
      <w:numFmt w:val="decimal"/>
      <w:lvlText w:val=""/>
      <w:lvlJc w:val="left"/>
    </w:lvl>
  </w:abstractNum>
  <w:abstractNum w:abstractNumId="7" w15:restartNumberingAfterBreak="0">
    <w:nsid w:val="75162BBF"/>
    <w:multiLevelType w:val="hybridMultilevel"/>
    <w:tmpl w:val="E458C41C"/>
    <w:lvl w:ilvl="0" w:tplc="FC90B346">
      <w:start w:val="1"/>
      <w:numFmt w:val="decimal"/>
      <w:lvlText w:val="%1."/>
      <w:lvlJc w:val="left"/>
      <w:pPr>
        <w:ind w:left="360" w:hanging="300"/>
      </w:pPr>
    </w:lvl>
    <w:lvl w:ilvl="1" w:tplc="1158C17E">
      <w:start w:val="1"/>
      <w:numFmt w:val="lowerLetter"/>
      <w:lvlText w:val="%2."/>
      <w:lvlJc w:val="left"/>
      <w:pPr>
        <w:ind w:left="760" w:hanging="280"/>
      </w:pPr>
    </w:lvl>
    <w:lvl w:ilvl="2" w:tplc="994204A8">
      <w:numFmt w:val="decimal"/>
      <w:lvlText w:val=""/>
      <w:lvlJc w:val="left"/>
    </w:lvl>
    <w:lvl w:ilvl="3" w:tplc="E0A23AA6">
      <w:numFmt w:val="decimal"/>
      <w:lvlText w:val=""/>
      <w:lvlJc w:val="left"/>
    </w:lvl>
    <w:lvl w:ilvl="4" w:tplc="8410D548">
      <w:numFmt w:val="decimal"/>
      <w:lvlText w:val=""/>
      <w:lvlJc w:val="left"/>
    </w:lvl>
    <w:lvl w:ilvl="5" w:tplc="CE983FF0">
      <w:numFmt w:val="decimal"/>
      <w:lvlText w:val=""/>
      <w:lvlJc w:val="left"/>
    </w:lvl>
    <w:lvl w:ilvl="6" w:tplc="2C4A76A2">
      <w:numFmt w:val="decimal"/>
      <w:lvlText w:val=""/>
      <w:lvlJc w:val="left"/>
    </w:lvl>
    <w:lvl w:ilvl="7" w:tplc="9D9852E2">
      <w:numFmt w:val="decimal"/>
      <w:lvlText w:val=""/>
      <w:lvlJc w:val="left"/>
    </w:lvl>
    <w:lvl w:ilvl="8" w:tplc="3676A932">
      <w:numFmt w:val="decimal"/>
      <w:lvlText w:val=""/>
      <w:lvlJc w:val="left"/>
    </w:lvl>
  </w:abstractNum>
  <w:num w:numId="1" w16cid:durableId="1511213941">
    <w:abstractNumId w:val="4"/>
    <w:lvlOverride w:ilvl="0">
      <w:startOverride w:val="1"/>
    </w:lvlOverride>
  </w:num>
  <w:num w:numId="2" w16cid:durableId="1786845204">
    <w:abstractNumId w:val="7"/>
    <w:lvlOverride w:ilvl="0">
      <w:startOverride w:val="1"/>
    </w:lvlOverride>
  </w:num>
  <w:num w:numId="3" w16cid:durableId="230047393">
    <w:abstractNumId w:val="1"/>
    <w:lvlOverride w:ilvl="0">
      <w:startOverride w:val="1"/>
    </w:lvlOverride>
  </w:num>
  <w:num w:numId="4" w16cid:durableId="1769426614">
    <w:abstractNumId w:val="2"/>
    <w:lvlOverride w:ilvl="0">
      <w:startOverride w:val="1"/>
    </w:lvlOverride>
  </w:num>
  <w:num w:numId="5" w16cid:durableId="511991658">
    <w:abstractNumId w:val="0"/>
    <w:lvlOverride w:ilvl="0">
      <w:startOverride w:val="1"/>
    </w:lvlOverride>
  </w:num>
  <w:num w:numId="6" w16cid:durableId="182165216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92"/>
    <w:rsid w:val="00127A5E"/>
    <w:rsid w:val="00A27A1E"/>
    <w:rsid w:val="00BD52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EE3E"/>
  <w15:docId w15:val="{08E4BF0F-F0EA-43C7-965B-35CF4E5F2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1461</Words>
  <Characters>8330</Characters>
  <Application>Microsoft Office Word</Application>
  <DocSecurity>0</DocSecurity>
  <Lines>69</Lines>
  <Paragraphs>19</Paragraphs>
  <ScaleCrop>false</ScaleCrop>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Yagiz Aksoy</cp:lastModifiedBy>
  <cp:revision>2</cp:revision>
  <dcterms:created xsi:type="dcterms:W3CDTF">2026-09-03T14:08:00Z</dcterms:created>
  <dcterms:modified xsi:type="dcterms:W3CDTF">2026-09-08T13:13:00Z</dcterms:modified>
</cp:coreProperties>
</file>