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36"/>
          <w:szCs w:val="36"/>
        </w:rPr>
      </w:pPr>
      <w:r w:rsidDel="00000000" w:rsidR="00000000" w:rsidRPr="00000000">
        <w:rPr>
          <w:sz w:val="36"/>
          <w:szCs w:val="36"/>
          <w:rtl w:val="0"/>
        </w:rPr>
        <w:t xml:space="preserve">GCDM Issue List for Everyone</w:t>
      </w:r>
    </w:p>
    <w:p w:rsidR="00000000" w:rsidDel="00000000" w:rsidP="00000000" w:rsidRDefault="00000000" w:rsidRPr="00000000" w14:paraId="00000002">
      <w:pPr>
        <w:jc w:val="right"/>
        <w:rPr/>
      </w:pPr>
      <w:r w:rsidDel="00000000" w:rsidR="00000000" w:rsidRPr="00000000">
        <w:rPr>
          <w:rtl w:val="0"/>
        </w:rPr>
        <w:t xml:space="preserve">updated: 2018-01-12</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tbl>
      <w:tblPr>
        <w:tblStyle w:val="Table1"/>
        <w:tblW w:w="102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15"/>
        <w:gridCol w:w="1590"/>
        <w:gridCol w:w="1710"/>
        <w:gridCol w:w="6285"/>
        <w:tblGridChange w:id="0">
          <w:tblGrid>
            <w:gridCol w:w="615"/>
            <w:gridCol w:w="1590"/>
            <w:gridCol w:w="1710"/>
            <w:gridCol w:w="6285"/>
          </w:tblGrid>
        </w:tblGridChange>
      </w:tblGrid>
      <w:tr>
        <w:trPr>
          <w:trHeight w:val="2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Suggestor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Issue</w:t>
            </w:r>
          </w:p>
        </w:tc>
      </w:tr>
      <w:tr>
        <w:trPr>
          <w:trHeight w:val="3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2018-01-04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Seojeong Shin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Sequencing Table</w:t>
            </w:r>
          </w:p>
        </w:tc>
      </w:tr>
    </w:tbl>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drawing>
          <wp:inline distB="114300" distT="114300" distL="114300" distR="114300">
            <wp:extent cx="6482850" cy="3670300"/>
            <wp:effectExtent b="0" l="0" r="0" t="0"/>
            <wp:docPr id="2"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6482850" cy="367030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1-1. Information about Sequencing Pipeline</w:t>
      </w:r>
    </w:p>
    <w:p w:rsidR="00000000" w:rsidDel="00000000" w:rsidP="00000000" w:rsidRDefault="00000000" w:rsidRPr="00000000" w14:paraId="00000011">
      <w:pPr>
        <w:rPr/>
      </w:pPr>
      <w:r w:rsidDel="00000000" w:rsidR="00000000" w:rsidRPr="00000000">
        <w:rPr>
          <w:rtl w:val="0"/>
        </w:rPr>
        <w:t xml:space="preserve">   : TCGA Database has no detailed pipeline information</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1-2. Specimen Type</w:t>
      </w:r>
    </w:p>
    <w:p w:rsidR="00000000" w:rsidDel="00000000" w:rsidP="00000000" w:rsidRDefault="00000000" w:rsidRPr="00000000" w14:paraId="00000014">
      <w:pPr>
        <w:rPr/>
      </w:pPr>
      <w:r w:rsidDel="00000000" w:rsidR="00000000" w:rsidRPr="00000000">
        <w:rPr>
          <w:rtl w:val="0"/>
        </w:rPr>
        <w:t xml:space="preserve">   : Ajou GCDM has only ‘FFPE’ type specimen as a target of NGS panel test.</w:t>
      </w:r>
    </w:p>
    <w:p w:rsidR="00000000" w:rsidDel="00000000" w:rsidP="00000000" w:rsidRDefault="00000000" w:rsidRPr="00000000" w14:paraId="00000015">
      <w:pPr>
        <w:rPr/>
      </w:pPr>
      <w:r w:rsidDel="00000000" w:rsidR="00000000" w:rsidRPr="00000000">
        <w:rPr>
          <w:rtl w:val="0"/>
        </w:rPr>
        <w:t xml:space="preserve">    (* FFPE: formalin-fixed paraffin-embedded)</w:t>
      </w:r>
    </w:p>
    <w:p w:rsidR="00000000" w:rsidDel="00000000" w:rsidP="00000000" w:rsidRDefault="00000000" w:rsidRPr="00000000" w14:paraId="00000016">
      <w:pPr>
        <w:rPr/>
      </w:pPr>
      <w:r w:rsidDel="00000000" w:rsidR="00000000" w:rsidRPr="00000000">
        <w:rPr>
          <w:rtl w:val="0"/>
        </w:rPr>
        <w:t xml:space="preserve">   : TCGA Database has both ‘FFPE’ and ‘no FFPE’ specimen and express the information by column name ‘is_ffpe’ with value ‘YES’ or ‘NO’.</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1-3. Tumor purity per specimen</w:t>
      </w:r>
    </w:p>
    <w:p w:rsidR="00000000" w:rsidDel="00000000" w:rsidP="00000000" w:rsidRDefault="00000000" w:rsidRPr="00000000" w14:paraId="00000019">
      <w:pPr>
        <w:rPr/>
      </w:pPr>
      <w:r w:rsidDel="00000000" w:rsidR="00000000" w:rsidRPr="00000000">
        <w:rPr>
          <w:rtl w:val="0"/>
        </w:rPr>
        <w:t xml:space="preserve">   : Ajou GCDM express tumor purity with percentage. TCGA Database express this information by ‘tumor status’ column with value ‘WITH TUMOR’ or ‘TUMOR FREE’. So with TCGA Database, we can’t know exact percentage of tumor purity.</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1-4. Specimen collecting date</w:t>
      </w:r>
    </w:p>
    <w:p w:rsidR="00000000" w:rsidDel="00000000" w:rsidP="00000000" w:rsidRDefault="00000000" w:rsidRPr="00000000" w14:paraId="0000001C">
      <w:pPr>
        <w:rPr/>
      </w:pPr>
      <w:r w:rsidDel="00000000" w:rsidR="00000000" w:rsidRPr="00000000">
        <w:rPr>
          <w:rtl w:val="0"/>
        </w:rPr>
        <w:t xml:space="preserve">   : TCGA Database express specimen collecting date as “days_to_collection” so some calculation of this column is needed when ETL TCGA to GCDM.</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tbl>
      <w:tblPr>
        <w:tblStyle w:val="Table2"/>
        <w:tblW w:w="102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15"/>
        <w:gridCol w:w="1590"/>
        <w:gridCol w:w="1710"/>
        <w:gridCol w:w="6285"/>
        <w:tblGridChange w:id="0">
          <w:tblGrid>
            <w:gridCol w:w="615"/>
            <w:gridCol w:w="1590"/>
            <w:gridCol w:w="1710"/>
            <w:gridCol w:w="6285"/>
          </w:tblGrid>
        </w:tblGridChange>
      </w:tblGrid>
      <w:tr>
        <w:trPr>
          <w:trHeight w:val="2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pPr>
            <w:r w:rsidDel="00000000" w:rsidR="00000000" w:rsidRPr="00000000">
              <w:rPr>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pPr>
            <w:r w:rsidDel="00000000" w:rsidR="00000000" w:rsidRPr="00000000">
              <w:rPr>
                <w:rtl w:val="0"/>
              </w:rPr>
              <w:t xml:space="preserve">Suggestor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pPr>
            <w:r w:rsidDel="00000000" w:rsidR="00000000" w:rsidRPr="00000000">
              <w:rPr>
                <w:rtl w:val="0"/>
              </w:rPr>
              <w:t xml:space="preserve">Issue</w:t>
            </w:r>
          </w:p>
        </w:tc>
      </w:tr>
      <w:tr>
        <w:trPr>
          <w:trHeight w:val="3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pPr>
            <w:r w:rsidDel="00000000" w:rsidR="00000000" w:rsidRPr="00000000">
              <w:rPr>
                <w:rtl w:val="0"/>
              </w:rPr>
              <w:t xml:space="preserve">2018-01-04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pPr>
            <w:r w:rsidDel="00000000" w:rsidR="00000000" w:rsidRPr="00000000">
              <w:rPr>
                <w:rtl w:val="0"/>
              </w:rPr>
              <w:t xml:space="preserve">Seojeong Shin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pPr>
            <w:r w:rsidDel="00000000" w:rsidR="00000000" w:rsidRPr="00000000">
              <w:rPr>
                <w:rtl w:val="0"/>
              </w:rPr>
              <w:t xml:space="preserve">Variant_occurrence Table</w:t>
            </w:r>
          </w:p>
        </w:tc>
      </w:tr>
    </w:tbl>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drawing>
          <wp:inline distB="114300" distT="114300" distL="114300" distR="114300">
            <wp:extent cx="6482850" cy="2971800"/>
            <wp:effectExtent b="0" l="0" r="0" t="0"/>
            <wp:docPr id="5"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6482850" cy="297180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2-1. Variant Types</w:t>
      </w:r>
    </w:p>
    <w:p w:rsidR="00000000" w:rsidDel="00000000" w:rsidP="00000000" w:rsidRDefault="00000000" w:rsidRPr="00000000" w14:paraId="0000002C">
      <w:pPr>
        <w:rPr/>
      </w:pPr>
      <w:r w:rsidDel="00000000" w:rsidR="00000000" w:rsidRPr="00000000">
        <w:rPr>
          <w:rtl w:val="0"/>
        </w:rPr>
        <w:t xml:space="preserve">   : Different Mutation type categories between Ajou and TCGA</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drawing>
          <wp:inline distB="114300" distT="114300" distL="114300" distR="114300">
            <wp:extent cx="3857792" cy="1855537"/>
            <wp:effectExtent b="0" l="0" r="0" t="0"/>
            <wp:docPr id="4"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3857792" cy="1855537"/>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rPr>
          <w:color w:val="ff0000"/>
        </w:rPr>
      </w:pPr>
      <w:r w:rsidDel="00000000" w:rsidR="00000000" w:rsidRPr="00000000">
        <w:rPr>
          <w:color w:val="ff0000"/>
          <w:rtl w:val="0"/>
        </w:rPr>
        <w:t xml:space="preserve">  : Clear and common categories should be defined for types of variant.</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2-2. Sequence Alteration</w:t>
      </w:r>
    </w:p>
    <w:p w:rsidR="00000000" w:rsidDel="00000000" w:rsidP="00000000" w:rsidRDefault="00000000" w:rsidRPr="00000000" w14:paraId="00000032">
      <w:pPr>
        <w:rPr/>
      </w:pPr>
      <w:r w:rsidDel="00000000" w:rsidR="00000000" w:rsidRPr="00000000">
        <w:rPr>
          <w:rtl w:val="0"/>
        </w:rPr>
        <w:t xml:space="preserve">   : Chromosome Number, Gene symbol</w:t>
      </w:r>
    </w:p>
    <w:p w:rsidR="00000000" w:rsidDel="00000000" w:rsidP="00000000" w:rsidRDefault="00000000" w:rsidRPr="00000000" w14:paraId="00000033">
      <w:pPr>
        <w:rPr/>
      </w:pPr>
      <w:r w:rsidDel="00000000" w:rsidR="00000000" w:rsidRPr="00000000">
        <w:rPr>
          <w:rtl w:val="0"/>
        </w:rPr>
        <w:t xml:space="preserve">   : Ajou DB have maximum two chrID and Gene symbol according to variant type. </w:t>
      </w:r>
    </w:p>
    <w:p w:rsidR="00000000" w:rsidDel="00000000" w:rsidP="00000000" w:rsidRDefault="00000000" w:rsidRPr="00000000" w14:paraId="00000034">
      <w:pPr>
        <w:rPr/>
      </w:pPr>
      <w:r w:rsidDel="00000000" w:rsidR="00000000" w:rsidRPr="00000000">
        <w:rPr>
          <w:rtl w:val="0"/>
        </w:rPr>
        <w:t xml:space="preserve">     (ex. TRA have 2 chrID)</w:t>
      </w:r>
    </w:p>
    <w:p w:rsidR="00000000" w:rsidDel="00000000" w:rsidP="00000000" w:rsidRDefault="00000000" w:rsidRPr="00000000" w14:paraId="00000035">
      <w:pPr>
        <w:rPr/>
      </w:pPr>
      <w:r w:rsidDel="00000000" w:rsidR="00000000" w:rsidRPr="00000000">
        <w:rPr>
          <w:rtl w:val="0"/>
        </w:rPr>
        <w:t xml:space="preserve">   : TCGA DB has only one chrID and Gene symbol.</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2-3. Base/Protein alteration Nomenclature</w:t>
      </w:r>
    </w:p>
    <w:p w:rsidR="00000000" w:rsidDel="00000000" w:rsidP="00000000" w:rsidRDefault="00000000" w:rsidRPr="00000000" w14:paraId="00000038">
      <w:pPr>
        <w:rPr/>
      </w:pPr>
      <w:r w:rsidDel="00000000" w:rsidR="00000000" w:rsidRPr="00000000">
        <w:rPr>
          <w:rtl w:val="0"/>
        </w:rPr>
        <w:t xml:space="preserve">   : Need to synchronize the expression by data processing</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tbl>
      <w:tblPr>
        <w:tblStyle w:val="Table3"/>
        <w:tblW w:w="102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15"/>
        <w:gridCol w:w="1590"/>
        <w:gridCol w:w="1710"/>
        <w:gridCol w:w="6285"/>
        <w:tblGridChange w:id="0">
          <w:tblGrid>
            <w:gridCol w:w="615"/>
            <w:gridCol w:w="1590"/>
            <w:gridCol w:w="1710"/>
            <w:gridCol w:w="6285"/>
          </w:tblGrid>
        </w:tblGridChange>
      </w:tblGrid>
      <w:tr>
        <w:trPr>
          <w:trHeight w:val="2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pPr>
            <w:r w:rsidDel="00000000" w:rsidR="00000000" w:rsidRPr="00000000">
              <w:rPr>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pPr>
            <w:r w:rsidDel="00000000" w:rsidR="00000000" w:rsidRPr="00000000">
              <w:rPr>
                <w:rtl w:val="0"/>
              </w:rPr>
              <w:t xml:space="preserve">Suggestor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pPr>
            <w:r w:rsidDel="00000000" w:rsidR="00000000" w:rsidRPr="00000000">
              <w:rPr>
                <w:rtl w:val="0"/>
              </w:rPr>
              <w:t xml:space="preserve">Issue</w:t>
            </w:r>
          </w:p>
        </w:tc>
      </w:tr>
      <w:tr>
        <w:trPr>
          <w:trHeight w:val="3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pPr>
            <w:r w:rsidDel="00000000" w:rsidR="00000000" w:rsidRPr="00000000">
              <w:rPr>
                <w:rtl w:val="0"/>
              </w:rPr>
              <w:t xml:space="preserve">2018-01-04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pPr>
            <w:r w:rsidDel="00000000" w:rsidR="00000000" w:rsidRPr="00000000">
              <w:rPr>
                <w:rtl w:val="0"/>
              </w:rPr>
              <w:t xml:space="preserve">Seojeong Shin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pPr>
            <w:r w:rsidDel="00000000" w:rsidR="00000000" w:rsidRPr="00000000">
              <w:rPr>
                <w:rtl w:val="0"/>
              </w:rPr>
              <w:t xml:space="preserve">Variant_annotation Table</w:t>
            </w:r>
          </w:p>
        </w:tc>
      </w:tr>
    </w:tbl>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drawing>
          <wp:inline distB="114300" distT="114300" distL="114300" distR="114300">
            <wp:extent cx="6482850" cy="1384300"/>
            <wp:effectExtent b="0" l="0" r="0" t="0"/>
            <wp:docPr id="3"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6482850" cy="1384300"/>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3-1. Annotation Information</w:t>
      </w:r>
    </w:p>
    <w:p w:rsidR="00000000" w:rsidDel="00000000" w:rsidP="00000000" w:rsidRDefault="00000000" w:rsidRPr="00000000" w14:paraId="0000004C">
      <w:pPr>
        <w:rPr/>
      </w:pPr>
      <w:r w:rsidDel="00000000" w:rsidR="00000000" w:rsidRPr="00000000">
        <w:rPr>
          <w:rtl w:val="0"/>
        </w:rPr>
        <w:t xml:space="preserve">   : TCGA DB have two annotation related information.</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drawing>
          <wp:inline distB="114300" distT="114300" distL="114300" distR="114300">
            <wp:extent cx="6482850" cy="3098800"/>
            <wp:effectExtent b="0" l="0" r="0" t="0"/>
            <wp:docPr id="1"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6482850" cy="3098800"/>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br w:type="page"/>
      </w: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tbl>
      <w:tblPr>
        <w:tblStyle w:val="Table4"/>
        <w:tblW w:w="102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15"/>
        <w:gridCol w:w="1590"/>
        <w:gridCol w:w="1710"/>
        <w:gridCol w:w="6285"/>
        <w:tblGridChange w:id="0">
          <w:tblGrid>
            <w:gridCol w:w="615"/>
            <w:gridCol w:w="1590"/>
            <w:gridCol w:w="1710"/>
            <w:gridCol w:w="6285"/>
          </w:tblGrid>
        </w:tblGridChange>
      </w:tblGrid>
      <w:tr>
        <w:trPr>
          <w:trHeight w:val="2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pPr>
            <w:r w:rsidDel="00000000" w:rsidR="00000000" w:rsidRPr="00000000">
              <w:rPr>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pPr>
            <w:r w:rsidDel="00000000" w:rsidR="00000000" w:rsidRPr="00000000">
              <w:rPr>
                <w:rtl w:val="0"/>
              </w:rPr>
              <w:t xml:space="preserve">Suggestor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pPr>
            <w:r w:rsidDel="00000000" w:rsidR="00000000" w:rsidRPr="00000000">
              <w:rPr>
                <w:rtl w:val="0"/>
              </w:rPr>
              <w:t xml:space="preserve">Issue</w:t>
            </w:r>
          </w:p>
        </w:tc>
      </w:tr>
      <w:tr>
        <w:trPr>
          <w:trHeight w:val="3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pPr>
            <w:r w:rsidDel="00000000" w:rsidR="00000000" w:rsidRPr="00000000">
              <w:rPr>
                <w:rtl w:val="0"/>
              </w:rPr>
              <w:t xml:space="preserve">2018-01-12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pPr>
            <w:r w:rsidDel="00000000" w:rsidR="00000000" w:rsidRPr="00000000">
              <w:rPr>
                <w:rtl w:val="0"/>
              </w:rPr>
              <w:t xml:space="preserve">Seojeong Shin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pPr>
            <w:r w:rsidDel="00000000" w:rsidR="00000000" w:rsidRPr="00000000">
              <w:rPr>
                <w:rtl w:val="0"/>
              </w:rPr>
              <w:t xml:space="preserve">Column Adding</w:t>
            </w:r>
          </w:p>
        </w:tc>
      </w:tr>
    </w:tbl>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4-1. Sequencing Center</w:t>
      </w:r>
    </w:p>
    <w:p w:rsidR="00000000" w:rsidDel="00000000" w:rsidP="00000000" w:rsidRDefault="00000000" w:rsidRPr="00000000" w14:paraId="0000005C">
      <w:pPr>
        <w:rPr/>
      </w:pPr>
      <w:r w:rsidDel="00000000" w:rsidR="00000000" w:rsidRPr="00000000">
        <w:rPr>
          <w:rtl w:val="0"/>
        </w:rPr>
        <w:t xml:space="preserve">   : Sequencing Center column will important to know NGS pipeline and regional information.</w:t>
      </w:r>
    </w:p>
    <w:p w:rsidR="00000000" w:rsidDel="00000000" w:rsidP="00000000" w:rsidRDefault="00000000" w:rsidRPr="00000000" w14:paraId="0000005D">
      <w:pPr>
        <w:rPr/>
      </w:pPr>
      <w:r w:rsidDel="00000000" w:rsidR="00000000" w:rsidRPr="00000000">
        <w:rPr>
          <w:rtl w:val="0"/>
        </w:rPr>
        <w:t xml:space="preserve">   : The Column should be added into ‘Sequencing’ Table.</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4-2. Total target gene list</w:t>
      </w:r>
    </w:p>
    <w:p w:rsidR="00000000" w:rsidDel="00000000" w:rsidP="00000000" w:rsidRDefault="00000000" w:rsidRPr="00000000" w14:paraId="00000060">
      <w:pPr>
        <w:rPr/>
      </w:pPr>
      <w:r w:rsidDel="00000000" w:rsidR="00000000" w:rsidRPr="00000000">
        <w:rPr>
          <w:rtl w:val="0"/>
        </w:rPr>
        <w:t xml:space="preserve">   : Target gene list should be added to ‘Sequencing’ Table. It’ll be used for knowing which gene is not mutated in each patient.</w:t>
        <w:br w:type="textWrapping"/>
      </w:r>
    </w:p>
    <w:p w:rsidR="00000000" w:rsidDel="00000000" w:rsidP="00000000" w:rsidRDefault="00000000" w:rsidRPr="00000000" w14:paraId="00000061">
      <w:pPr>
        <w:rPr/>
      </w:pPr>
      <w:r w:rsidDel="00000000" w:rsidR="00000000" w:rsidRPr="00000000">
        <w:rPr>
          <w:rtl w:val="0"/>
        </w:rPr>
      </w:r>
    </w:p>
    <w:tbl>
      <w:tblPr>
        <w:tblStyle w:val="Table5"/>
        <w:tblW w:w="102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15"/>
        <w:gridCol w:w="1590"/>
        <w:gridCol w:w="1710"/>
        <w:gridCol w:w="6285"/>
        <w:tblGridChange w:id="0">
          <w:tblGrid>
            <w:gridCol w:w="615"/>
            <w:gridCol w:w="1590"/>
            <w:gridCol w:w="1710"/>
            <w:gridCol w:w="6285"/>
          </w:tblGrid>
        </w:tblGridChange>
      </w:tblGrid>
      <w:tr>
        <w:trPr>
          <w:trHeight w:val="2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pPr>
            <w:r w:rsidDel="00000000" w:rsidR="00000000" w:rsidRPr="00000000">
              <w:rPr>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pPr>
            <w:r w:rsidDel="00000000" w:rsidR="00000000" w:rsidRPr="00000000">
              <w:rPr>
                <w:rtl w:val="0"/>
              </w:rPr>
              <w:t xml:space="preserve">Suggestor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pPr>
            <w:r w:rsidDel="00000000" w:rsidR="00000000" w:rsidRPr="00000000">
              <w:rPr>
                <w:rtl w:val="0"/>
              </w:rPr>
              <w:t xml:space="preserve">Issue</w:t>
            </w:r>
          </w:p>
        </w:tc>
      </w:tr>
      <w:tr>
        <w:trPr>
          <w:trHeight w:val="3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pPr>
            <w:r w:rsidDel="00000000" w:rsidR="00000000" w:rsidRPr="00000000">
              <w:rPr>
                <w:rtl w:val="0"/>
              </w:rPr>
              <w:t xml:space="preserve">2018-01-31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rPr/>
            </w:pPr>
            <w:r w:rsidDel="00000000" w:rsidR="00000000" w:rsidRPr="00000000">
              <w:rPr>
                <w:rtl w:val="0"/>
              </w:rPr>
              <w:t xml:space="preserve">Clair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pPr>
            <w:r w:rsidDel="00000000" w:rsidR="00000000" w:rsidRPr="00000000">
              <w:rPr>
                <w:rtl w:val="0"/>
              </w:rPr>
              <w:t xml:space="preserve">Review G-CDM created by Chan &amp; Seojeong, Ajou Univ (2018.1.31)</w:t>
            </w:r>
          </w:p>
        </w:tc>
      </w:tr>
    </w:tbl>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-Participants: Clair, Chan, Seojeong, Qi, Sunah, Mina, Michel, David</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numPr>
          <w:ilvl w:val="0"/>
          <w:numId w:val="2"/>
        </w:numPr>
        <w:ind w:left="720" w:hanging="360"/>
        <w:rPr/>
      </w:pPr>
      <w:r w:rsidDel="00000000" w:rsidR="00000000" w:rsidRPr="00000000">
        <w:rPr>
          <w:rtl w:val="0"/>
        </w:rPr>
        <w:t xml:space="preserve">Modification of Related table</w:t>
      </w:r>
    </w:p>
    <w:p w:rsidR="00000000" w:rsidDel="00000000" w:rsidP="00000000" w:rsidRDefault="00000000" w:rsidRPr="00000000" w14:paraId="0000006F">
      <w:pPr>
        <w:numPr>
          <w:ilvl w:val="1"/>
          <w:numId w:val="2"/>
        </w:numPr>
        <w:ind w:left="1440" w:hanging="360"/>
        <w:rPr/>
      </w:pPr>
      <w:r w:rsidDel="00000000" w:rsidR="00000000" w:rsidRPr="00000000">
        <w:rPr>
          <w:rtl w:val="0"/>
        </w:rPr>
        <w:t xml:space="preserve">specimen table</w:t>
      </w:r>
    </w:p>
    <w:p w:rsidR="00000000" w:rsidDel="00000000" w:rsidP="00000000" w:rsidRDefault="00000000" w:rsidRPr="00000000" w14:paraId="00000070">
      <w:pPr>
        <w:numPr>
          <w:ilvl w:val="2"/>
          <w:numId w:val="2"/>
        </w:numPr>
        <w:ind w:left="2160" w:hanging="360"/>
        <w:rPr/>
      </w:pPr>
      <w:r w:rsidDel="00000000" w:rsidR="00000000" w:rsidRPr="00000000">
        <w:rPr>
          <w:rtl w:val="0"/>
        </w:rPr>
        <w:t xml:space="preserve">Should specimen table instead of sequencing table include </w:t>
      </w:r>
      <w:r w:rsidDel="00000000" w:rsidR="00000000" w:rsidRPr="00000000">
        <w:rPr>
          <w:b w:val="1"/>
          <w:rtl w:val="0"/>
        </w:rPr>
        <w:t xml:space="preserve">specimen type</w:t>
      </w:r>
      <w:r w:rsidDel="00000000" w:rsidR="00000000" w:rsidRPr="00000000">
        <w:rPr>
          <w:rtl w:val="0"/>
        </w:rPr>
        <w:t xml:space="preserve">? (FFPE vs non-FFPE)</w:t>
      </w:r>
    </w:p>
    <w:p w:rsidR="00000000" w:rsidDel="00000000" w:rsidP="00000000" w:rsidRDefault="00000000" w:rsidRPr="00000000" w14:paraId="00000071">
      <w:pPr>
        <w:ind w:left="2125.9842519685035" w:firstLine="0"/>
        <w:rPr>
          <w:color w:val="0000ff"/>
        </w:rPr>
      </w:pPr>
      <w:r w:rsidDel="00000000" w:rsidR="00000000" w:rsidRPr="00000000">
        <w:rPr>
          <w:rFonts w:ascii="Arial Unicode MS" w:cs="Arial Unicode MS" w:eastAsia="Arial Unicode MS" w:hAnsi="Arial Unicode MS"/>
          <w:color w:val="0000ff"/>
          <w:rtl w:val="0"/>
        </w:rPr>
        <w:t xml:space="preserve">⇒ We’ll propose to add ‘specimen_preservation_concept_id’ to ‘specimen’ table</w:t>
      </w:r>
    </w:p>
    <w:p w:rsidR="00000000" w:rsidDel="00000000" w:rsidP="00000000" w:rsidRDefault="00000000" w:rsidRPr="00000000" w14:paraId="00000072">
      <w:pPr>
        <w:numPr>
          <w:ilvl w:val="2"/>
          <w:numId w:val="2"/>
        </w:numPr>
        <w:ind w:left="2160" w:hanging="360"/>
        <w:rPr/>
      </w:pPr>
      <w:r w:rsidDel="00000000" w:rsidR="00000000" w:rsidRPr="00000000">
        <w:rPr>
          <w:rtl w:val="0"/>
        </w:rPr>
        <w:t xml:space="preserve">Should specimen table instead of sequencing table include </w:t>
      </w:r>
      <w:r w:rsidDel="00000000" w:rsidR="00000000" w:rsidRPr="00000000">
        <w:rPr>
          <w:b w:val="1"/>
          <w:rtl w:val="0"/>
        </w:rPr>
        <w:t xml:space="preserve">tumor purity per specimen</w:t>
      </w:r>
    </w:p>
    <w:p w:rsidR="00000000" w:rsidDel="00000000" w:rsidP="00000000" w:rsidRDefault="00000000" w:rsidRPr="00000000" w14:paraId="00000073">
      <w:pPr>
        <w:ind w:left="2125.9842519685035" w:firstLine="0"/>
        <w:rPr>
          <w:color w:val="0000ff"/>
        </w:rPr>
      </w:pPr>
      <w:r w:rsidDel="00000000" w:rsidR="00000000" w:rsidRPr="00000000">
        <w:rPr>
          <w:rFonts w:ascii="Arial Unicode MS" w:cs="Arial Unicode MS" w:eastAsia="Arial Unicode MS" w:hAnsi="Arial Unicode MS"/>
          <w:color w:val="0000ff"/>
          <w:rtl w:val="0"/>
        </w:rPr>
        <w:t xml:space="preserve">⇒ disease_status_concept_id??</w:t>
      </w:r>
    </w:p>
    <w:p w:rsidR="00000000" w:rsidDel="00000000" w:rsidP="00000000" w:rsidRDefault="00000000" w:rsidRPr="00000000" w14:paraId="00000074">
      <w:pPr>
        <w:numPr>
          <w:ilvl w:val="2"/>
          <w:numId w:val="2"/>
        </w:numPr>
        <w:ind w:left="2160" w:hanging="360"/>
        <w:rPr/>
      </w:pPr>
      <w:r w:rsidDel="00000000" w:rsidR="00000000" w:rsidRPr="00000000">
        <w:rPr>
          <w:rtl w:val="0"/>
        </w:rPr>
        <w:t xml:space="preserve">Should specimen table instead of sequencing table include </w:t>
      </w:r>
      <w:r w:rsidDel="00000000" w:rsidR="00000000" w:rsidRPr="00000000">
        <w:rPr>
          <w:b w:val="1"/>
          <w:rtl w:val="0"/>
        </w:rPr>
        <w:t xml:space="preserve">collecting date for specimen</w:t>
      </w:r>
    </w:p>
    <w:p w:rsidR="00000000" w:rsidDel="00000000" w:rsidP="00000000" w:rsidRDefault="00000000" w:rsidRPr="00000000" w14:paraId="00000075">
      <w:pPr>
        <w:ind w:left="2125.9842519685035" w:firstLine="0"/>
        <w:rPr>
          <w:color w:val="0000ff"/>
        </w:rPr>
      </w:pPr>
      <w:r w:rsidDel="00000000" w:rsidR="00000000" w:rsidRPr="00000000">
        <w:rPr>
          <w:rFonts w:ascii="Arial Unicode MS" w:cs="Arial Unicode MS" w:eastAsia="Arial Unicode MS" w:hAnsi="Arial Unicode MS"/>
          <w:color w:val="0000ff"/>
          <w:rtl w:val="0"/>
        </w:rPr>
        <w:t xml:space="preserve">⇒ collecting_date in sequencing table was removed</w:t>
      </w:r>
    </w:p>
    <w:p w:rsidR="00000000" w:rsidDel="00000000" w:rsidP="00000000" w:rsidRDefault="00000000" w:rsidRPr="00000000" w14:paraId="00000076">
      <w:pPr>
        <w:numPr>
          <w:ilvl w:val="1"/>
          <w:numId w:val="2"/>
        </w:numPr>
        <w:ind w:left="1440" w:hanging="360"/>
        <w:rPr/>
      </w:pPr>
      <w:r w:rsidDel="00000000" w:rsidR="00000000" w:rsidRPr="00000000">
        <w:rPr>
          <w:rtl w:val="0"/>
        </w:rPr>
        <w:t xml:space="preserve">Oncology expansion table</w:t>
      </w:r>
    </w:p>
    <w:p w:rsidR="00000000" w:rsidDel="00000000" w:rsidP="00000000" w:rsidRDefault="00000000" w:rsidRPr="00000000" w14:paraId="00000077">
      <w:pPr>
        <w:numPr>
          <w:ilvl w:val="2"/>
          <w:numId w:val="2"/>
        </w:numPr>
        <w:ind w:left="2160" w:hanging="360"/>
        <w:rPr/>
      </w:pPr>
      <w:r w:rsidDel="00000000" w:rsidR="00000000" w:rsidRPr="00000000">
        <w:rPr>
          <w:b w:val="1"/>
          <w:rtl w:val="0"/>
        </w:rPr>
        <w:t xml:space="preserve">Pathologic diagnosis</w:t>
      </w:r>
      <w:r w:rsidDel="00000000" w:rsidR="00000000" w:rsidRPr="00000000">
        <w:rPr>
          <w:rtl w:val="0"/>
        </w:rPr>
        <w:t xml:space="preserve"> or </w:t>
      </w:r>
      <w:r w:rsidDel="00000000" w:rsidR="00000000" w:rsidRPr="00000000">
        <w:rPr>
          <w:b w:val="1"/>
          <w:rtl w:val="0"/>
        </w:rPr>
        <w:t xml:space="preserve">staging </w:t>
      </w:r>
      <w:r w:rsidDel="00000000" w:rsidR="00000000" w:rsidRPr="00000000">
        <w:rPr>
          <w:rtl w:val="0"/>
        </w:rPr>
        <w:t xml:space="preserve">should be included in oncology expansion table (I’ll wait for solution of oncology working group)</w:t>
      </w:r>
    </w:p>
    <w:p w:rsidR="00000000" w:rsidDel="00000000" w:rsidP="00000000" w:rsidRDefault="00000000" w:rsidRPr="00000000" w14:paraId="00000078">
      <w:pPr>
        <w:ind w:left="2125.9842519685035" w:firstLine="0"/>
        <w:rPr>
          <w:color w:val="0000ff"/>
        </w:rPr>
      </w:pPr>
      <w:r w:rsidDel="00000000" w:rsidR="00000000" w:rsidRPr="00000000">
        <w:rPr>
          <w:rFonts w:ascii="Arial Unicode MS" w:cs="Arial Unicode MS" w:eastAsia="Arial Unicode MS" w:hAnsi="Arial Unicode MS"/>
          <w:color w:val="0000ff"/>
          <w:rtl w:val="0"/>
        </w:rPr>
        <w:t xml:space="preserve">⇒ Oncology working group will suggest the oncology extension model soon. We’re waiting for it.</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numPr>
          <w:ilvl w:val="0"/>
          <w:numId w:val="3"/>
        </w:numPr>
        <w:ind w:left="720" w:hanging="360"/>
        <w:rPr/>
      </w:pPr>
      <w:r w:rsidDel="00000000" w:rsidR="00000000" w:rsidRPr="00000000">
        <w:rPr>
          <w:rtl w:val="0"/>
        </w:rPr>
        <w:t xml:space="preserve">Sequencing pipeline</w:t>
      </w:r>
    </w:p>
    <w:p w:rsidR="00000000" w:rsidDel="00000000" w:rsidP="00000000" w:rsidRDefault="00000000" w:rsidRPr="00000000" w14:paraId="0000007B">
      <w:pPr>
        <w:numPr>
          <w:ilvl w:val="1"/>
          <w:numId w:val="3"/>
        </w:numPr>
        <w:ind w:left="1440" w:hanging="360"/>
        <w:rPr/>
      </w:pPr>
      <w:r w:rsidDel="00000000" w:rsidR="00000000" w:rsidRPr="00000000">
        <w:rPr>
          <w:rtl w:val="0"/>
        </w:rPr>
        <w:t xml:space="preserve">Sequencing table cannot capture the targeting gene set (for targeted NGS). How can we fix this?</w:t>
      </w:r>
    </w:p>
    <w:p w:rsidR="00000000" w:rsidDel="00000000" w:rsidP="00000000" w:rsidRDefault="00000000" w:rsidRPr="00000000" w14:paraId="0000007C">
      <w:pPr>
        <w:numPr>
          <w:ilvl w:val="1"/>
          <w:numId w:val="3"/>
        </w:numPr>
        <w:ind w:left="1440" w:hanging="360"/>
        <w:rPr/>
      </w:pPr>
      <w:r w:rsidDel="00000000" w:rsidR="00000000" w:rsidRPr="00000000">
        <w:rPr>
          <w:rtl w:val="0"/>
        </w:rPr>
        <w:t xml:space="preserve">Shouldn’t we generate a database in OHDSI for each sequencing pipeline?</w:t>
      </w:r>
    </w:p>
    <w:p w:rsidR="00000000" w:rsidDel="00000000" w:rsidP="00000000" w:rsidRDefault="00000000" w:rsidRPr="00000000" w14:paraId="0000007D">
      <w:pPr>
        <w:ind w:left="720" w:firstLine="0"/>
        <w:rPr>
          <w:color w:val="0000ff"/>
        </w:rPr>
      </w:pPr>
      <w:r w:rsidDel="00000000" w:rsidR="00000000" w:rsidRPr="00000000">
        <w:rPr>
          <w:rFonts w:ascii="Arial Unicode MS" w:cs="Arial Unicode MS" w:eastAsia="Arial Unicode MS" w:hAnsi="Arial Unicode MS"/>
          <w:color w:val="0000ff"/>
          <w:rtl w:val="0"/>
        </w:rPr>
        <w:t xml:space="preserve">⇒ It isn’t easy work. We have not reached an agreement yet.</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numPr>
          <w:ilvl w:val="0"/>
          <w:numId w:val="3"/>
        </w:numPr>
        <w:ind w:left="720" w:hanging="360"/>
        <w:rPr/>
      </w:pPr>
      <w:r w:rsidDel="00000000" w:rsidR="00000000" w:rsidRPr="00000000">
        <w:rPr>
          <w:rtl w:val="0"/>
        </w:rPr>
        <w:t xml:space="preserve">Change of the table schema</w:t>
      </w:r>
    </w:p>
    <w:p w:rsidR="00000000" w:rsidDel="00000000" w:rsidP="00000000" w:rsidRDefault="00000000" w:rsidRPr="00000000" w14:paraId="00000081">
      <w:pPr>
        <w:numPr>
          <w:ilvl w:val="1"/>
          <w:numId w:val="3"/>
        </w:numPr>
        <w:ind w:left="1440" w:hanging="360"/>
        <w:rPr/>
      </w:pPr>
      <w:r w:rsidDel="00000000" w:rsidR="00000000" w:rsidRPr="00000000">
        <w:rPr>
          <w:rtl w:val="0"/>
        </w:rPr>
        <w:t xml:space="preserve">Where functional mutation information should be stored in variant_occurrence table or variant annotation table?</w:t>
        <w:br w:type="textWrapping"/>
        <w:t xml:space="preserve">eg. SNP, DEL vs. Missense Mutation, Nonsense mutation</w:t>
      </w:r>
    </w:p>
    <w:p w:rsidR="00000000" w:rsidDel="00000000" w:rsidP="00000000" w:rsidRDefault="00000000" w:rsidRPr="00000000" w14:paraId="00000082">
      <w:pPr>
        <w:ind w:left="720" w:firstLine="0"/>
        <w:rPr>
          <w:color w:val="0000ff"/>
        </w:rPr>
      </w:pPr>
      <w:r w:rsidDel="00000000" w:rsidR="00000000" w:rsidRPr="00000000">
        <w:rPr>
          <w:rFonts w:ascii="Arial Unicode MS" w:cs="Arial Unicode MS" w:eastAsia="Arial Unicode MS" w:hAnsi="Arial Unicode MS"/>
          <w:color w:val="0000ff"/>
          <w:rtl w:val="0"/>
        </w:rPr>
        <w:tab/>
        <w:t xml:space="preserve">⇒ SNP, insertion, deletion should be stored in ‘variant_type_concept_id’</w:t>
      </w:r>
    </w:p>
    <w:p w:rsidR="00000000" w:rsidDel="00000000" w:rsidP="00000000" w:rsidRDefault="00000000" w:rsidRPr="00000000" w14:paraId="00000083">
      <w:pPr>
        <w:ind w:left="1417.3228346456694" w:firstLine="0"/>
        <w:rPr>
          <w:color w:val="0000ff"/>
        </w:rPr>
      </w:pPr>
      <w:r w:rsidDel="00000000" w:rsidR="00000000" w:rsidRPr="00000000">
        <w:rPr>
          <w:rFonts w:ascii="Arial Unicode MS" w:cs="Arial Unicode MS" w:eastAsia="Arial Unicode MS" w:hAnsi="Arial Unicode MS"/>
          <w:color w:val="0000ff"/>
          <w:rtl w:val="0"/>
        </w:rPr>
        <w:tab/>
        <w:t xml:space="preserve">⇒ </w:t>
      </w:r>
      <w:r w:rsidDel="00000000" w:rsidR="00000000" w:rsidRPr="00000000">
        <w:rPr>
          <w:b w:val="1"/>
          <w:color w:val="0000ff"/>
          <w:rtl w:val="0"/>
        </w:rPr>
        <w:t xml:space="preserve">‘Variant_function_concept_id’ </w:t>
      </w:r>
      <w:r w:rsidDel="00000000" w:rsidR="00000000" w:rsidRPr="00000000">
        <w:rPr>
          <w:color w:val="0000ff"/>
          <w:rtl w:val="0"/>
        </w:rPr>
        <w:t xml:space="preserve">is added to variant_occurrence table (eg. missense, nonsense, intron, nonsense, splice region variant….)</w:t>
      </w:r>
    </w:p>
    <w:p w:rsidR="00000000" w:rsidDel="00000000" w:rsidP="00000000" w:rsidRDefault="00000000" w:rsidRPr="00000000" w14:paraId="00000084">
      <w:pPr>
        <w:ind w:left="720" w:firstLine="0"/>
        <w:rPr/>
      </w:pPr>
      <w:r w:rsidDel="00000000" w:rsidR="00000000" w:rsidRPr="00000000">
        <w:rPr>
          <w:rtl w:val="0"/>
        </w:rPr>
      </w:r>
    </w:p>
    <w:p w:rsidR="00000000" w:rsidDel="00000000" w:rsidP="00000000" w:rsidRDefault="00000000" w:rsidRPr="00000000" w14:paraId="00000085">
      <w:pPr>
        <w:numPr>
          <w:ilvl w:val="0"/>
          <w:numId w:val="3"/>
        </w:numPr>
        <w:ind w:left="720" w:hanging="360"/>
        <w:rPr/>
      </w:pPr>
      <w:r w:rsidDel="00000000" w:rsidR="00000000" w:rsidRPr="00000000">
        <w:rPr>
          <w:rtl w:val="0"/>
        </w:rPr>
        <w:t xml:space="preserve">Essential information for Variant_annotation</w:t>
      </w:r>
    </w:p>
    <w:p w:rsidR="00000000" w:rsidDel="00000000" w:rsidP="00000000" w:rsidRDefault="00000000" w:rsidRPr="00000000" w14:paraId="00000086">
      <w:pPr>
        <w:rPr>
          <w:color w:val="0000ff"/>
        </w:rPr>
      </w:pPr>
      <w:r w:rsidDel="00000000" w:rsidR="00000000" w:rsidRPr="00000000">
        <w:rPr>
          <w:rFonts w:ascii="Arial Unicode MS" w:cs="Arial Unicode MS" w:eastAsia="Arial Unicode MS" w:hAnsi="Arial Unicode MS"/>
          <w:color w:val="0000ff"/>
          <w:rtl w:val="0"/>
        </w:rPr>
        <w:tab/>
        <w:t xml:space="preserve">⇒ We need more experiences and your suggestions.</w:t>
      </w:r>
    </w:p>
    <w:p w:rsidR="00000000" w:rsidDel="00000000" w:rsidP="00000000" w:rsidRDefault="00000000" w:rsidRPr="00000000" w14:paraId="00000087">
      <w:pPr>
        <w:rPr>
          <w:color w:val="0000ff"/>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tbl>
      <w:tblPr>
        <w:tblStyle w:val="Table6"/>
        <w:tblW w:w="93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15"/>
        <w:gridCol w:w="1590"/>
        <w:gridCol w:w="1710"/>
        <w:gridCol w:w="5385"/>
        <w:tblGridChange w:id="0">
          <w:tblGrid>
            <w:gridCol w:w="615"/>
            <w:gridCol w:w="1590"/>
            <w:gridCol w:w="1710"/>
            <w:gridCol w:w="5385"/>
          </w:tblGrid>
        </w:tblGridChange>
      </w:tblGrid>
      <w:tr>
        <w:trPr>
          <w:trHeight w:val="2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pPr>
            <w:r w:rsidDel="00000000" w:rsidR="00000000" w:rsidRPr="00000000">
              <w:rPr>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pPr>
            <w:r w:rsidDel="00000000" w:rsidR="00000000" w:rsidRPr="00000000">
              <w:rPr>
                <w:rtl w:val="0"/>
              </w:rPr>
              <w:t xml:space="preserve">Suggestor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pPr>
            <w:r w:rsidDel="00000000" w:rsidR="00000000" w:rsidRPr="00000000">
              <w:rPr>
                <w:rtl w:val="0"/>
              </w:rPr>
              <w:t xml:space="preserve">Issue</w:t>
            </w:r>
          </w:p>
        </w:tc>
      </w:tr>
      <w:tr>
        <w:trPr>
          <w:trHeight w:val="3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pPr>
            <w:r w:rsidDel="00000000" w:rsidR="00000000" w:rsidRPr="00000000">
              <w:rPr>
                <w:rtl w:val="0"/>
              </w:rPr>
              <w:t xml:space="preserve">2018-02-14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rPr/>
            </w:pPr>
            <w:r w:rsidDel="00000000" w:rsidR="00000000" w:rsidRPr="00000000">
              <w:rPr>
                <w:rtl w:val="0"/>
              </w:rPr>
              <w:t xml:space="preserve">Chan&amp;ShinSJ</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pPr>
            <w:r w:rsidDel="00000000" w:rsidR="00000000" w:rsidRPr="00000000">
              <w:rPr>
                <w:rtl w:val="0"/>
              </w:rPr>
              <w:t xml:space="preserve">Modification of Related table and GCDM schema (2018.02.14)</w:t>
            </w:r>
          </w:p>
        </w:tc>
      </w:tr>
    </w:tbl>
    <w:p w:rsidR="00000000" w:rsidDel="00000000" w:rsidP="00000000" w:rsidRDefault="00000000" w:rsidRPr="00000000" w14:paraId="00000092">
      <w:pPr>
        <w:rPr/>
      </w:pPr>
      <w:r w:rsidDel="00000000" w:rsidR="00000000" w:rsidRPr="00000000">
        <w:rPr>
          <w:rtl w:val="0"/>
        </w:rPr>
        <w:t xml:space="preserve">-Participants: Clair, Chan, Seojeong, KP, Frank, David, Qi, Sunah</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numPr>
          <w:ilvl w:val="0"/>
          <w:numId w:val="1"/>
        </w:numPr>
        <w:ind w:left="720" w:hanging="360"/>
        <w:rPr/>
      </w:pPr>
      <w:r w:rsidDel="00000000" w:rsidR="00000000" w:rsidRPr="00000000">
        <w:rPr>
          <w:rtl w:val="0"/>
        </w:rPr>
        <w:t xml:space="preserve">Modification of Related table</w:t>
      </w:r>
    </w:p>
    <w:p w:rsidR="00000000" w:rsidDel="00000000" w:rsidP="00000000" w:rsidRDefault="00000000" w:rsidRPr="00000000" w14:paraId="00000095">
      <w:pPr>
        <w:numPr>
          <w:ilvl w:val="1"/>
          <w:numId w:val="1"/>
        </w:numPr>
        <w:ind w:left="1440" w:hanging="360"/>
        <w:rPr/>
      </w:pPr>
      <w:r w:rsidDel="00000000" w:rsidR="00000000" w:rsidRPr="00000000">
        <w:rPr>
          <w:rtl w:val="0"/>
        </w:rPr>
        <w:t xml:space="preserve">specimen table</w:t>
      </w:r>
    </w:p>
    <w:p w:rsidR="00000000" w:rsidDel="00000000" w:rsidP="00000000" w:rsidRDefault="00000000" w:rsidRPr="00000000" w14:paraId="00000096">
      <w:pPr>
        <w:numPr>
          <w:ilvl w:val="2"/>
          <w:numId w:val="1"/>
        </w:numPr>
        <w:ind w:left="2160" w:hanging="360"/>
        <w:rPr/>
      </w:pPr>
      <w:r w:rsidDel="00000000" w:rsidR="00000000" w:rsidRPr="00000000">
        <w:rPr>
          <w:rtl w:val="0"/>
        </w:rPr>
        <w:t xml:space="preserve">We’ll propose to add </w:t>
      </w:r>
      <w:r w:rsidDel="00000000" w:rsidR="00000000" w:rsidRPr="00000000">
        <w:rPr>
          <w:b w:val="1"/>
          <w:rtl w:val="0"/>
        </w:rPr>
        <w:t xml:space="preserve">‘specimen_preservation_concept_id’</w:t>
      </w:r>
      <w:r w:rsidDel="00000000" w:rsidR="00000000" w:rsidRPr="00000000">
        <w:rPr>
          <w:rtl w:val="0"/>
        </w:rPr>
        <w:t xml:space="preserve"> to ‘specimen’ table. (FFPE vs non-FFPE)</w:t>
      </w:r>
    </w:p>
    <w:p w:rsidR="00000000" w:rsidDel="00000000" w:rsidP="00000000" w:rsidRDefault="00000000" w:rsidRPr="00000000" w14:paraId="00000097">
      <w:pPr>
        <w:numPr>
          <w:ilvl w:val="2"/>
          <w:numId w:val="1"/>
        </w:numPr>
        <w:ind w:left="2160" w:hanging="360"/>
        <w:rPr/>
      </w:pPr>
      <w:r w:rsidDel="00000000" w:rsidR="00000000" w:rsidRPr="00000000">
        <w:rPr>
          <w:b w:val="1"/>
          <w:rtl w:val="0"/>
        </w:rPr>
        <w:t xml:space="preserve">‘collecting_date’</w:t>
      </w:r>
      <w:r w:rsidDel="00000000" w:rsidR="00000000" w:rsidRPr="00000000">
        <w:rPr>
          <w:rtl w:val="0"/>
        </w:rPr>
        <w:t xml:space="preserve"> column in sequencing table was removed.</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numPr>
          <w:ilvl w:val="0"/>
          <w:numId w:val="1"/>
        </w:numPr>
        <w:ind w:left="720" w:hanging="360"/>
        <w:rPr/>
      </w:pPr>
      <w:r w:rsidDel="00000000" w:rsidR="00000000" w:rsidRPr="00000000">
        <w:rPr>
          <w:rtl w:val="0"/>
        </w:rPr>
        <w:t xml:space="preserve">Change of the table schema</w:t>
      </w:r>
    </w:p>
    <w:p w:rsidR="00000000" w:rsidDel="00000000" w:rsidP="00000000" w:rsidRDefault="00000000" w:rsidRPr="00000000" w14:paraId="0000009A">
      <w:pPr>
        <w:numPr>
          <w:ilvl w:val="1"/>
          <w:numId w:val="1"/>
        </w:numPr>
        <w:ind w:left="1440" w:hanging="360"/>
        <w:rPr/>
      </w:pPr>
      <w:r w:rsidDel="00000000" w:rsidR="00000000" w:rsidRPr="00000000">
        <w:rPr>
          <w:rtl w:val="0"/>
        </w:rPr>
        <w:t xml:space="preserve">Sequencing table</w:t>
      </w:r>
    </w:p>
    <w:p w:rsidR="00000000" w:rsidDel="00000000" w:rsidP="00000000" w:rsidRDefault="00000000" w:rsidRPr="00000000" w14:paraId="0000009B">
      <w:pPr>
        <w:numPr>
          <w:ilvl w:val="2"/>
          <w:numId w:val="1"/>
        </w:numPr>
        <w:ind w:left="2160" w:hanging="360"/>
        <w:rPr/>
      </w:pPr>
      <w:r w:rsidDel="00000000" w:rsidR="00000000" w:rsidRPr="00000000">
        <w:rPr>
          <w:b w:val="1"/>
          <w:rtl w:val="0"/>
        </w:rPr>
        <w:t xml:space="preserve">‘Sequencing_date’</w:t>
      </w:r>
      <w:r w:rsidDel="00000000" w:rsidR="00000000" w:rsidRPr="00000000">
        <w:rPr>
          <w:rtl w:val="0"/>
        </w:rPr>
        <w:t xml:space="preserve"> column was added.</w:t>
      </w:r>
    </w:p>
    <w:p w:rsidR="00000000" w:rsidDel="00000000" w:rsidP="00000000" w:rsidRDefault="00000000" w:rsidRPr="00000000" w14:paraId="0000009C">
      <w:pPr>
        <w:numPr>
          <w:ilvl w:val="1"/>
          <w:numId w:val="1"/>
        </w:numPr>
        <w:ind w:left="1440" w:hanging="360"/>
        <w:rPr/>
      </w:pPr>
      <w:r w:rsidDel="00000000" w:rsidR="00000000" w:rsidRPr="00000000">
        <w:rPr>
          <w:rtl w:val="0"/>
        </w:rPr>
        <w:t xml:space="preserve">Variant_occurrence table and Variant annotation table</w:t>
      </w:r>
    </w:p>
    <w:p w:rsidR="00000000" w:rsidDel="00000000" w:rsidP="00000000" w:rsidRDefault="00000000" w:rsidRPr="00000000" w14:paraId="0000009D">
      <w:pPr>
        <w:numPr>
          <w:ilvl w:val="2"/>
          <w:numId w:val="1"/>
        </w:numPr>
        <w:ind w:left="2160" w:hanging="360"/>
        <w:rPr/>
      </w:pPr>
      <w:r w:rsidDel="00000000" w:rsidR="00000000" w:rsidRPr="00000000">
        <w:rPr>
          <w:rtl w:val="0"/>
        </w:rPr>
        <w:t xml:space="preserve">SNP, insertion, deletion should be stored in </w:t>
      </w:r>
      <w:r w:rsidDel="00000000" w:rsidR="00000000" w:rsidRPr="00000000">
        <w:rPr>
          <w:b w:val="1"/>
          <w:rtl w:val="0"/>
        </w:rPr>
        <w:t xml:space="preserve">‘variant_type_concept_id’</w:t>
      </w:r>
      <w:r w:rsidDel="00000000" w:rsidR="00000000" w:rsidRPr="00000000">
        <w:rPr>
          <w:rtl w:val="0"/>
        </w:rPr>
        <w:t xml:space="preserve"> in variant_occurrence table.</w:t>
      </w:r>
    </w:p>
    <w:p w:rsidR="00000000" w:rsidDel="00000000" w:rsidP="00000000" w:rsidRDefault="00000000" w:rsidRPr="00000000" w14:paraId="0000009E">
      <w:pPr>
        <w:numPr>
          <w:ilvl w:val="2"/>
          <w:numId w:val="1"/>
        </w:numPr>
        <w:ind w:left="2160" w:hanging="360"/>
        <w:rPr/>
      </w:pPr>
      <w:r w:rsidDel="00000000" w:rsidR="00000000" w:rsidRPr="00000000">
        <w:rPr>
          <w:b w:val="1"/>
          <w:rtl w:val="0"/>
        </w:rPr>
        <w:t xml:space="preserve">‘</w:t>
      </w:r>
      <w:r w:rsidDel="00000000" w:rsidR="00000000" w:rsidRPr="00000000">
        <w:rPr>
          <w:b w:val="1"/>
          <w:color w:val="ff0000"/>
          <w:rtl w:val="0"/>
        </w:rPr>
        <w:t xml:space="preserve">variant_function_concept_id</w:t>
      </w:r>
      <w:r w:rsidDel="00000000" w:rsidR="00000000" w:rsidRPr="00000000">
        <w:rPr>
          <w:b w:val="1"/>
          <w:rtl w:val="0"/>
        </w:rPr>
        <w:t xml:space="preserve">’ </w:t>
      </w:r>
      <w:r w:rsidDel="00000000" w:rsidR="00000000" w:rsidRPr="00000000">
        <w:rPr>
          <w:rtl w:val="0"/>
        </w:rPr>
        <w:t xml:space="preserve">is </w:t>
      </w:r>
      <w:r w:rsidDel="00000000" w:rsidR="00000000" w:rsidRPr="00000000">
        <w:rPr>
          <w:rtl w:val="0"/>
        </w:rPr>
        <w:t xml:space="preserve">added to variant_occurrence table (eg. missense, nonsense, intron, nonsense, splice region variant….) for expressing functional change of each variant based on reference genome.</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numPr>
          <w:ilvl w:val="0"/>
          <w:numId w:val="1"/>
        </w:numPr>
        <w:ind w:left="720" w:hanging="360"/>
        <w:rPr>
          <w:b w:val="1"/>
        </w:rPr>
      </w:pPr>
      <w:hyperlink r:id="rId11">
        <w:r w:rsidDel="00000000" w:rsidR="00000000" w:rsidRPr="00000000">
          <w:rPr>
            <w:b w:val="1"/>
            <w:color w:val="1155cc"/>
            <w:u w:val="single"/>
            <w:rtl w:val="0"/>
          </w:rPr>
          <w:t xml:space="preserve">GCDM Data Overview (Ajou DB)</w:t>
        </w:r>
      </w:hyperlink>
      <w:r w:rsidDel="00000000" w:rsidR="00000000" w:rsidRPr="00000000">
        <w:rPr>
          <w:rtl w:val="0"/>
        </w:rPr>
      </w:r>
    </w:p>
    <w:p w:rsidR="00000000" w:rsidDel="00000000" w:rsidP="00000000" w:rsidRDefault="00000000" w:rsidRPr="00000000" w14:paraId="000000A1">
      <w:pPr>
        <w:numPr>
          <w:ilvl w:val="1"/>
          <w:numId w:val="1"/>
        </w:numPr>
        <w:ind w:left="1440" w:hanging="360"/>
        <w:rPr/>
      </w:pPr>
      <w:r w:rsidDel="00000000" w:rsidR="00000000" w:rsidRPr="00000000">
        <w:rPr>
          <w:rtl w:val="0"/>
        </w:rPr>
        <w:t xml:space="preserve">Based on the NGS data set of Ajou University Hospital, the data composition of each column has been shown graphically.</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color w:val="0000ff"/>
        </w:rPr>
      </w:pPr>
      <w:r w:rsidDel="00000000" w:rsidR="00000000" w:rsidRPr="00000000">
        <w:rPr>
          <w:rtl w:val="0"/>
        </w:rPr>
      </w:r>
    </w:p>
    <w:sectPr>
      <w:pgSz w:h="16838" w:w="11906"/>
      <w:pgMar w:bottom="850.3937007874016" w:top="850.3937007874016" w:left="850.3937007874016" w:right="850.3937007874016"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k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docs.google.com/spreadsheets/d/1ijXcWd7Soc13EbunNvQgBCZWxBa_PzPQUeIxDs3nMB0/edit?usp=sharing" TargetMode="External"/><Relationship Id="rId10" Type="http://schemas.openxmlformats.org/officeDocument/2006/relationships/image" Target="media/image2.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4.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