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drawing>
          <wp:inline xmlns:a="http://schemas.openxmlformats.org/drawingml/2006/main" xmlns:pic="http://schemas.openxmlformats.org/drawingml/2006/picture">
            <wp:extent cx="1234440" cy="1234440"/>
            <wp:docPr id="1" name="Picture 1" descr="TourClicks application icon" title="TourClicks application icon"/>
            <wp:cNvGraphicFramePr>
              <a:graphicFrameLocks noChangeAspect="1"/>
            </wp:cNvGraphicFramePr>
            <a:graphic>
              <a:graphicData uri="http://schemas.openxmlformats.org/drawingml/2006/picture">
                <pic:pic>
                  <pic:nvPicPr>
                    <pic:cNvPr id="0" name="tourclicks-icon.png"/>
                    <pic:cNvPicPr/>
                  </pic:nvPicPr>
                  <pic:blipFill>
                    <a:blip r:embed="rId11"/>
                    <a:stretch>
                      <a:fillRect/>
                    </a:stretch>
                  </pic:blipFill>
                  <pic:spPr>
                    <a:xfrm>
                      <a:off x="0" y="0"/>
                      <a:ext cx="1234440" cy="1234440"/>
                    </a:xfrm>
                    <a:prstGeom prst="rect"/>
                  </pic:spPr>
                </pic:pic>
              </a:graphicData>
            </a:graphic>
          </wp:inline>
        </w:drawing>
      </w:r>
    </w:p>
    <w:p>
      <w:pPr>
        <w:spacing w:before="360" w:after="100"/>
        <w:jc w:val="center"/>
      </w:pPr>
      <w:r>
        <w:rPr>
          <w:rFonts w:ascii="Aptos" w:hAnsi="Aptos"/>
          <w:b/>
          <w:color w:val="C58A21"/>
          <w:sz w:val="20"/>
        </w:rPr>
        <w:t>SETUP AND FIRST USE GUIDE</w:t>
      </w:r>
    </w:p>
    <w:p>
      <w:pPr>
        <w:pStyle w:val="Title"/>
        <w:spacing w:after="120"/>
        <w:jc w:val="center"/>
      </w:pPr>
      <w:r>
        <w:t>TourClicks</w:t>
      </w:r>
    </w:p>
    <w:p>
      <w:pPr>
        <w:pStyle w:val="Subtitle"/>
        <w:jc w:val="center"/>
      </w:pPr>
      <w:r>
        <w:t>Schedule, pay periods, leave balances, verification, and backup</w:t>
      </w:r>
    </w:p>
    <w:p>
      <w:pPr>
        <w:spacing w:before="360" w:after="360"/>
        <w:jc w:val="center"/>
      </w:pPr>
      <w:r>
        <w:rPr>
          <w:rFonts w:ascii="Aptos" w:hAnsi="Aptos"/>
          <w:b/>
          <w:color w:val="073336"/>
          <w:sz w:val="24"/>
        </w:rPr>
        <w:t>Start small. Verify each section. Keep an export.</w:t>
      </w:r>
    </w:p>
    <w:tbl>
      <w:tblPr>
        <w:tblW w:type="dxa" w:w="9360"/>
        <w:jc w:val="left"/>
        <w:tblLook w:firstColumn="1" w:firstRow="1" w:lastColumn="0" w:lastRow="0" w:noHBand="0" w:noVBand="1" w:val="04A0"/>
        <w:tblLayout w:type="fixed"/>
        <w:tblInd w:w="120" w:type="dxa"/>
        <w:tblBorders>
          <w:top w:val="single" w:sz="0" w:space="0" w:color="D9F0EF"/>
          <w:left w:val="single" w:sz="0" w:space="0" w:color="D9F0EF"/>
          <w:bottom w:val="single" w:sz="0" w:space="0" w:color="D9F0EF"/>
          <w:right w:val="single" w:sz="0" w:space="0" w:color="D9F0EF"/>
          <w:insideH w:val="single" w:sz="0" w:space="0" w:color="D9F0EF"/>
          <w:insideV w:val="single" w:sz="0" w:space="0" w:color="D9F0EF"/>
        </w:tblBorders>
      </w:tblPr>
      <w:tblGrid>
        <w:gridCol w:w="9360"/>
      </w:tblGrid>
      <w:tr>
        <w:tc>
          <w:tcPr>
            <w:tcW w:type="dxa" w:w="9360"/>
            <w:tcMar>
              <w:top w:w="80" w:type="dxa"/>
              <w:start w:w="120" w:type="dxa"/>
              <w:bottom w:w="80" w:type="dxa"/>
              <w:end w:w="120" w:type="dxa"/>
            </w:tcMar>
            <w:vAlign w:val="center"/>
            <w:shd w:fill="D9F0EF"/>
          </w:tcPr>
          <w:p>
            <w:pPr>
              <w:spacing w:after="0" w:line="276" w:lineRule="auto"/>
            </w:pPr>
            <w:r>
              <w:rPr>
                <w:rFonts w:ascii="Aptos" w:hAnsi="Aptos"/>
                <w:b/>
                <w:color w:val="073336"/>
                <w:sz w:val="20"/>
              </w:rPr>
              <w:t xml:space="preserve">Purpose: </w:t>
            </w:r>
            <w:r>
              <w:rPr>
                <w:rFonts w:ascii="Aptos" w:hAnsi="Aptos"/>
                <w:color w:val="073336"/>
                <w:sz w:val="20"/>
              </w:rPr>
              <w:t>This guide helps a new user set up TourClicks without filling uncertain fields. It separates the minimum setup from optional payroll and leave projections.</w:t>
            </w:r>
          </w:p>
        </w:tc>
      </w:tr>
    </w:tbl>
    <w:p>
      <w:pPr>
        <w:spacing w:after="0"/>
      </w:pPr>
    </w:p>
    <w:p>
      <w:pPr>
        <w:spacing w:before="1800"/>
        <w:jc w:val="center"/>
      </w:pPr>
      <w:r>
        <w:rPr>
          <w:rFonts w:ascii="Aptos" w:hAnsi="Aptos"/>
          <w:i/>
          <w:color w:val="5D7072"/>
          <w:sz w:val="17"/>
        </w:rPr>
        <w:t>Prepared from the TourClicks web app, public repository, and official USPS references</w:t>
      </w:r>
    </w:p>
    <w:p>
      <w:pPr>
        <w:jc w:val="center"/>
      </w:pPr>
      <w:r>
        <w:rPr>
          <w:rFonts w:ascii="Aptos" w:hAnsi="Aptos"/>
          <w:color w:val="5D7072"/>
          <w:sz w:val="17"/>
        </w:rPr>
        <w:t>Guide date: August 2026</w:t>
      </w:r>
    </w:p>
    <w:p>
      <w:r>
        <w:br w:type="page"/>
      </w:r>
    </w:p>
    <w:p>
      <w:pPr>
        <w:pageBreakBefore w:val="0"/>
        <w:spacing w:before="0" w:after="60"/>
      </w:pPr>
      <w:r>
        <w:rPr>
          <w:rFonts w:ascii="Aptos" w:hAnsi="Aptos"/>
          <w:b/>
          <w:color w:val="C58A21"/>
          <w:sz w:val="17"/>
        </w:rPr>
        <w:t>START HERE</w:t>
      </w:r>
    </w:p>
    <w:p>
      <w:pPr>
        <w:pStyle w:val="Heading1"/>
        <w:keepNext/>
      </w:pPr>
      <w:r>
        <w:t>How to use this guide</w:t>
      </w:r>
    </w:p>
    <w:p>
      <w:pPr>
        <w:spacing w:after="120" w:line="300" w:lineRule="auto"/>
      </w:pPr>
      <w:r>
        <w:rPr>
          <w:rFonts w:ascii="Aptos" w:hAnsi="Aptos"/>
          <w:color w:val="183033"/>
          <w:sz w:val="20"/>
        </w:rPr>
        <w:t>TourClicks can look complex because it combines daily time records, leave projections, FMLA references, reports, images, and backup tools. You do not need to configure every feature before using the daily timecard.</w:t>
      </w:r>
    </w:p>
    <w:tbl>
      <w:tblPr>
        <w:tblW w:type="dxa" w:w="9360"/>
        <w:jc w:val="left"/>
        <w:tblLook w:firstColumn="1" w:firstRow="1" w:lastColumn="0" w:lastRow="0" w:noHBand="0" w:noVBand="1" w:val="04A0"/>
        <w:tblLayout w:type="fixed"/>
        <w:tblInd w:w="120" w:type="dxa"/>
        <w:tblBorders>
          <w:top w:val="single" w:sz="0" w:space="0" w:color="FFF4D8"/>
          <w:left w:val="single" w:sz="0" w:space="0" w:color="FFF4D8"/>
          <w:bottom w:val="single" w:sz="0" w:space="0" w:color="FFF4D8"/>
          <w:right w:val="single" w:sz="0" w:space="0" w:color="FFF4D8"/>
          <w:insideH w:val="single" w:sz="0" w:space="0" w:color="FFF4D8"/>
          <w:insideV w:val="single" w:sz="0" w:space="0" w:color="FFF4D8"/>
        </w:tblBorders>
      </w:tblPr>
      <w:tblGrid>
        <w:gridCol w:w="9360"/>
      </w:tblGrid>
      <w:tr>
        <w:tc>
          <w:tcPr>
            <w:tcW w:type="dxa" w:w="9360"/>
            <w:tcMar>
              <w:top w:w="80" w:type="dxa"/>
              <w:start w:w="120" w:type="dxa"/>
              <w:bottom w:w="80" w:type="dxa"/>
              <w:end w:w="120" w:type="dxa"/>
            </w:tcMar>
            <w:vAlign w:val="center"/>
            <w:shd w:fill="FFF4D8"/>
          </w:tcPr>
          <w:p>
            <w:pPr>
              <w:spacing w:after="0" w:line="276" w:lineRule="auto"/>
            </w:pPr>
            <w:r>
              <w:rPr>
                <w:rFonts w:ascii="Aptos" w:hAnsi="Aptos"/>
                <w:b/>
                <w:color w:val="704D0B"/>
                <w:sz w:val="20"/>
              </w:rPr>
              <w:t xml:space="preserve">Best approach: </w:t>
            </w:r>
            <w:r>
              <w:rPr>
                <w:rFonts w:ascii="Aptos" w:hAnsi="Aptos"/>
                <w:color w:val="704D0B"/>
                <w:sz w:val="20"/>
              </w:rPr>
              <w:t>Complete the Quick Start first. Add verified leave information only after you have one finalized ePayroll statement.</w:t>
            </w:r>
          </w:p>
        </w:tc>
      </w:tr>
    </w:tbl>
    <w:p>
      <w:pPr>
        <w:spacing w:after="0"/>
      </w:pPr>
    </w:p>
    <w:p>
      <w:pPr>
        <w:pStyle w:val="Heading2"/>
        <w:keepNext/>
        <w:pageBreakBefore w:val="0"/>
      </w:pPr>
      <w:r>
        <w:t>Two setup paths</w:t>
      </w:r>
    </w:p>
    <w:p>
      <w:pPr>
        <w:jc w:val="center"/>
      </w:pPr>
      <w:r>
        <w:drawing>
          <wp:inline xmlns:a="http://schemas.openxmlformats.org/drawingml/2006/main" xmlns:pic="http://schemas.openxmlformats.org/drawingml/2006/picture">
            <wp:extent cx="5212080" cy="2931795"/>
            <wp:docPr id="2" name="Picture 2" descr="Two setup paths: Quick Start and Verified Full Setup" title="Two setup paths: Quick Start and Verified Full Setup"/>
            <wp:cNvGraphicFramePr>
              <a:graphicFrameLocks noChangeAspect="1"/>
            </wp:cNvGraphicFramePr>
            <a:graphic>
              <a:graphicData uri="http://schemas.openxmlformats.org/drawingml/2006/picture">
                <pic:pic>
                  <pic:nvPicPr>
                    <pic:cNvPr id="0" name="figure-01-setup-roadmap.png"/>
                    <pic:cNvPicPr/>
                  </pic:nvPicPr>
                  <pic:blipFill>
                    <a:blip r:embed="rId12"/>
                    <a:stretch>
                      <a:fillRect/>
                    </a:stretch>
                  </pic:blipFill>
                  <pic:spPr>
                    <a:xfrm>
                      <a:off x="0" y="0"/>
                      <a:ext cx="5212080" cy="2931795"/>
                    </a:xfrm>
                    <a:prstGeom prst="rect"/>
                  </pic:spPr>
                </pic:pic>
              </a:graphicData>
            </a:graphic>
          </wp:inline>
        </w:drawing>
      </w:r>
    </w:p>
    <w:p>
      <w:pPr>
        <w:spacing w:before="40" w:after="160"/>
        <w:jc w:val="center"/>
      </w:pPr>
      <w:r>
        <w:rPr>
          <w:rFonts w:ascii="Aptos" w:hAnsi="Aptos"/>
          <w:i/>
          <w:color w:val="5D7072"/>
          <w:sz w:val="17"/>
        </w:rPr>
        <w:t>Figure 1. Quick Start gets the app usable. Full Setup adds verified records later.</w:t>
      </w:r>
    </w:p>
    <w:p>
      <w:pPr>
        <w:pStyle w:val="Heading2"/>
        <w:keepNext/>
        <w:pageBreakBefore w:val="0"/>
      </w:pPr>
      <w:r>
        <w:t>Guide sections</w:t>
      </w:r>
    </w:p>
    <w:tbl>
      <w:tblPr>
        <w:tblW w:type="dxa" w:w="9360"/>
        <w:jc w:val="left"/>
        <w:tblLayout w:type="fixed"/>
        <w:tblLook w:firstColumn="1" w:firstRow="1" w:lastColumn="0" w:lastRow="0" w:noHBand="0" w:noVBand="1" w:val="04A0"/>
        <w:tblInd w:w="120" w:type="dxa"/>
        <w:tblBorders>
          <w:top w:val="single" w:sz="6" w:space="0" w:color="B8CDCD"/>
          <w:left w:val="single" w:sz="6" w:space="0" w:color="B8CDCD"/>
          <w:bottom w:val="single" w:sz="6" w:space="0" w:color="B8CDCD"/>
          <w:right w:val="single" w:sz="6" w:space="0" w:color="B8CDCD"/>
          <w:insideH w:val="single" w:sz="6" w:space="0" w:color="B8CDCD"/>
          <w:insideV w:val="single" w:sz="6" w:space="0" w:color="B8CDCD"/>
        </w:tblBorders>
      </w:tblPr>
      <w:tblGrid>
        <w:gridCol w:w="2448"/>
        <w:gridCol w:w="6912"/>
      </w:tblGrid>
      <w:tr>
        <w:trPr>
          <w:tblHeader w:val="true"/>
        </w:trPr>
        <w:tc>
          <w:tcPr>
            <w:tcW w:type="dxa" w:w="2448"/>
            <w:shd w:fill="073336"/>
            <w:tcMar>
              <w:top w:w="80" w:type="dxa"/>
              <w:start w:w="120" w:type="dxa"/>
              <w:bottom w:w="80" w:type="dxa"/>
              <w:end w:w="120" w:type="dxa"/>
            </w:tcMar>
            <w:vAlign w:val="center"/>
          </w:tcPr>
          <w:p>
            <w:pPr>
              <w:spacing w:after="0"/>
              <w:jc w:val="left"/>
            </w:pPr>
            <w:r>
              <w:rPr>
                <w:rFonts w:ascii="Aptos" w:hAnsi="Aptos"/>
                <w:b/>
                <w:color w:val="FFFFFF"/>
                <w:sz w:val="17"/>
              </w:rPr>
              <w:t>Section</w:t>
            </w:r>
          </w:p>
        </w:tc>
        <w:tc>
          <w:tcPr>
            <w:tcW w:type="dxa" w:w="6912"/>
            <w:shd w:fill="073336"/>
            <w:tcMar>
              <w:top w:w="80" w:type="dxa"/>
              <w:start w:w="120" w:type="dxa"/>
              <w:bottom w:w="80" w:type="dxa"/>
              <w:end w:w="120" w:type="dxa"/>
            </w:tcMar>
            <w:vAlign w:val="center"/>
          </w:tcPr>
          <w:p>
            <w:pPr>
              <w:spacing w:after="0"/>
              <w:jc w:val="left"/>
            </w:pPr>
            <w:r>
              <w:rPr>
                <w:rFonts w:ascii="Aptos" w:hAnsi="Aptos"/>
                <w:b/>
                <w:color w:val="FFFFFF"/>
                <w:sz w:val="17"/>
              </w:rPr>
              <w:t>Purpose</w:t>
            </w:r>
          </w:p>
        </w:tc>
      </w:tr>
      <w:tr>
        <w:tc>
          <w:tcPr>
            <w:tcW w:type="dxa" w:w="2448"/>
            <w:tcMar>
              <w:top w:w="80" w:type="dxa"/>
              <w:start w:w="120" w:type="dxa"/>
              <w:bottom w:w="80" w:type="dxa"/>
              <w:end w:w="120" w:type="dxa"/>
            </w:tcMar>
            <w:vAlign w:val="center"/>
          </w:tcPr>
          <w:p>
            <w:pPr>
              <w:spacing w:after="0" w:line="252" w:lineRule="auto"/>
            </w:pPr>
            <w:r>
              <w:rPr>
                <w:rFonts w:ascii="Aptos" w:hAnsi="Aptos"/>
                <w:color w:val="183033"/>
                <w:sz w:val="17"/>
              </w:rPr>
              <w:t>Parts 1-2</w:t>
            </w:r>
          </w:p>
        </w:tc>
        <w:tc>
          <w:tcPr>
            <w:tcW w:type="dxa" w:w="6912"/>
            <w:tcMar>
              <w:top w:w="80" w:type="dxa"/>
              <w:start w:w="120" w:type="dxa"/>
              <w:bottom w:w="80" w:type="dxa"/>
              <w:end w:w="120" w:type="dxa"/>
            </w:tcMar>
            <w:vAlign w:val="center"/>
          </w:tcPr>
          <w:p>
            <w:pPr>
              <w:spacing w:after="0" w:line="252" w:lineRule="auto"/>
            </w:pPr>
            <w:r>
              <w:rPr>
                <w:rFonts w:ascii="Aptos" w:hAnsi="Aptos"/>
                <w:color w:val="183033"/>
                <w:sz w:val="17"/>
              </w:rPr>
              <w:t>Gather sources and complete the Quick Start</w:t>
            </w:r>
          </w:p>
        </w:tc>
      </w:tr>
      <w:tr>
        <w:tc>
          <w:tcPr>
            <w:tcW w:type="dxa" w:w="2448"/>
            <w:shd w:fill="F3F7F7"/>
            <w:tcMar>
              <w:top w:w="80" w:type="dxa"/>
              <w:start w:w="120" w:type="dxa"/>
              <w:bottom w:w="80" w:type="dxa"/>
              <w:end w:w="120" w:type="dxa"/>
            </w:tcMar>
            <w:vAlign w:val="center"/>
          </w:tcPr>
          <w:p>
            <w:pPr>
              <w:spacing w:after="0" w:line="252" w:lineRule="auto"/>
            </w:pPr>
            <w:r>
              <w:rPr>
                <w:rFonts w:ascii="Aptos" w:hAnsi="Aptos"/>
                <w:color w:val="183033"/>
                <w:sz w:val="17"/>
              </w:rPr>
              <w:t>Parts 3-4</w:t>
            </w:r>
          </w:p>
        </w:tc>
        <w:tc>
          <w:tcPr>
            <w:tcW w:type="dxa" w:w="6912"/>
            <w:shd w:fill="F3F7F7"/>
            <w:tcMar>
              <w:top w:w="80" w:type="dxa"/>
              <w:start w:w="120" w:type="dxa"/>
              <w:bottom w:w="80" w:type="dxa"/>
              <w:end w:w="120" w:type="dxa"/>
            </w:tcMar>
            <w:vAlign w:val="center"/>
          </w:tcPr>
          <w:p>
            <w:pPr>
              <w:spacing w:after="0" w:line="252" w:lineRule="auto"/>
            </w:pPr>
            <w:r>
              <w:rPr>
                <w:rFonts w:ascii="Aptos" w:hAnsi="Aptos"/>
                <w:color w:val="183033"/>
                <w:sz w:val="17"/>
              </w:rPr>
              <w:t>Add verified leave and optional settings</w:t>
            </w:r>
          </w:p>
        </w:tc>
      </w:tr>
      <w:tr>
        <w:tc>
          <w:tcPr>
            <w:tcW w:type="dxa" w:w="2448"/>
            <w:tcMar>
              <w:top w:w="80" w:type="dxa"/>
              <w:start w:w="120" w:type="dxa"/>
              <w:bottom w:w="80" w:type="dxa"/>
              <w:end w:w="120" w:type="dxa"/>
            </w:tcMar>
            <w:vAlign w:val="center"/>
          </w:tcPr>
          <w:p>
            <w:pPr>
              <w:spacing w:after="0" w:line="252" w:lineRule="auto"/>
            </w:pPr>
            <w:r>
              <w:rPr>
                <w:rFonts w:ascii="Aptos" w:hAnsi="Aptos"/>
                <w:color w:val="183033"/>
                <w:sz w:val="17"/>
              </w:rPr>
              <w:t>Part 5 + appendices</w:t>
            </w:r>
          </w:p>
        </w:tc>
        <w:tc>
          <w:tcPr>
            <w:tcW w:type="dxa" w:w="6912"/>
            <w:tcMar>
              <w:top w:w="80" w:type="dxa"/>
              <w:start w:w="120" w:type="dxa"/>
              <w:bottom w:w="80" w:type="dxa"/>
              <w:end w:w="120" w:type="dxa"/>
            </w:tcMar>
            <w:vAlign w:val="center"/>
          </w:tcPr>
          <w:p>
            <w:pPr>
              <w:spacing w:after="0" w:line="252" w:lineRule="auto"/>
            </w:pPr>
            <w:r>
              <w:rPr>
                <w:rFonts w:ascii="Aptos" w:hAnsi="Aptos"/>
                <w:color w:val="183033"/>
                <w:sz w:val="17"/>
              </w:rPr>
              <w:t>Verify, troubleshoot, use tables, and complete the worksheet</w:t>
            </w:r>
          </w:p>
        </w:tc>
      </w:tr>
    </w:tbl>
    <w:p>
      <w:pPr>
        <w:spacing w:after="0"/>
      </w:pPr>
    </w:p>
    <w:p>
      <w:pPr>
        <w:pageBreakBefore/>
        <w:spacing w:before="0" w:after="60"/>
      </w:pPr>
      <w:r>
        <w:rPr>
          <w:rFonts w:ascii="Aptos" w:hAnsi="Aptos"/>
          <w:b/>
          <w:color w:val="C58A21"/>
          <w:sz w:val="17"/>
        </w:rPr>
        <w:t>PART 1</w:t>
      </w:r>
    </w:p>
    <w:p>
      <w:pPr>
        <w:pStyle w:val="Heading1"/>
        <w:keepNext/>
      </w:pPr>
      <w:r>
        <w:t>Gather your setup information</w:t>
      </w:r>
    </w:p>
    <w:p>
      <w:pPr>
        <w:spacing w:after="120" w:line="300" w:lineRule="auto"/>
      </w:pPr>
      <w:r>
        <w:rPr>
          <w:rFonts w:ascii="Aptos" w:hAnsi="Aptos"/>
          <w:color w:val="183033"/>
          <w:sz w:val="20"/>
        </w:rPr>
        <w:t>You can complete the schedule and pay-period setup with two sources. The remaining documents support leave projections, reporting, and optional records.</w:t>
      </w:r>
    </w:p>
    <w:tbl>
      <w:tblPr>
        <w:tblW w:type="dxa" w:w="9360"/>
        <w:jc w:val="left"/>
        <w:tblLayout w:type="fixed"/>
        <w:tblLook w:firstColumn="1" w:firstRow="1" w:lastColumn="0" w:lastRow="0" w:noHBand="0" w:noVBand="1" w:val="04A0"/>
        <w:tblInd w:w="120" w:type="dxa"/>
        <w:tblBorders>
          <w:top w:val="single" w:sz="6" w:space="0" w:color="B8CDCD"/>
          <w:left w:val="single" w:sz="6" w:space="0" w:color="B8CDCD"/>
          <w:bottom w:val="single" w:sz="6" w:space="0" w:color="B8CDCD"/>
          <w:right w:val="single" w:sz="6" w:space="0" w:color="B8CDCD"/>
          <w:insideH w:val="single" w:sz="6" w:space="0" w:color="B8CDCD"/>
          <w:insideV w:val="single" w:sz="6" w:space="0" w:color="B8CDCD"/>
        </w:tblBorders>
      </w:tblPr>
      <w:tblGrid>
        <w:gridCol w:w="1728"/>
        <w:gridCol w:w="3384"/>
        <w:gridCol w:w="2520"/>
        <w:gridCol w:w="1728"/>
      </w:tblGrid>
      <w:tr>
        <w:trPr>
          <w:tblHeader w:val="true"/>
        </w:trPr>
        <w:tc>
          <w:tcPr>
            <w:tcW w:type="dxa" w:w="1728"/>
            <w:shd w:fill="073336"/>
            <w:tcMar>
              <w:top w:w="80" w:type="dxa"/>
              <w:start w:w="120" w:type="dxa"/>
              <w:bottom w:w="80" w:type="dxa"/>
              <w:end w:w="120" w:type="dxa"/>
            </w:tcMar>
            <w:vAlign w:val="center"/>
          </w:tcPr>
          <w:p>
            <w:pPr>
              <w:spacing w:after="0"/>
              <w:jc w:val="left"/>
            </w:pPr>
            <w:r>
              <w:rPr>
                <w:rFonts w:ascii="Aptos" w:hAnsi="Aptos"/>
                <w:b/>
                <w:color w:val="FFFFFF"/>
                <w:sz w:val="16"/>
              </w:rPr>
              <w:t>Information</w:t>
            </w:r>
          </w:p>
        </w:tc>
        <w:tc>
          <w:tcPr>
            <w:tcW w:type="dxa" w:w="3384"/>
            <w:shd w:fill="073336"/>
            <w:tcMar>
              <w:top w:w="80" w:type="dxa"/>
              <w:start w:w="120" w:type="dxa"/>
              <w:bottom w:w="80" w:type="dxa"/>
              <w:end w:w="120" w:type="dxa"/>
            </w:tcMar>
            <w:vAlign w:val="center"/>
          </w:tcPr>
          <w:p>
            <w:pPr>
              <w:spacing w:after="0"/>
              <w:jc w:val="left"/>
            </w:pPr>
            <w:r>
              <w:rPr>
                <w:rFonts w:ascii="Aptos" w:hAnsi="Aptos"/>
                <w:b/>
                <w:color w:val="FFFFFF"/>
                <w:sz w:val="16"/>
              </w:rPr>
              <w:t>Where to find it</w:t>
            </w:r>
          </w:p>
        </w:tc>
        <w:tc>
          <w:tcPr>
            <w:tcW w:type="dxa" w:w="2520"/>
            <w:shd w:fill="073336"/>
            <w:tcMar>
              <w:top w:w="80" w:type="dxa"/>
              <w:start w:w="120" w:type="dxa"/>
              <w:bottom w:w="80" w:type="dxa"/>
              <w:end w:w="120" w:type="dxa"/>
            </w:tcMar>
            <w:vAlign w:val="center"/>
          </w:tcPr>
          <w:p>
            <w:pPr>
              <w:spacing w:after="0"/>
              <w:jc w:val="left"/>
            </w:pPr>
            <w:r>
              <w:rPr>
                <w:rFonts w:ascii="Aptos" w:hAnsi="Aptos"/>
                <w:b/>
                <w:color w:val="FFFFFF"/>
                <w:sz w:val="16"/>
              </w:rPr>
              <w:t>TourClicks section</w:t>
            </w:r>
          </w:p>
        </w:tc>
        <w:tc>
          <w:tcPr>
            <w:tcW w:type="dxa" w:w="1728"/>
            <w:shd w:fill="073336"/>
            <w:tcMar>
              <w:top w:w="80" w:type="dxa"/>
              <w:start w:w="120" w:type="dxa"/>
              <w:bottom w:w="80" w:type="dxa"/>
              <w:end w:w="120" w:type="dxa"/>
            </w:tcMar>
            <w:vAlign w:val="center"/>
          </w:tcPr>
          <w:p>
            <w:pPr>
              <w:spacing w:after="0"/>
              <w:jc w:val="left"/>
            </w:pPr>
            <w:r>
              <w:rPr>
                <w:rFonts w:ascii="Aptos" w:hAnsi="Aptos"/>
                <w:b/>
                <w:color w:val="FFFFFF"/>
                <w:sz w:val="16"/>
              </w:rPr>
              <w:t>Priority</w:t>
            </w:r>
          </w:p>
        </w:tc>
      </w:tr>
      <w:tr>
        <w:tc>
          <w:tcPr>
            <w:tcW w:type="dxa" w:w="1728"/>
            <w:tcMar>
              <w:top w:w="80" w:type="dxa"/>
              <w:start w:w="120" w:type="dxa"/>
              <w:bottom w:w="80" w:type="dxa"/>
              <w:end w:w="120" w:type="dxa"/>
            </w:tcMar>
            <w:vAlign w:val="center"/>
          </w:tcPr>
          <w:p>
            <w:pPr>
              <w:spacing w:after="0" w:line="252" w:lineRule="auto"/>
            </w:pPr>
            <w:r>
              <w:rPr>
                <w:rFonts w:ascii="Aptos" w:hAnsi="Aptos"/>
                <w:color w:val="183033"/>
                <w:sz w:val="16"/>
              </w:rPr>
              <w:t>Regular schedule</w:t>
            </w:r>
          </w:p>
        </w:tc>
        <w:tc>
          <w:tcPr>
            <w:tcW w:type="dxa" w:w="3384"/>
            <w:tcMar>
              <w:top w:w="80" w:type="dxa"/>
              <w:start w:w="120" w:type="dxa"/>
              <w:bottom w:w="80" w:type="dxa"/>
              <w:end w:w="120" w:type="dxa"/>
            </w:tcMar>
            <w:vAlign w:val="center"/>
          </w:tcPr>
          <w:p>
            <w:pPr>
              <w:spacing w:after="0" w:line="252" w:lineRule="auto"/>
            </w:pPr>
            <w:r>
              <w:rPr>
                <w:rFonts w:ascii="Aptos" w:hAnsi="Aptos"/>
                <w:color w:val="183033"/>
                <w:sz w:val="16"/>
              </w:rPr>
              <w:t>Posted schedule, bid assignment, or current local instruction</w:t>
            </w:r>
          </w:p>
        </w:tc>
        <w:tc>
          <w:tcPr>
            <w:tcW w:type="dxa" w:w="2520"/>
            <w:tcMar>
              <w:top w:w="80" w:type="dxa"/>
              <w:start w:w="120" w:type="dxa"/>
              <w:bottom w:w="80" w:type="dxa"/>
              <w:end w:w="120" w:type="dxa"/>
            </w:tcMar>
            <w:vAlign w:val="center"/>
          </w:tcPr>
          <w:p>
            <w:pPr>
              <w:spacing w:after="0" w:line="252" w:lineRule="auto"/>
            </w:pPr>
            <w:r>
              <w:rPr>
                <w:rFonts w:ascii="Aptos" w:hAnsi="Aptos"/>
                <w:color w:val="183033"/>
                <w:sz w:val="16"/>
              </w:rPr>
              <w:t>Weekly schedule</w:t>
            </w:r>
          </w:p>
        </w:tc>
        <w:tc>
          <w:tcPr>
            <w:tcW w:type="dxa" w:w="1728"/>
            <w:tcMar>
              <w:top w:w="80" w:type="dxa"/>
              <w:start w:w="120" w:type="dxa"/>
              <w:bottom w:w="80" w:type="dxa"/>
              <w:end w:w="120" w:type="dxa"/>
            </w:tcMar>
            <w:vAlign w:val="center"/>
          </w:tcPr>
          <w:p>
            <w:pPr>
              <w:spacing w:after="0" w:line="252" w:lineRule="auto"/>
            </w:pPr>
            <w:r>
              <w:rPr>
                <w:rFonts w:ascii="Aptos" w:hAnsi="Aptos"/>
                <w:color w:val="183033"/>
                <w:sz w:val="16"/>
              </w:rPr>
              <w:t>Needed now</w:t>
            </w:r>
          </w:p>
        </w:tc>
      </w:tr>
      <w:tr>
        <w:tc>
          <w:tcPr>
            <w:tcW w:type="dxa" w:w="1728"/>
            <w:shd w:fill="F3F7F7"/>
            <w:tcMar>
              <w:top w:w="80" w:type="dxa"/>
              <w:start w:w="120" w:type="dxa"/>
              <w:bottom w:w="80" w:type="dxa"/>
              <w:end w:w="120" w:type="dxa"/>
            </w:tcMar>
            <w:vAlign w:val="center"/>
          </w:tcPr>
          <w:p>
            <w:pPr>
              <w:spacing w:after="0" w:line="252" w:lineRule="auto"/>
            </w:pPr>
            <w:r>
              <w:rPr>
                <w:rFonts w:ascii="Aptos" w:hAnsi="Aptos"/>
                <w:color w:val="183033"/>
                <w:sz w:val="16"/>
              </w:rPr>
              <w:t>Pay-period calendar</w:t>
            </w:r>
          </w:p>
        </w:tc>
        <w:tc>
          <w:tcPr>
            <w:tcW w:type="dxa" w:w="3384"/>
            <w:shd w:fill="F3F7F7"/>
            <w:tcMar>
              <w:top w:w="80" w:type="dxa"/>
              <w:start w:w="120" w:type="dxa"/>
              <w:bottom w:w="80" w:type="dxa"/>
              <w:end w:w="120" w:type="dxa"/>
            </w:tcMar>
            <w:vAlign w:val="center"/>
          </w:tcPr>
          <w:p>
            <w:pPr>
              <w:spacing w:after="0" w:line="252" w:lineRule="auto"/>
            </w:pPr>
            <w:r>
              <w:rPr>
                <w:rFonts w:ascii="Aptos" w:hAnsi="Aptos"/>
                <w:color w:val="183033"/>
                <w:sz w:val="16"/>
              </w:rPr>
              <w:t>USPS Postal Bulletin pay dates and leave-year chart</w:t>
            </w:r>
          </w:p>
        </w:tc>
        <w:tc>
          <w:tcPr>
            <w:tcW w:type="dxa" w:w="2520"/>
            <w:shd w:fill="F3F7F7"/>
            <w:tcMar>
              <w:top w:w="80" w:type="dxa"/>
              <w:start w:w="120" w:type="dxa"/>
              <w:bottom w:w="80" w:type="dxa"/>
              <w:end w:w="120" w:type="dxa"/>
            </w:tcMar>
            <w:vAlign w:val="center"/>
          </w:tcPr>
          <w:p>
            <w:pPr>
              <w:spacing w:after="0" w:line="252" w:lineRule="auto"/>
            </w:pPr>
            <w:r>
              <w:rPr>
                <w:rFonts w:ascii="Aptos" w:hAnsi="Aptos"/>
                <w:color w:val="183033"/>
                <w:sz w:val="16"/>
              </w:rPr>
              <w:t>Pay-period anchors</w:t>
            </w:r>
          </w:p>
        </w:tc>
        <w:tc>
          <w:tcPr>
            <w:tcW w:type="dxa" w:w="1728"/>
            <w:shd w:fill="F3F7F7"/>
            <w:tcMar>
              <w:top w:w="80" w:type="dxa"/>
              <w:start w:w="120" w:type="dxa"/>
              <w:bottom w:w="80" w:type="dxa"/>
              <w:end w:w="120" w:type="dxa"/>
            </w:tcMar>
            <w:vAlign w:val="center"/>
          </w:tcPr>
          <w:p>
            <w:pPr>
              <w:spacing w:after="0" w:line="252" w:lineRule="auto"/>
            </w:pPr>
            <w:r>
              <w:rPr>
                <w:rFonts w:ascii="Aptos" w:hAnsi="Aptos"/>
                <w:color w:val="183033"/>
                <w:sz w:val="16"/>
              </w:rPr>
              <w:t>Verify now</w:t>
            </w:r>
          </w:p>
        </w:tc>
      </w:tr>
      <w:tr>
        <w:tc>
          <w:tcPr>
            <w:tcW w:type="dxa" w:w="1728"/>
            <w:tcMar>
              <w:top w:w="80" w:type="dxa"/>
              <w:start w:w="120" w:type="dxa"/>
              <w:bottom w:w="80" w:type="dxa"/>
              <w:end w:w="120" w:type="dxa"/>
            </w:tcMar>
            <w:vAlign w:val="center"/>
          </w:tcPr>
          <w:p>
            <w:pPr>
              <w:spacing w:after="0" w:line="252" w:lineRule="auto"/>
            </w:pPr>
            <w:r>
              <w:rPr>
                <w:rFonts w:ascii="Aptos" w:hAnsi="Aptos"/>
                <w:color w:val="183033"/>
                <w:sz w:val="16"/>
              </w:rPr>
              <w:t>Leave values</w:t>
            </w:r>
          </w:p>
        </w:tc>
        <w:tc>
          <w:tcPr>
            <w:tcW w:type="dxa" w:w="3384"/>
            <w:tcMar>
              <w:top w:w="80" w:type="dxa"/>
              <w:start w:w="120" w:type="dxa"/>
              <w:bottom w:w="80" w:type="dxa"/>
              <w:end w:w="120" w:type="dxa"/>
            </w:tcMar>
            <w:vAlign w:val="center"/>
          </w:tcPr>
          <w:p>
            <w:pPr>
              <w:spacing w:after="0" w:line="252" w:lineRule="auto"/>
            </w:pPr>
            <w:r>
              <w:rPr>
                <w:rFonts w:ascii="Aptos" w:hAnsi="Aptos"/>
                <w:color w:val="183033"/>
                <w:sz w:val="16"/>
              </w:rPr>
              <w:t>One finalized ePayroll statement, Leave section</w:t>
            </w:r>
          </w:p>
        </w:tc>
        <w:tc>
          <w:tcPr>
            <w:tcW w:type="dxa" w:w="2520"/>
            <w:tcMar>
              <w:top w:w="80" w:type="dxa"/>
              <w:start w:w="120" w:type="dxa"/>
              <w:bottom w:w="80" w:type="dxa"/>
              <w:end w:w="120" w:type="dxa"/>
            </w:tcMar>
            <w:vAlign w:val="center"/>
          </w:tcPr>
          <w:p>
            <w:pPr>
              <w:spacing w:after="0" w:line="252" w:lineRule="auto"/>
            </w:pPr>
            <w:r>
              <w:rPr>
                <w:rFonts w:ascii="Aptos" w:hAnsi="Aptos"/>
                <w:color w:val="183033"/>
                <w:sz w:val="16"/>
              </w:rPr>
              <w:t>Leave accrual and balances</w:t>
            </w:r>
          </w:p>
        </w:tc>
        <w:tc>
          <w:tcPr>
            <w:tcW w:type="dxa" w:w="1728"/>
            <w:tcMar>
              <w:top w:w="80" w:type="dxa"/>
              <w:start w:w="120" w:type="dxa"/>
              <w:bottom w:w="80" w:type="dxa"/>
              <w:end w:w="120" w:type="dxa"/>
            </w:tcMar>
            <w:vAlign w:val="center"/>
          </w:tcPr>
          <w:p>
            <w:pPr>
              <w:spacing w:after="0" w:line="252" w:lineRule="auto"/>
            </w:pPr>
            <w:r>
              <w:rPr>
                <w:rFonts w:ascii="Aptos" w:hAnsi="Aptos"/>
                <w:color w:val="183033"/>
                <w:sz w:val="16"/>
              </w:rPr>
              <w:t>Useful later</w:t>
            </w:r>
          </w:p>
        </w:tc>
      </w:tr>
      <w:tr>
        <w:tc>
          <w:tcPr>
            <w:tcW w:type="dxa" w:w="1728"/>
            <w:shd w:fill="F3F7F7"/>
            <w:tcMar>
              <w:top w:w="80" w:type="dxa"/>
              <w:start w:w="120" w:type="dxa"/>
              <w:bottom w:w="80" w:type="dxa"/>
              <w:end w:w="120" w:type="dxa"/>
            </w:tcMar>
            <w:vAlign w:val="center"/>
          </w:tcPr>
          <w:p>
            <w:pPr>
              <w:spacing w:after="0" w:line="252" w:lineRule="auto"/>
            </w:pPr>
            <w:r>
              <w:rPr>
                <w:rFonts w:ascii="Aptos" w:hAnsi="Aptos"/>
                <w:color w:val="183033"/>
                <w:sz w:val="16"/>
              </w:rPr>
              <w:t>Clock rings</w:t>
            </w:r>
          </w:p>
        </w:tc>
        <w:tc>
          <w:tcPr>
            <w:tcW w:type="dxa" w:w="3384"/>
            <w:shd w:fill="F3F7F7"/>
            <w:tcMar>
              <w:top w:w="80" w:type="dxa"/>
              <w:start w:w="120" w:type="dxa"/>
              <w:bottom w:w="80" w:type="dxa"/>
              <w:end w:w="120" w:type="dxa"/>
            </w:tcMar>
            <w:vAlign w:val="center"/>
          </w:tcPr>
          <w:p>
            <w:pPr>
              <w:spacing w:after="0" w:line="252" w:lineRule="auto"/>
            </w:pPr>
            <w:r>
              <w:rPr>
                <w:rFonts w:ascii="Aptos" w:hAnsi="Aptos"/>
                <w:color w:val="183033"/>
                <w:sz w:val="16"/>
              </w:rPr>
              <w:t>LiteBlue Virtual Timecard</w:t>
            </w:r>
          </w:p>
        </w:tc>
        <w:tc>
          <w:tcPr>
            <w:tcW w:type="dxa" w:w="2520"/>
            <w:shd w:fill="F3F7F7"/>
            <w:tcMar>
              <w:top w:w="80" w:type="dxa"/>
              <w:start w:w="120" w:type="dxa"/>
              <w:bottom w:w="80" w:type="dxa"/>
              <w:end w:w="120" w:type="dxa"/>
            </w:tcMar>
            <w:vAlign w:val="center"/>
          </w:tcPr>
          <w:p>
            <w:pPr>
              <w:spacing w:after="0" w:line="252" w:lineRule="auto"/>
            </w:pPr>
            <w:r>
              <w:rPr>
                <w:rFonts w:ascii="Aptos" w:hAnsi="Aptos"/>
                <w:color w:val="183033"/>
                <w:sz w:val="16"/>
              </w:rPr>
              <w:t>Daily comparison or screenshot review</w:t>
            </w:r>
          </w:p>
        </w:tc>
        <w:tc>
          <w:tcPr>
            <w:tcW w:type="dxa" w:w="1728"/>
            <w:shd w:fill="F3F7F7"/>
            <w:tcMar>
              <w:top w:w="80" w:type="dxa"/>
              <w:start w:w="120" w:type="dxa"/>
              <w:bottom w:w="80" w:type="dxa"/>
              <w:end w:w="120" w:type="dxa"/>
            </w:tcMar>
            <w:vAlign w:val="center"/>
          </w:tcPr>
          <w:p>
            <w:pPr>
              <w:spacing w:after="0" w:line="252" w:lineRule="auto"/>
            </w:pPr>
            <w:r>
              <w:rPr>
                <w:rFonts w:ascii="Aptos" w:hAnsi="Aptos"/>
                <w:color w:val="183033"/>
                <w:sz w:val="16"/>
              </w:rPr>
              <w:t>Useful later</w:t>
            </w:r>
          </w:p>
        </w:tc>
      </w:tr>
      <w:tr>
        <w:tc>
          <w:tcPr>
            <w:tcW w:type="dxa" w:w="1728"/>
            <w:tcMar>
              <w:top w:w="80" w:type="dxa"/>
              <w:start w:w="120" w:type="dxa"/>
              <w:bottom w:w="80" w:type="dxa"/>
              <w:end w:w="120" w:type="dxa"/>
            </w:tcMar>
            <w:vAlign w:val="center"/>
          </w:tcPr>
          <w:p>
            <w:pPr>
              <w:spacing w:after="0" w:line="252" w:lineRule="auto"/>
            </w:pPr>
            <w:r>
              <w:rPr>
                <w:rFonts w:ascii="Aptos" w:hAnsi="Aptos"/>
                <w:color w:val="183033"/>
                <w:sz w:val="16"/>
              </w:rPr>
              <w:t>Position details</w:t>
            </w:r>
          </w:p>
        </w:tc>
        <w:tc>
          <w:tcPr>
            <w:tcW w:type="dxa" w:w="3384"/>
            <w:tcMar>
              <w:top w:w="80" w:type="dxa"/>
              <w:start w:w="120" w:type="dxa"/>
              <w:bottom w:w="80" w:type="dxa"/>
              <w:end w:w="120" w:type="dxa"/>
            </w:tcMar>
            <w:vAlign w:val="center"/>
          </w:tcPr>
          <w:p>
            <w:pPr>
              <w:spacing w:after="0" w:line="252" w:lineRule="auto"/>
            </w:pPr>
            <w:r>
              <w:rPr>
                <w:rFonts w:ascii="Aptos" w:hAnsi="Aptos"/>
                <w:color w:val="183033"/>
                <w:sz w:val="16"/>
              </w:rPr>
              <w:t>PS Form 50 or eOPF</w:t>
            </w:r>
          </w:p>
        </w:tc>
        <w:tc>
          <w:tcPr>
            <w:tcW w:type="dxa" w:w="2520"/>
            <w:tcMar>
              <w:top w:w="80" w:type="dxa"/>
              <w:start w:w="120" w:type="dxa"/>
              <w:bottom w:w="80" w:type="dxa"/>
              <w:end w:w="120" w:type="dxa"/>
            </w:tcMar>
            <w:vAlign w:val="center"/>
          </w:tcPr>
          <w:p>
            <w:pPr>
              <w:spacing w:after="0" w:line="252" w:lineRule="auto"/>
            </w:pPr>
            <w:r>
              <w:rPr>
                <w:rFonts w:ascii="Aptos" w:hAnsi="Aptos"/>
                <w:color w:val="183033"/>
                <w:sz w:val="16"/>
              </w:rPr>
              <w:t>Employee profile</w:t>
            </w:r>
          </w:p>
        </w:tc>
        <w:tc>
          <w:tcPr>
            <w:tcW w:type="dxa" w:w="1728"/>
            <w:tcMar>
              <w:top w:w="80" w:type="dxa"/>
              <w:start w:w="120" w:type="dxa"/>
              <w:bottom w:w="80" w:type="dxa"/>
              <w:end w:w="120" w:type="dxa"/>
            </w:tcMar>
            <w:vAlign w:val="center"/>
          </w:tcPr>
          <w:p>
            <w:pPr>
              <w:spacing w:after="0" w:line="252" w:lineRule="auto"/>
            </w:pPr>
            <w:r>
              <w:rPr>
                <w:rFonts w:ascii="Aptos" w:hAnsi="Aptos"/>
                <w:color w:val="183033"/>
                <w:sz w:val="16"/>
              </w:rPr>
              <w:t>Optional</w:t>
            </w:r>
          </w:p>
        </w:tc>
      </w:tr>
      <w:tr>
        <w:tc>
          <w:tcPr>
            <w:tcW w:type="dxa" w:w="1728"/>
            <w:shd w:fill="F3F7F7"/>
            <w:tcMar>
              <w:top w:w="80" w:type="dxa"/>
              <w:start w:w="120" w:type="dxa"/>
              <w:bottom w:w="80" w:type="dxa"/>
              <w:end w:w="120" w:type="dxa"/>
            </w:tcMar>
            <w:vAlign w:val="center"/>
          </w:tcPr>
          <w:p>
            <w:pPr>
              <w:spacing w:after="0" w:line="252" w:lineRule="auto"/>
            </w:pPr>
            <w:r>
              <w:rPr>
                <w:rFonts w:ascii="Aptos" w:hAnsi="Aptos"/>
                <w:color w:val="183033"/>
                <w:sz w:val="16"/>
              </w:rPr>
              <w:t>FMLA limits</w:t>
            </w:r>
          </w:p>
        </w:tc>
        <w:tc>
          <w:tcPr>
            <w:tcW w:type="dxa" w:w="3384"/>
            <w:shd w:fill="F3F7F7"/>
            <w:tcMar>
              <w:top w:w="80" w:type="dxa"/>
              <w:start w:w="120" w:type="dxa"/>
              <w:bottom w:w="80" w:type="dxa"/>
              <w:end w:w="120" w:type="dxa"/>
            </w:tcMar>
            <w:vAlign w:val="center"/>
          </w:tcPr>
          <w:p>
            <w:pPr>
              <w:spacing w:after="0" w:line="252" w:lineRule="auto"/>
            </w:pPr>
            <w:r>
              <w:rPr>
                <w:rFonts w:ascii="Aptos" w:hAnsi="Aptos"/>
                <w:color w:val="183033"/>
                <w:sz w:val="16"/>
              </w:rPr>
              <w:t>Official designation or approval notice</w:t>
            </w:r>
          </w:p>
        </w:tc>
        <w:tc>
          <w:tcPr>
            <w:tcW w:type="dxa" w:w="2520"/>
            <w:shd w:fill="F3F7F7"/>
            <w:tcMar>
              <w:top w:w="80" w:type="dxa"/>
              <w:start w:w="120" w:type="dxa"/>
              <w:bottom w:w="80" w:type="dxa"/>
              <w:end w:w="120" w:type="dxa"/>
            </w:tcMar>
            <w:vAlign w:val="center"/>
          </w:tcPr>
          <w:p>
            <w:pPr>
              <w:spacing w:after="0" w:line="252" w:lineRule="auto"/>
            </w:pPr>
            <w:r>
              <w:rPr>
                <w:rFonts w:ascii="Aptos" w:hAnsi="Aptos"/>
                <w:color w:val="183033"/>
                <w:sz w:val="16"/>
              </w:rPr>
              <w:t>FMLA case</w:t>
            </w:r>
          </w:p>
        </w:tc>
        <w:tc>
          <w:tcPr>
            <w:tcW w:type="dxa" w:w="1728"/>
            <w:shd w:fill="F3F7F7"/>
            <w:tcMar>
              <w:top w:w="80" w:type="dxa"/>
              <w:start w:w="120" w:type="dxa"/>
              <w:bottom w:w="80" w:type="dxa"/>
              <w:end w:w="120" w:type="dxa"/>
            </w:tcMar>
            <w:vAlign w:val="center"/>
          </w:tcPr>
          <w:p>
            <w:pPr>
              <w:spacing w:after="0" w:line="252" w:lineRule="auto"/>
            </w:pPr>
            <w:r>
              <w:rPr>
                <w:rFonts w:ascii="Aptos" w:hAnsi="Aptos"/>
                <w:color w:val="183033"/>
                <w:sz w:val="16"/>
              </w:rPr>
              <w:t>If applicable</w:t>
            </w:r>
          </w:p>
        </w:tc>
      </w:tr>
      <w:tr>
        <w:tc>
          <w:tcPr>
            <w:tcW w:type="dxa" w:w="1728"/>
            <w:tcMar>
              <w:top w:w="80" w:type="dxa"/>
              <w:start w:w="120" w:type="dxa"/>
              <w:bottom w:w="80" w:type="dxa"/>
              <w:end w:w="120" w:type="dxa"/>
            </w:tcMar>
            <w:vAlign w:val="center"/>
          </w:tcPr>
          <w:p>
            <w:pPr>
              <w:spacing w:after="0" w:line="252" w:lineRule="auto"/>
            </w:pPr>
            <w:r>
              <w:rPr>
                <w:rFonts w:ascii="Aptos" w:hAnsi="Aptos"/>
                <w:color w:val="183033"/>
                <w:sz w:val="16"/>
              </w:rPr>
              <w:t>Holiday details</w:t>
            </w:r>
          </w:p>
        </w:tc>
        <w:tc>
          <w:tcPr>
            <w:tcW w:type="dxa" w:w="3384"/>
            <w:tcMar>
              <w:top w:w="80" w:type="dxa"/>
              <w:start w:w="120" w:type="dxa"/>
              <w:bottom w:w="80" w:type="dxa"/>
              <w:end w:w="120" w:type="dxa"/>
            </w:tcMar>
            <w:vAlign w:val="center"/>
          </w:tcPr>
          <w:p>
            <w:pPr>
              <w:spacing w:after="0" w:line="252" w:lineRule="auto"/>
            </w:pPr>
            <w:r>
              <w:rPr>
                <w:rFonts w:ascii="Aptos" w:hAnsi="Aptos"/>
                <w:color w:val="183033"/>
                <w:sz w:val="16"/>
              </w:rPr>
              <w:t>Official calendar plus posted schedule or local instruction</w:t>
            </w:r>
          </w:p>
        </w:tc>
        <w:tc>
          <w:tcPr>
            <w:tcW w:type="dxa" w:w="2520"/>
            <w:tcMar>
              <w:top w:w="80" w:type="dxa"/>
              <w:start w:w="120" w:type="dxa"/>
              <w:bottom w:w="80" w:type="dxa"/>
              <w:end w:w="120" w:type="dxa"/>
            </w:tcMar>
            <w:vAlign w:val="center"/>
          </w:tcPr>
          <w:p>
            <w:pPr>
              <w:spacing w:after="0" w:line="252" w:lineRule="auto"/>
            </w:pPr>
            <w:r>
              <w:rPr>
                <w:rFonts w:ascii="Aptos" w:hAnsi="Aptos"/>
                <w:color w:val="183033"/>
                <w:sz w:val="16"/>
              </w:rPr>
              <w:t>Holiday record</w:t>
            </w:r>
          </w:p>
        </w:tc>
        <w:tc>
          <w:tcPr>
            <w:tcW w:type="dxa" w:w="1728"/>
            <w:tcMar>
              <w:top w:w="80" w:type="dxa"/>
              <w:start w:w="120" w:type="dxa"/>
              <w:bottom w:w="80" w:type="dxa"/>
              <w:end w:w="120" w:type="dxa"/>
            </w:tcMar>
            <w:vAlign w:val="center"/>
          </w:tcPr>
          <w:p>
            <w:pPr>
              <w:spacing w:after="0" w:line="252" w:lineRule="auto"/>
            </w:pPr>
            <w:r>
              <w:rPr>
                <w:rFonts w:ascii="Aptos" w:hAnsi="Aptos"/>
                <w:color w:val="183033"/>
                <w:sz w:val="16"/>
              </w:rPr>
              <w:t>If applicable</w:t>
            </w:r>
          </w:p>
        </w:tc>
      </w:tr>
      <w:tr>
        <w:tc>
          <w:tcPr>
            <w:tcW w:type="dxa" w:w="1728"/>
            <w:shd w:fill="F3F7F7"/>
            <w:tcMar>
              <w:top w:w="80" w:type="dxa"/>
              <w:start w:w="120" w:type="dxa"/>
              <w:bottom w:w="80" w:type="dxa"/>
              <w:end w:w="120" w:type="dxa"/>
            </w:tcMar>
            <w:vAlign w:val="center"/>
          </w:tcPr>
          <w:p>
            <w:pPr>
              <w:spacing w:after="0" w:line="252" w:lineRule="auto"/>
            </w:pPr>
            <w:r>
              <w:rPr>
                <w:rFonts w:ascii="Aptos" w:hAnsi="Aptos"/>
                <w:color w:val="183033"/>
                <w:sz w:val="16"/>
              </w:rPr>
              <w:t>Penalty exclusion</w:t>
            </w:r>
          </w:p>
        </w:tc>
        <w:tc>
          <w:tcPr>
            <w:tcW w:type="dxa" w:w="3384"/>
            <w:shd w:fill="F3F7F7"/>
            <w:tcMar>
              <w:top w:w="80" w:type="dxa"/>
              <w:start w:w="120" w:type="dxa"/>
              <w:bottom w:w="80" w:type="dxa"/>
              <w:end w:w="120" w:type="dxa"/>
            </w:tcMar>
            <w:vAlign w:val="center"/>
          </w:tcPr>
          <w:p>
            <w:pPr>
              <w:spacing w:after="0" w:line="252" w:lineRule="auto"/>
            </w:pPr>
            <w:r>
              <w:rPr>
                <w:rFonts w:ascii="Aptos" w:hAnsi="Aptos"/>
                <w:color w:val="183033"/>
                <w:sz w:val="16"/>
              </w:rPr>
              <w:t>Official notice, agreement, or trusted guidance</w:t>
            </w:r>
          </w:p>
        </w:tc>
        <w:tc>
          <w:tcPr>
            <w:tcW w:type="dxa" w:w="2520"/>
            <w:shd w:fill="F3F7F7"/>
            <w:tcMar>
              <w:top w:w="80" w:type="dxa"/>
              <w:start w:w="120" w:type="dxa"/>
              <w:bottom w:w="80" w:type="dxa"/>
              <w:end w:w="120" w:type="dxa"/>
            </w:tcMar>
            <w:vAlign w:val="center"/>
          </w:tcPr>
          <w:p>
            <w:pPr>
              <w:spacing w:after="0" w:line="252" w:lineRule="auto"/>
            </w:pPr>
            <w:r>
              <w:rPr>
                <w:rFonts w:ascii="Aptos" w:hAnsi="Aptos"/>
                <w:color w:val="183033"/>
                <w:sz w:val="16"/>
              </w:rPr>
              <w:t>Premium settings</w:t>
            </w:r>
          </w:p>
        </w:tc>
        <w:tc>
          <w:tcPr>
            <w:tcW w:type="dxa" w:w="1728"/>
            <w:shd w:fill="F3F7F7"/>
            <w:tcMar>
              <w:top w:w="80" w:type="dxa"/>
              <w:start w:w="120" w:type="dxa"/>
              <w:bottom w:w="80" w:type="dxa"/>
              <w:end w:w="120" w:type="dxa"/>
            </w:tcMar>
            <w:vAlign w:val="center"/>
          </w:tcPr>
          <w:p>
            <w:pPr>
              <w:spacing w:after="0" w:line="252" w:lineRule="auto"/>
            </w:pPr>
            <w:r>
              <w:rPr>
                <w:rFonts w:ascii="Aptos" w:hAnsi="Aptos"/>
                <w:color w:val="183033"/>
                <w:sz w:val="16"/>
              </w:rPr>
              <w:t>If applicable</w:t>
            </w:r>
          </w:p>
        </w:tc>
      </w:tr>
      <w:tr>
        <w:tc>
          <w:tcPr>
            <w:tcW w:type="dxa" w:w="1728"/>
            <w:tcMar>
              <w:top w:w="80" w:type="dxa"/>
              <w:start w:w="120" w:type="dxa"/>
              <w:bottom w:w="80" w:type="dxa"/>
              <w:end w:w="120" w:type="dxa"/>
            </w:tcMar>
            <w:vAlign w:val="center"/>
          </w:tcPr>
          <w:p>
            <w:pPr>
              <w:spacing w:after="0" w:line="252" w:lineRule="auto"/>
            </w:pPr>
            <w:r>
              <w:rPr>
                <w:rFonts w:ascii="Aptos" w:hAnsi="Aptos"/>
                <w:color w:val="183033"/>
                <w:sz w:val="16"/>
              </w:rPr>
              <w:t>Existing data</w:t>
            </w:r>
          </w:p>
        </w:tc>
        <w:tc>
          <w:tcPr>
            <w:tcW w:type="dxa" w:w="3384"/>
            <w:tcMar>
              <w:top w:w="80" w:type="dxa"/>
              <w:start w:w="120" w:type="dxa"/>
              <w:bottom w:w="80" w:type="dxa"/>
              <w:end w:w="120" w:type="dxa"/>
            </w:tcMar>
            <w:vAlign w:val="center"/>
          </w:tcPr>
          <w:p>
            <w:pPr>
              <w:spacing w:after="0" w:line="252" w:lineRule="auto"/>
            </w:pPr>
            <w:r>
              <w:rPr>
                <w:rFonts w:ascii="Aptos" w:hAnsi="Aptos"/>
                <w:color w:val="183033"/>
                <w:sz w:val="16"/>
              </w:rPr>
              <w:t>Trusted TourClicks or Janus JSON export</w:t>
            </w:r>
          </w:p>
        </w:tc>
        <w:tc>
          <w:tcPr>
            <w:tcW w:type="dxa" w:w="2520"/>
            <w:tcMar>
              <w:top w:w="80" w:type="dxa"/>
              <w:start w:w="120" w:type="dxa"/>
              <w:bottom w:w="80" w:type="dxa"/>
              <w:end w:w="120" w:type="dxa"/>
            </w:tcMar>
            <w:vAlign w:val="center"/>
          </w:tcPr>
          <w:p>
            <w:pPr>
              <w:spacing w:after="0" w:line="252" w:lineRule="auto"/>
            </w:pPr>
            <w:r>
              <w:rPr>
                <w:rFonts w:ascii="Aptos" w:hAnsi="Aptos"/>
                <w:color w:val="183033"/>
                <w:sz w:val="16"/>
              </w:rPr>
              <w:t>Import backup</w:t>
            </w:r>
          </w:p>
        </w:tc>
        <w:tc>
          <w:tcPr>
            <w:tcW w:type="dxa" w:w="1728"/>
            <w:tcMar>
              <w:top w:w="80" w:type="dxa"/>
              <w:start w:w="120" w:type="dxa"/>
              <w:bottom w:w="80" w:type="dxa"/>
              <w:end w:w="120" w:type="dxa"/>
            </w:tcMar>
            <w:vAlign w:val="center"/>
          </w:tcPr>
          <w:p>
            <w:pPr>
              <w:spacing w:after="0" w:line="252" w:lineRule="auto"/>
            </w:pPr>
            <w:r>
              <w:rPr>
                <w:rFonts w:ascii="Aptos" w:hAnsi="Aptos"/>
                <w:color w:val="183033"/>
                <w:sz w:val="16"/>
              </w:rPr>
              <w:t>For restore</w:t>
            </w:r>
          </w:p>
        </w:tc>
      </w:tr>
    </w:tbl>
    <w:p>
      <w:pPr>
        <w:spacing w:after="0"/>
      </w:pPr>
    </w:p>
    <w:p>
      <w:pPr>
        <w:pStyle w:val="Heading2"/>
        <w:keepNext/>
        <w:pageBreakBefore w:val="0"/>
      </w:pPr>
      <w:r>
        <w:t>Prepare before entering leave</w:t>
      </w:r>
    </w:p>
    <w:p>
      <w:pPr>
        <w:keepLines/>
        <w:numPr>
          <w:ilvl w:val="0"/>
          <w:numId w:val="10"/>
        </w:numPr>
        <w:spacing w:after="80" w:line="300" w:lineRule="auto"/>
      </w:pPr>
      <w:r>
        <w:rPr>
          <w:rFonts w:ascii="Aptos" w:hAnsi="Aptos"/>
          <w:color w:val="183033"/>
          <w:sz w:val="20"/>
        </w:rPr>
        <w:t>Use one finalized ePayroll statement for every starting leave component.</w:t>
      </w:r>
    </w:p>
    <w:p>
      <w:pPr>
        <w:keepLines/>
        <w:numPr>
          <w:ilvl w:val="0"/>
          <w:numId w:val="10"/>
        </w:numPr>
        <w:spacing w:after="80" w:line="300" w:lineRule="auto"/>
      </w:pPr>
      <w:r>
        <w:rPr>
          <w:rFonts w:ascii="Aptos" w:hAnsi="Aptos"/>
          <w:color w:val="183033"/>
          <w:sz w:val="20"/>
        </w:rPr>
        <w:t>Record the pay period number and its Friday end date.</w:t>
      </w:r>
    </w:p>
    <w:p>
      <w:pPr>
        <w:keepLines/>
        <w:numPr>
          <w:ilvl w:val="0"/>
          <w:numId w:val="10"/>
        </w:numPr>
        <w:spacing w:after="80" w:line="300" w:lineRule="auto"/>
      </w:pPr>
      <w:r>
        <w:rPr>
          <w:rFonts w:ascii="Aptos" w:hAnsi="Aptos"/>
          <w:color w:val="183033"/>
          <w:sz w:val="20"/>
        </w:rPr>
        <w:t>Redact your EIN and other personal values from any tutorial images.</w:t>
      </w:r>
    </w:p>
    <w:p>
      <w:pPr>
        <w:keepLines/>
        <w:numPr>
          <w:ilvl w:val="0"/>
          <w:numId w:val="10"/>
        </w:numPr>
        <w:spacing w:after="80" w:line="300" w:lineRule="auto"/>
      </w:pPr>
      <w:r>
        <w:rPr>
          <w:rFonts w:ascii="Aptos" w:hAnsi="Aptos"/>
          <w:color w:val="183033"/>
          <w:sz w:val="20"/>
        </w:rPr>
        <w:t>Do not collect or enter a LiteBlue password in TourClicks.</w:t>
      </w:r>
    </w:p>
    <w:p>
      <w:pPr>
        <w:keepLines/>
        <w:numPr>
          <w:ilvl w:val="0"/>
          <w:numId w:val="10"/>
        </w:numPr>
        <w:spacing w:after="80" w:line="300" w:lineRule="auto"/>
      </w:pPr>
      <w:r>
        <w:rPr>
          <w:rFonts w:ascii="Aptos" w:hAnsi="Aptos"/>
          <w:color w:val="183033"/>
          <w:sz w:val="20"/>
        </w:rPr>
        <w:t>If a value is uncertain, leave it for later instead of estimating it.</w:t>
      </w:r>
    </w:p>
    <w:p>
      <w:pPr>
        <w:spacing w:after="80" w:line="264" w:lineRule="auto"/>
        <w:ind w:left="43" w:firstLine="0"/>
      </w:pPr>
      <w:r>
        <w:rPr>
          <w:rFonts w:ascii="Liberation Mono" w:hAnsi="Liberation Mono"/>
          <w:b/>
          <w:color w:val="0E7477"/>
          <w:sz w:val="21"/>
        </w:rPr>
        <w:t xml:space="preserve">[ ] </w:t>
      </w:r>
      <w:r>
        <w:rPr>
          <w:rFonts w:ascii="Aptos" w:hAnsi="Aptos"/>
          <w:color w:val="183033"/>
          <w:sz w:val="20"/>
        </w:rPr>
        <w:t>I have my normal Begin Tour, End Tour, lunch, and nonscheduled days.</w:t>
      </w:r>
    </w:p>
    <w:p>
      <w:pPr>
        <w:spacing w:after="80" w:line="264" w:lineRule="auto"/>
        <w:ind w:left="43" w:firstLine="0"/>
      </w:pPr>
      <w:r>
        <w:rPr>
          <w:rFonts w:ascii="Liberation Mono" w:hAnsi="Liberation Mono"/>
          <w:b/>
          <w:color w:val="0E7477"/>
          <w:sz w:val="21"/>
        </w:rPr>
        <w:t xml:space="preserve">[ ] </w:t>
      </w:r>
      <w:r>
        <w:rPr>
          <w:rFonts w:ascii="Aptos" w:hAnsi="Aptos"/>
          <w:color w:val="183033"/>
          <w:sz w:val="20"/>
        </w:rPr>
        <w:t>I have the official pay-period chart for the year I am setting up.</w:t>
      </w:r>
    </w:p>
    <w:p>
      <w:pPr>
        <w:spacing w:after="80" w:line="264" w:lineRule="auto"/>
        <w:ind w:left="43" w:firstLine="0"/>
      </w:pPr>
      <w:r>
        <w:rPr>
          <w:rFonts w:ascii="Liberation Mono" w:hAnsi="Liberation Mono"/>
          <w:b/>
          <w:color w:val="0E7477"/>
          <w:sz w:val="21"/>
        </w:rPr>
        <w:t xml:space="preserve">[ ] </w:t>
      </w:r>
      <w:r>
        <w:rPr>
          <w:rFonts w:ascii="Aptos" w:hAnsi="Aptos"/>
          <w:color w:val="183033"/>
          <w:sz w:val="20"/>
        </w:rPr>
        <w:t>I have one finalized ePayroll statement, or I will skip leave setup for now.</w:t>
      </w:r>
    </w:p>
    <w:p>
      <w:pPr>
        <w:spacing w:after="80" w:line="264" w:lineRule="auto"/>
        <w:ind w:left="43" w:firstLine="0"/>
      </w:pPr>
      <w:r>
        <w:rPr>
          <w:rFonts w:ascii="Liberation Mono" w:hAnsi="Liberation Mono"/>
          <w:b/>
          <w:color w:val="0E7477"/>
          <w:sz w:val="21"/>
        </w:rPr>
        <w:t xml:space="preserve">[ ] </w:t>
      </w:r>
      <w:r>
        <w:rPr>
          <w:rFonts w:ascii="Aptos" w:hAnsi="Aptos"/>
          <w:color w:val="183033"/>
          <w:sz w:val="20"/>
        </w:rPr>
        <w:t>I know where I will store the first export backup.</w:t>
      </w:r>
    </w:p>
    <w:p>
      <w:pPr>
        <w:pageBreakBefore/>
        <w:spacing w:before="0" w:after="60"/>
      </w:pPr>
      <w:r>
        <w:rPr>
          <w:rFonts w:ascii="Aptos" w:hAnsi="Aptos"/>
          <w:b/>
          <w:color w:val="C58A21"/>
          <w:sz w:val="17"/>
        </w:rPr>
        <w:t>PART 2</w:t>
      </w:r>
    </w:p>
    <w:p>
      <w:pPr>
        <w:pStyle w:val="Heading1"/>
        <w:keepNext/>
      </w:pPr>
      <w:r>
        <w:t>Quick Start</w:t>
      </w:r>
    </w:p>
    <w:p>
      <w:pPr>
        <w:spacing w:after="120" w:line="300" w:lineRule="auto"/>
      </w:pPr>
      <w:r>
        <w:rPr>
          <w:rFonts w:ascii="Aptos" w:hAnsi="Aptos"/>
          <w:color w:val="183033"/>
          <w:sz w:val="20"/>
        </w:rPr>
        <w:t>This path makes TourClicks usable in about 5 to 10 minutes. It avoids optional fields that require official records.</w:t>
      </w:r>
    </w:p>
    <w:p>
      <w:pPr>
        <w:pStyle w:val="Heading2"/>
        <w:keepNext/>
        <w:pageBreakBefore w:val="0"/>
      </w:pPr>
      <w:r>
        <w:t>Step 1. First launch</w:t>
      </w:r>
    </w:p>
    <w:p>
      <w:pPr>
        <w:keepLines/>
        <w:numPr>
          <w:ilvl w:val="0"/>
          <w:numId w:val="12"/>
        </w:numPr>
        <w:spacing w:after="100" w:line="300" w:lineRule="auto"/>
      </w:pPr>
      <w:r>
        <w:rPr>
          <w:rFonts w:ascii="Aptos" w:hAnsi="Aptos"/>
          <w:color w:val="183033"/>
          <w:sz w:val="20"/>
        </w:rPr>
        <w:t>Open TourClicks. Read the local-storage and independent-app explanation.</w:t>
      </w:r>
    </w:p>
    <w:p>
      <w:pPr>
        <w:keepLines/>
        <w:numPr>
          <w:ilvl w:val="0"/>
          <w:numId w:val="12"/>
        </w:numPr>
        <w:spacing w:after="100" w:line="300" w:lineRule="auto"/>
      </w:pPr>
      <w:r>
        <w:rPr>
          <w:rFonts w:ascii="Aptos" w:hAnsi="Aptos"/>
          <w:color w:val="183033"/>
          <w:sz w:val="20"/>
        </w:rPr>
        <w:t>Choose Continue to configure the weekly schedule.</w:t>
      </w:r>
    </w:p>
    <w:p>
      <w:pPr>
        <w:keepLines/>
        <w:numPr>
          <w:ilvl w:val="0"/>
          <w:numId w:val="12"/>
        </w:numPr>
        <w:spacing w:after="100" w:line="300" w:lineRule="auto"/>
      </w:pPr>
      <w:r>
        <w:rPr>
          <w:rFonts w:ascii="Aptos" w:hAnsi="Aptos"/>
          <w:color w:val="183033"/>
          <w:sz w:val="20"/>
        </w:rPr>
        <w:t>At the optional starting leave page, choose Skip for now if you are starting mid-year or do not have verified components.</w:t>
      </w:r>
    </w:p>
    <w:p>
      <w:pPr>
        <w:keepLines/>
        <w:numPr>
          <w:ilvl w:val="0"/>
          <w:numId w:val="12"/>
        </w:numPr>
        <w:spacing w:after="100" w:line="300" w:lineRule="auto"/>
      </w:pPr>
      <w:r>
        <w:rPr>
          <w:rFonts w:ascii="Aptos" w:hAnsi="Aptos"/>
          <w:color w:val="183033"/>
          <w:sz w:val="20"/>
        </w:rPr>
        <w:t>Open Settings later when you are ready to add detailed leave information.</w:t>
      </w:r>
    </w:p>
    <w:tbl>
      <w:tblPr>
        <w:tblW w:type="dxa" w:w="9360"/>
        <w:jc w:val="left"/>
        <w:tblLook w:firstColumn="1" w:firstRow="1" w:lastColumn="0" w:lastRow="0" w:noHBand="0" w:noVBand="1" w:val="04A0"/>
        <w:tblLayout w:type="fixed"/>
        <w:tblInd w:w="120" w:type="dxa"/>
        <w:tblBorders>
          <w:top w:val="single" w:sz="0" w:space="0" w:color="FCE4E4"/>
          <w:left w:val="single" w:sz="0" w:space="0" w:color="FCE4E4"/>
          <w:bottom w:val="single" w:sz="0" w:space="0" w:color="FCE4E4"/>
          <w:right w:val="single" w:sz="0" w:space="0" w:color="FCE4E4"/>
          <w:insideH w:val="single" w:sz="0" w:space="0" w:color="FCE4E4"/>
          <w:insideV w:val="single" w:sz="0" w:space="0" w:color="FCE4E4"/>
        </w:tblBorders>
      </w:tblPr>
      <w:tblGrid>
        <w:gridCol w:w="9360"/>
      </w:tblGrid>
      <w:tr>
        <w:tc>
          <w:tcPr>
            <w:tcW w:type="dxa" w:w="9360"/>
            <w:tcMar>
              <w:top w:w="80" w:type="dxa"/>
              <w:start w:w="120" w:type="dxa"/>
              <w:bottom w:w="80" w:type="dxa"/>
              <w:end w:w="120" w:type="dxa"/>
            </w:tcMar>
            <w:vAlign w:val="center"/>
            <w:shd w:fill="FCE4E4"/>
          </w:tcPr>
          <w:p>
            <w:pPr>
              <w:spacing w:after="0" w:line="276" w:lineRule="auto"/>
            </w:pPr>
            <w:r>
              <w:rPr>
                <w:rFonts w:ascii="Aptos" w:hAnsi="Aptos"/>
                <w:b/>
                <w:color w:val="9B2F2F"/>
                <w:sz w:val="20"/>
              </w:rPr>
              <w:t xml:space="preserve">Mid-year accuracy: </w:t>
            </w:r>
            <w:r>
              <w:rPr>
                <w:rFonts w:ascii="Aptos" w:hAnsi="Aptos"/>
                <w:color w:val="9B2F2F"/>
                <w:sz w:val="20"/>
              </w:rPr>
              <w:t>The simplified onboarding asks for current balances, but TourClicks also calculates leave earned from the leave-year start. A mid-year current balance can be counted with those calculated accruals. Skip that step and use the detailed Settings fields when accuracy matters.</w:t>
            </w:r>
          </w:p>
        </w:tc>
      </w:tr>
    </w:tbl>
    <w:p>
      <w:pPr>
        <w:spacing w:after="0"/>
      </w:pPr>
    </w:p>
    <w:p>
      <w:pPr>
        <w:pStyle w:val="Heading2"/>
        <w:keepNext/>
        <w:pageBreakBefore w:val="0"/>
      </w:pPr>
      <w:r>
        <w:t>Step 2. Build the regular weekly template</w:t>
      </w:r>
    </w:p>
    <w:p>
      <w:pPr>
        <w:jc w:val="center"/>
      </w:pPr>
      <w:r>
        <w:drawing>
          <wp:inline xmlns:a="http://schemas.openxmlformats.org/drawingml/2006/main" xmlns:pic="http://schemas.openxmlformats.org/drawingml/2006/picture">
            <wp:extent cx="5897880" cy="3317558"/>
            <wp:docPr id="3" name="Picture 3" descr="Illustration of the TourClicks weekly schedule editor" title="Illustration of the TourClicks weekly schedule editor"/>
            <wp:cNvGraphicFramePr>
              <a:graphicFrameLocks noChangeAspect="1"/>
            </wp:cNvGraphicFramePr>
            <a:graphic>
              <a:graphicData uri="http://schemas.openxmlformats.org/drawingml/2006/picture">
                <pic:pic>
                  <pic:nvPicPr>
                    <pic:cNvPr id="0" name="figure-02-weekly-schedule.png"/>
                    <pic:cNvPicPr/>
                  </pic:nvPicPr>
                  <pic:blipFill>
                    <a:blip r:embed="rId13"/>
                    <a:stretch>
                      <a:fillRect/>
                    </a:stretch>
                  </pic:blipFill>
                  <pic:spPr>
                    <a:xfrm>
                      <a:off x="0" y="0"/>
                      <a:ext cx="5897880" cy="3317558"/>
                    </a:xfrm>
                    <a:prstGeom prst="rect"/>
                  </pic:spPr>
                </pic:pic>
              </a:graphicData>
            </a:graphic>
          </wp:inline>
        </w:drawing>
      </w:r>
    </w:p>
    <w:p>
      <w:pPr>
        <w:spacing w:before="40" w:after="160"/>
        <w:jc w:val="center"/>
      </w:pPr>
      <w:r>
        <w:rPr>
          <w:rFonts w:ascii="Aptos" w:hAnsi="Aptos"/>
          <w:i/>
          <w:color w:val="5D7072"/>
          <w:sz w:val="17"/>
        </w:rPr>
        <w:t>Figure 2. Weekly schedule editor. The real app lists Saturday through Friday.</w:t>
      </w:r>
    </w:p>
    <w:p>
      <w:pPr>
        <w:keepLines/>
        <w:numPr>
          <w:ilvl w:val="0"/>
          <w:numId w:val="13"/>
        </w:numPr>
        <w:spacing w:after="100" w:line="300" w:lineRule="auto"/>
      </w:pPr>
      <w:r>
        <w:rPr>
          <w:rFonts w:ascii="Aptos" w:hAnsi="Aptos"/>
          <w:color w:val="183033"/>
          <w:sz w:val="20"/>
        </w:rPr>
        <w:t>Open Settings and expand Weekly schedule.</w:t>
      </w:r>
    </w:p>
    <w:p>
      <w:pPr>
        <w:keepLines/>
        <w:numPr>
          <w:ilvl w:val="0"/>
          <w:numId w:val="13"/>
        </w:numPr>
        <w:spacing w:after="100" w:line="300" w:lineRule="auto"/>
      </w:pPr>
      <w:r>
        <w:rPr>
          <w:rFonts w:ascii="Aptos" w:hAnsi="Aptos"/>
          <w:color w:val="183033"/>
          <w:sz w:val="20"/>
        </w:rPr>
        <w:t>Review the days in postal-week order: Saturday through Friday.</w:t>
      </w:r>
    </w:p>
    <w:p>
      <w:pPr>
        <w:keepLines/>
        <w:numPr>
          <w:ilvl w:val="0"/>
          <w:numId w:val="13"/>
        </w:numPr>
        <w:spacing w:after="100" w:line="300" w:lineRule="auto"/>
      </w:pPr>
      <w:r>
        <w:rPr>
          <w:rFonts w:ascii="Aptos" w:hAnsi="Aptos"/>
          <w:color w:val="183033"/>
          <w:sz w:val="20"/>
        </w:rPr>
        <w:t>Mark each fixed day off as Nonscheduled day.</w:t>
      </w:r>
    </w:p>
    <w:p>
      <w:pPr>
        <w:keepLines/>
        <w:numPr>
          <w:ilvl w:val="0"/>
          <w:numId w:val="13"/>
        </w:numPr>
        <w:spacing w:after="100" w:line="300" w:lineRule="auto"/>
      </w:pPr>
      <w:r>
        <w:rPr>
          <w:rFonts w:ascii="Aptos" w:hAnsi="Aptos"/>
          <w:color w:val="183033"/>
          <w:sz w:val="20"/>
        </w:rPr>
        <w:t>Enter Begin Tour, End Tour, and lunch minutes for each scheduled day.</w:t>
      </w:r>
    </w:p>
    <w:p>
      <w:pPr>
        <w:keepLines/>
        <w:numPr>
          <w:ilvl w:val="0"/>
          <w:numId w:val="13"/>
        </w:numPr>
        <w:spacing w:after="100" w:line="300" w:lineRule="auto"/>
      </w:pPr>
      <w:r>
        <w:rPr>
          <w:rFonts w:ascii="Aptos" w:hAnsi="Aptos"/>
          <w:color w:val="183033"/>
          <w:sz w:val="20"/>
        </w:rPr>
        <w:t>Use Copy Monday to Tue-Fri only when those days truly match.</w:t>
      </w:r>
    </w:p>
    <w:p>
      <w:pPr>
        <w:keepLines/>
        <w:numPr>
          <w:ilvl w:val="0"/>
          <w:numId w:val="13"/>
        </w:numPr>
        <w:spacing w:after="100" w:line="300" w:lineRule="auto"/>
      </w:pPr>
      <w:r>
        <w:rPr>
          <w:rFonts w:ascii="Aptos" w:hAnsi="Aptos"/>
          <w:color w:val="183033"/>
          <w:sz w:val="20"/>
        </w:rPr>
        <w:t>Select Save weekly schedule.</w:t>
      </w:r>
    </w:p>
    <w:tbl>
      <w:tblPr>
        <w:tblW w:type="dxa" w:w="9360"/>
        <w:jc w:val="left"/>
        <w:tblLook w:firstColumn="1" w:firstRow="1" w:lastColumn="0" w:lastRow="0" w:noHBand="0" w:noVBand="1" w:val="04A0"/>
        <w:tblLayout w:type="fixed"/>
        <w:tblInd w:w="120" w:type="dxa"/>
        <w:tblBorders>
          <w:top w:val="single" w:sz="0" w:space="0" w:color="D9F0EF"/>
          <w:left w:val="single" w:sz="0" w:space="0" w:color="D9F0EF"/>
          <w:bottom w:val="single" w:sz="0" w:space="0" w:color="D9F0EF"/>
          <w:right w:val="single" w:sz="0" w:space="0" w:color="D9F0EF"/>
          <w:insideH w:val="single" w:sz="0" w:space="0" w:color="D9F0EF"/>
          <w:insideV w:val="single" w:sz="0" w:space="0" w:color="D9F0EF"/>
        </w:tblBorders>
      </w:tblPr>
      <w:tblGrid>
        <w:gridCol w:w="9360"/>
      </w:tblGrid>
      <w:tr>
        <w:tc>
          <w:tcPr>
            <w:tcW w:type="dxa" w:w="9360"/>
            <w:tcMar>
              <w:top w:w="80" w:type="dxa"/>
              <w:start w:w="120" w:type="dxa"/>
              <w:bottom w:w="80" w:type="dxa"/>
              <w:end w:w="120" w:type="dxa"/>
            </w:tcMar>
            <w:vAlign w:val="center"/>
            <w:shd w:fill="D9F0EF"/>
          </w:tcPr>
          <w:p>
            <w:pPr>
              <w:spacing w:after="0" w:line="276" w:lineRule="auto"/>
            </w:pPr>
            <w:r>
              <w:rPr>
                <w:rFonts w:ascii="Aptos" w:hAnsi="Aptos"/>
                <w:b/>
                <w:color w:val="073336"/>
                <w:sz w:val="20"/>
              </w:rPr>
              <w:t xml:space="preserve">Irregular schedules: </w:t>
            </w:r>
            <w:r>
              <w:rPr>
                <w:rFonts w:ascii="Aptos" w:hAnsi="Aptos"/>
                <w:color w:val="073336"/>
                <w:sz w:val="20"/>
              </w:rPr>
              <w:t>Enter the most common schedule as the template. On an unusual date, use Today to select Scheduled workday, Nonscheduled day, Training schedule, or Changed schedule.</w:t>
            </w:r>
          </w:p>
        </w:tc>
      </w:tr>
    </w:tbl>
    <w:p>
      <w:pPr>
        <w:spacing w:after="0"/>
      </w:pPr>
    </w:p>
    <w:p>
      <w:pPr>
        <w:pStyle w:val="Heading3"/>
        <w:keepNext/>
        <w:pageBreakBefore w:val="0"/>
      </w:pPr>
      <w:r>
        <w:t>Schedule verification</w:t>
      </w:r>
    </w:p>
    <w:p>
      <w:pPr>
        <w:spacing w:after="80" w:line="264" w:lineRule="auto"/>
        <w:ind w:left="43" w:firstLine="0"/>
      </w:pPr>
      <w:r>
        <w:rPr>
          <w:rFonts w:ascii="Liberation Mono" w:hAnsi="Liberation Mono"/>
          <w:b/>
          <w:color w:val="0E7477"/>
          <w:sz w:val="21"/>
        </w:rPr>
        <w:t xml:space="preserve">[ ] </w:t>
      </w:r>
      <w:r>
        <w:rPr>
          <w:rFonts w:ascii="Aptos" w:hAnsi="Aptos"/>
          <w:color w:val="183033"/>
          <w:sz w:val="20"/>
        </w:rPr>
        <w:t>The week runs Saturday through Friday.</w:t>
      </w:r>
    </w:p>
    <w:p>
      <w:pPr>
        <w:spacing w:after="80" w:line="264" w:lineRule="auto"/>
        <w:ind w:left="43" w:firstLine="0"/>
      </w:pPr>
      <w:r>
        <w:rPr>
          <w:rFonts w:ascii="Liberation Mono" w:hAnsi="Liberation Mono"/>
          <w:b/>
          <w:color w:val="0E7477"/>
          <w:sz w:val="21"/>
        </w:rPr>
        <w:t xml:space="preserve">[ ] </w:t>
      </w:r>
      <w:r>
        <w:rPr>
          <w:rFonts w:ascii="Aptos" w:hAnsi="Aptos"/>
          <w:color w:val="183033"/>
          <w:sz w:val="20"/>
        </w:rPr>
        <w:t>Each fixed day off is marked Nonscheduled day.</w:t>
      </w:r>
    </w:p>
    <w:p>
      <w:pPr>
        <w:spacing w:after="80" w:line="264" w:lineRule="auto"/>
        <w:ind w:left="43" w:firstLine="0"/>
      </w:pPr>
      <w:r>
        <w:rPr>
          <w:rFonts w:ascii="Liberation Mono" w:hAnsi="Liberation Mono"/>
          <w:b/>
          <w:color w:val="0E7477"/>
          <w:sz w:val="21"/>
        </w:rPr>
        <w:t xml:space="preserve">[ ] </w:t>
      </w:r>
      <w:r>
        <w:rPr>
          <w:rFonts w:ascii="Aptos" w:hAnsi="Aptos"/>
          <w:color w:val="183033"/>
          <w:sz w:val="20"/>
        </w:rPr>
        <w:t>Begin Tour, End Tour, and lunch match the normal assignment.</w:t>
      </w:r>
    </w:p>
    <w:p>
      <w:pPr>
        <w:spacing w:after="80" w:line="264" w:lineRule="auto"/>
        <w:ind w:left="43" w:firstLine="0"/>
      </w:pPr>
      <w:r>
        <w:rPr>
          <w:rFonts w:ascii="Liberation Mono" w:hAnsi="Liberation Mono"/>
          <w:b/>
          <w:color w:val="0E7477"/>
          <w:sz w:val="21"/>
        </w:rPr>
        <w:t xml:space="preserve">[ ] </w:t>
      </w:r>
      <w:r>
        <w:rPr>
          <w:rFonts w:ascii="Aptos" w:hAnsi="Aptos"/>
          <w:color w:val="183033"/>
          <w:sz w:val="20"/>
        </w:rPr>
        <w:t>I know how to use Changed schedule for an exception.</w:t>
      </w:r>
    </w:p>
    <w:p>
      <w:r>
        <w:br w:type="page"/>
      </w:r>
    </w:p>
    <w:p>
      <w:pPr>
        <w:pStyle w:val="Heading2"/>
        <w:keepNext/>
        <w:pageBreakBefore w:val="0"/>
      </w:pPr>
      <w:r>
        <w:t>Step 3. Verify the pay-period anchor</w:t>
      </w:r>
    </w:p>
    <w:p>
      <w:pPr>
        <w:jc w:val="center"/>
      </w:pPr>
      <w:r>
        <w:drawing>
          <wp:inline xmlns:a="http://schemas.openxmlformats.org/drawingml/2006/main" xmlns:pic="http://schemas.openxmlformats.org/drawingml/2006/picture">
            <wp:extent cx="5897880" cy="3317558"/>
            <wp:docPr id="4" name="Picture 4" descr="Illustration of the 2026 TourClicks pay-period anchor fields" title="Illustration of the 2026 TourClicks pay-period anchor fields"/>
            <wp:cNvGraphicFramePr>
              <a:graphicFrameLocks noChangeAspect="1"/>
            </wp:cNvGraphicFramePr>
            <a:graphic>
              <a:graphicData uri="http://schemas.openxmlformats.org/drawingml/2006/picture">
                <pic:pic>
                  <pic:nvPicPr>
                    <pic:cNvPr id="0" name="figure-03-pay-period-anchor.png"/>
                    <pic:cNvPicPr/>
                  </pic:nvPicPr>
                  <pic:blipFill>
                    <a:blip r:embed="rId14"/>
                    <a:stretch>
                      <a:fillRect/>
                    </a:stretch>
                  </pic:blipFill>
                  <pic:spPr>
                    <a:xfrm>
                      <a:off x="0" y="0"/>
                      <a:ext cx="5897880" cy="3317558"/>
                    </a:xfrm>
                    <a:prstGeom prst="rect"/>
                  </pic:spPr>
                </pic:pic>
              </a:graphicData>
            </a:graphic>
          </wp:inline>
        </w:drawing>
      </w:r>
    </w:p>
    <w:p>
      <w:pPr>
        <w:spacing w:before="40" w:after="160"/>
        <w:jc w:val="center"/>
      </w:pPr>
      <w:r>
        <w:rPr>
          <w:rFonts w:ascii="Aptos" w:hAnsi="Aptos"/>
          <w:i/>
          <w:color w:val="5D7072"/>
          <w:sz w:val="17"/>
        </w:rPr>
        <w:t>Figure 3. The verified 2026 anchor uses the first Saturday of Week 1.</w:t>
      </w:r>
    </w:p>
    <w:p>
      <w:pPr>
        <w:spacing w:after="120" w:line="300" w:lineRule="auto"/>
      </w:pPr>
      <w:r>
        <w:rPr>
          <w:rFonts w:ascii="Aptos" w:hAnsi="Aptos"/>
          <w:color w:val="183033"/>
          <w:sz w:val="20"/>
        </w:rPr>
        <w:t>TourClicks advances pay periods in 14-day blocks. One correct annual anchor is normally enough.</w:t>
      </w:r>
    </w:p>
    <w:tbl>
      <w:tblPr>
        <w:tblW w:type="dxa" w:w="9360"/>
        <w:jc w:val="left"/>
        <w:tblLayout w:type="fixed"/>
        <w:tblLook w:firstColumn="1" w:firstRow="1" w:lastColumn="0" w:lastRow="0" w:noHBand="0" w:noVBand="1" w:val="04A0"/>
        <w:tblInd w:w="120" w:type="dxa"/>
        <w:tblBorders>
          <w:top w:val="single" w:sz="6" w:space="0" w:color="B8CDCD"/>
          <w:left w:val="single" w:sz="6" w:space="0" w:color="B8CDCD"/>
          <w:bottom w:val="single" w:sz="6" w:space="0" w:color="B8CDCD"/>
          <w:right w:val="single" w:sz="6" w:space="0" w:color="B8CDCD"/>
          <w:insideH w:val="single" w:sz="6" w:space="0" w:color="B8CDCD"/>
          <w:insideV w:val="single" w:sz="6" w:space="0" w:color="B8CDCD"/>
        </w:tblBorders>
      </w:tblPr>
      <w:tblGrid>
        <w:gridCol w:w="2376"/>
        <w:gridCol w:w="2448"/>
        <w:gridCol w:w="4536"/>
      </w:tblGrid>
      <w:tr>
        <w:trPr>
          <w:tblHeader w:val="true"/>
        </w:trPr>
        <w:tc>
          <w:tcPr>
            <w:tcW w:type="dxa" w:w="2376"/>
            <w:shd w:fill="073336"/>
            <w:tcMar>
              <w:top w:w="80" w:type="dxa"/>
              <w:start w:w="120" w:type="dxa"/>
              <w:bottom w:w="80" w:type="dxa"/>
              <w:end w:w="120" w:type="dxa"/>
            </w:tcMar>
            <w:vAlign w:val="center"/>
          </w:tcPr>
          <w:p>
            <w:pPr>
              <w:spacing w:after="0"/>
              <w:jc w:val="left"/>
            </w:pPr>
            <w:r>
              <w:rPr>
                <w:rFonts w:ascii="Aptos" w:hAnsi="Aptos"/>
                <w:b/>
                <w:color w:val="FFFFFF"/>
                <w:sz w:val="17"/>
              </w:rPr>
              <w:t>Field</w:t>
            </w:r>
          </w:p>
        </w:tc>
        <w:tc>
          <w:tcPr>
            <w:tcW w:type="dxa" w:w="2448"/>
            <w:shd w:fill="073336"/>
            <w:tcMar>
              <w:top w:w="80" w:type="dxa"/>
              <w:start w:w="120" w:type="dxa"/>
              <w:bottom w:w="80" w:type="dxa"/>
              <w:end w:w="120" w:type="dxa"/>
            </w:tcMar>
            <w:vAlign w:val="center"/>
          </w:tcPr>
          <w:p>
            <w:pPr>
              <w:spacing w:after="0"/>
              <w:jc w:val="left"/>
            </w:pPr>
            <w:r>
              <w:rPr>
                <w:rFonts w:ascii="Aptos" w:hAnsi="Aptos"/>
                <w:b/>
                <w:color w:val="FFFFFF"/>
                <w:sz w:val="17"/>
              </w:rPr>
              <w:t>2026 value</w:t>
            </w:r>
          </w:p>
        </w:tc>
        <w:tc>
          <w:tcPr>
            <w:tcW w:type="dxa" w:w="4536"/>
            <w:shd w:fill="073336"/>
            <w:tcMar>
              <w:top w:w="80" w:type="dxa"/>
              <w:start w:w="120" w:type="dxa"/>
              <w:bottom w:w="80" w:type="dxa"/>
              <w:end w:w="120" w:type="dxa"/>
            </w:tcMar>
            <w:vAlign w:val="center"/>
          </w:tcPr>
          <w:p>
            <w:pPr>
              <w:spacing w:after="0"/>
              <w:jc w:val="left"/>
            </w:pPr>
            <w:r>
              <w:rPr>
                <w:rFonts w:ascii="Aptos" w:hAnsi="Aptos"/>
                <w:b/>
                <w:color w:val="FFFFFF"/>
                <w:sz w:val="17"/>
              </w:rPr>
              <w:t>Meaning</w:t>
            </w:r>
          </w:p>
        </w:tc>
      </w:tr>
      <w:tr>
        <w:tc>
          <w:tcPr>
            <w:tcW w:type="dxa" w:w="2376"/>
            <w:tcMar>
              <w:top w:w="80" w:type="dxa"/>
              <w:start w:w="120" w:type="dxa"/>
              <w:bottom w:w="80" w:type="dxa"/>
              <w:end w:w="120" w:type="dxa"/>
            </w:tcMar>
            <w:vAlign w:val="center"/>
          </w:tcPr>
          <w:p>
            <w:pPr>
              <w:spacing w:after="0" w:line="252" w:lineRule="auto"/>
            </w:pPr>
            <w:r>
              <w:rPr>
                <w:rFonts w:ascii="Aptos" w:hAnsi="Aptos"/>
                <w:color w:val="183033"/>
                <w:sz w:val="18"/>
              </w:rPr>
              <w:t>Pay year</w:t>
            </w:r>
          </w:p>
        </w:tc>
        <w:tc>
          <w:tcPr>
            <w:tcW w:type="dxa" w:w="2448"/>
            <w:tcMar>
              <w:top w:w="80" w:type="dxa"/>
              <w:start w:w="120" w:type="dxa"/>
              <w:bottom w:w="80" w:type="dxa"/>
              <w:end w:w="120" w:type="dxa"/>
            </w:tcMar>
            <w:vAlign w:val="center"/>
          </w:tcPr>
          <w:p>
            <w:pPr>
              <w:spacing w:after="0" w:line="252" w:lineRule="auto"/>
            </w:pPr>
            <w:r>
              <w:rPr>
                <w:rFonts w:ascii="Aptos" w:hAnsi="Aptos"/>
                <w:color w:val="183033"/>
                <w:sz w:val="18"/>
              </w:rPr>
              <w:t>2026</w:t>
            </w:r>
          </w:p>
        </w:tc>
        <w:tc>
          <w:tcPr>
            <w:tcW w:type="dxa" w:w="4536"/>
            <w:tcMar>
              <w:top w:w="80" w:type="dxa"/>
              <w:start w:w="120" w:type="dxa"/>
              <w:bottom w:w="80" w:type="dxa"/>
              <w:end w:w="120" w:type="dxa"/>
            </w:tcMar>
            <w:vAlign w:val="center"/>
          </w:tcPr>
          <w:p>
            <w:pPr>
              <w:spacing w:after="0" w:line="252" w:lineRule="auto"/>
            </w:pPr>
            <w:r>
              <w:rPr>
                <w:rFonts w:ascii="Aptos" w:hAnsi="Aptos"/>
                <w:color w:val="183033"/>
                <w:sz w:val="18"/>
              </w:rPr>
              <w:t>The pay-period year</w:t>
            </w:r>
          </w:p>
        </w:tc>
      </w:tr>
      <w:tr>
        <w:tc>
          <w:tcPr>
            <w:tcW w:type="dxa" w:w="2376"/>
            <w:shd w:fill="F3F7F7"/>
            <w:tcMar>
              <w:top w:w="80" w:type="dxa"/>
              <w:start w:w="120" w:type="dxa"/>
              <w:bottom w:w="80" w:type="dxa"/>
              <w:end w:w="120" w:type="dxa"/>
            </w:tcMar>
            <w:vAlign w:val="center"/>
          </w:tcPr>
          <w:p>
            <w:pPr>
              <w:spacing w:after="0" w:line="252" w:lineRule="auto"/>
            </w:pPr>
            <w:r>
              <w:rPr>
                <w:rFonts w:ascii="Aptos" w:hAnsi="Aptos"/>
                <w:color w:val="183033"/>
                <w:sz w:val="18"/>
              </w:rPr>
              <w:t>Pay period number</w:t>
            </w:r>
          </w:p>
        </w:tc>
        <w:tc>
          <w:tcPr>
            <w:tcW w:type="dxa" w:w="2448"/>
            <w:shd w:fill="F3F7F7"/>
            <w:tcMar>
              <w:top w:w="80" w:type="dxa"/>
              <w:start w:w="120" w:type="dxa"/>
              <w:bottom w:w="80" w:type="dxa"/>
              <w:end w:w="120" w:type="dxa"/>
            </w:tcMar>
            <w:vAlign w:val="center"/>
          </w:tcPr>
          <w:p>
            <w:pPr>
              <w:spacing w:after="0" w:line="252" w:lineRule="auto"/>
            </w:pPr>
            <w:r>
              <w:rPr>
                <w:rFonts w:ascii="Aptos" w:hAnsi="Aptos"/>
                <w:color w:val="183033"/>
                <w:sz w:val="18"/>
              </w:rPr>
              <w:t>1</w:t>
            </w:r>
          </w:p>
        </w:tc>
        <w:tc>
          <w:tcPr>
            <w:tcW w:type="dxa" w:w="4536"/>
            <w:shd w:fill="F3F7F7"/>
            <w:tcMar>
              <w:top w:w="80" w:type="dxa"/>
              <w:start w:w="120" w:type="dxa"/>
              <w:bottom w:w="80" w:type="dxa"/>
              <w:end w:w="120" w:type="dxa"/>
            </w:tcMar>
            <w:vAlign w:val="center"/>
          </w:tcPr>
          <w:p>
            <w:pPr>
              <w:spacing w:after="0" w:line="252" w:lineRule="auto"/>
            </w:pPr>
            <w:r>
              <w:rPr>
                <w:rFonts w:ascii="Aptos" w:hAnsi="Aptos"/>
                <w:color w:val="183033"/>
                <w:sz w:val="18"/>
              </w:rPr>
              <w:t>The starting anchor</w:t>
            </w:r>
          </w:p>
        </w:tc>
      </w:tr>
      <w:tr>
        <w:tc>
          <w:tcPr>
            <w:tcW w:type="dxa" w:w="2376"/>
            <w:tcMar>
              <w:top w:w="80" w:type="dxa"/>
              <w:start w:w="120" w:type="dxa"/>
              <w:bottom w:w="80" w:type="dxa"/>
              <w:end w:w="120" w:type="dxa"/>
            </w:tcMar>
            <w:vAlign w:val="center"/>
          </w:tcPr>
          <w:p>
            <w:pPr>
              <w:spacing w:after="0" w:line="252" w:lineRule="auto"/>
            </w:pPr>
            <w:r>
              <w:rPr>
                <w:rFonts w:ascii="Aptos" w:hAnsi="Aptos"/>
                <w:color w:val="183033"/>
                <w:sz w:val="18"/>
              </w:rPr>
              <w:t>Week 1 start date</w:t>
            </w:r>
          </w:p>
        </w:tc>
        <w:tc>
          <w:tcPr>
            <w:tcW w:type="dxa" w:w="2448"/>
            <w:tcMar>
              <w:top w:w="80" w:type="dxa"/>
              <w:start w:w="120" w:type="dxa"/>
              <w:bottom w:w="80" w:type="dxa"/>
              <w:end w:w="120" w:type="dxa"/>
            </w:tcMar>
            <w:vAlign w:val="center"/>
          </w:tcPr>
          <w:p>
            <w:pPr>
              <w:spacing w:after="0" w:line="252" w:lineRule="auto"/>
            </w:pPr>
            <w:r>
              <w:rPr>
                <w:rFonts w:ascii="Aptos" w:hAnsi="Aptos"/>
                <w:color w:val="183033"/>
                <w:sz w:val="18"/>
              </w:rPr>
              <w:t>December 13, 2025</w:t>
            </w:r>
          </w:p>
        </w:tc>
        <w:tc>
          <w:tcPr>
            <w:tcW w:type="dxa" w:w="4536"/>
            <w:tcMar>
              <w:top w:w="80" w:type="dxa"/>
              <w:start w:w="120" w:type="dxa"/>
              <w:bottom w:w="80" w:type="dxa"/>
              <w:end w:w="120" w:type="dxa"/>
            </w:tcMar>
            <w:vAlign w:val="center"/>
          </w:tcPr>
          <w:p>
            <w:pPr>
              <w:spacing w:after="0" w:line="252" w:lineRule="auto"/>
            </w:pPr>
            <w:r>
              <w:rPr>
                <w:rFonts w:ascii="Aptos" w:hAnsi="Aptos"/>
                <w:color w:val="183033"/>
                <w:sz w:val="18"/>
              </w:rPr>
              <w:t>The first Saturday of PP01</w:t>
            </w:r>
          </w:p>
        </w:tc>
      </w:tr>
      <w:tr>
        <w:tc>
          <w:tcPr>
            <w:tcW w:type="dxa" w:w="2376"/>
            <w:shd w:fill="F3F7F7"/>
            <w:tcMar>
              <w:top w:w="80" w:type="dxa"/>
              <w:start w:w="120" w:type="dxa"/>
              <w:bottom w:w="80" w:type="dxa"/>
              <w:end w:w="120" w:type="dxa"/>
            </w:tcMar>
            <w:vAlign w:val="center"/>
          </w:tcPr>
          <w:p>
            <w:pPr>
              <w:spacing w:after="0" w:line="252" w:lineRule="auto"/>
            </w:pPr>
            <w:r>
              <w:rPr>
                <w:rFonts w:ascii="Aptos" w:hAnsi="Aptos"/>
                <w:color w:val="183033"/>
                <w:sz w:val="18"/>
              </w:rPr>
              <w:t>Periods in pay year</w:t>
            </w:r>
          </w:p>
        </w:tc>
        <w:tc>
          <w:tcPr>
            <w:tcW w:type="dxa" w:w="2448"/>
            <w:shd w:fill="F3F7F7"/>
            <w:tcMar>
              <w:top w:w="80" w:type="dxa"/>
              <w:start w:w="120" w:type="dxa"/>
              <w:bottom w:w="80" w:type="dxa"/>
              <w:end w:w="120" w:type="dxa"/>
            </w:tcMar>
            <w:vAlign w:val="center"/>
          </w:tcPr>
          <w:p>
            <w:pPr>
              <w:spacing w:after="0" w:line="252" w:lineRule="auto"/>
            </w:pPr>
            <w:r>
              <w:rPr>
                <w:rFonts w:ascii="Aptos" w:hAnsi="Aptos"/>
                <w:color w:val="183033"/>
                <w:sz w:val="18"/>
              </w:rPr>
              <w:t>27</w:t>
            </w:r>
          </w:p>
        </w:tc>
        <w:tc>
          <w:tcPr>
            <w:tcW w:type="dxa" w:w="4536"/>
            <w:shd w:fill="F3F7F7"/>
            <w:tcMar>
              <w:top w:w="80" w:type="dxa"/>
              <w:start w:w="120" w:type="dxa"/>
              <w:bottom w:w="80" w:type="dxa"/>
              <w:end w:w="120" w:type="dxa"/>
            </w:tcMar>
            <w:vAlign w:val="center"/>
          </w:tcPr>
          <w:p>
            <w:pPr>
              <w:spacing w:after="0" w:line="252" w:lineRule="auto"/>
            </w:pPr>
            <w:r>
              <w:rPr>
                <w:rFonts w:ascii="Aptos" w:hAnsi="Aptos"/>
                <w:color w:val="183033"/>
                <w:sz w:val="18"/>
              </w:rPr>
              <w:t>The official 2026 count</w:t>
            </w:r>
          </w:p>
        </w:tc>
      </w:tr>
    </w:tbl>
    <w:p>
      <w:pPr>
        <w:spacing w:after="0"/>
      </w:pPr>
    </w:p>
    <w:p>
      <w:pPr>
        <w:spacing w:before="80" w:after="100"/>
      </w:pPr>
      <w:r>
        <w:rPr>
          <w:rFonts w:ascii="Aptos" w:hAnsi="Aptos"/>
          <w:b/>
          <w:color w:val="5D7072"/>
          <w:sz w:val="17"/>
        </w:rPr>
        <w:t xml:space="preserve">Source: </w:t>
      </w:r>
      <w:hyperlink r:id="rId15">
        <w:r>
          <w:rPr>
            <w:color w:val="0E7477"/>
            <w:u w:val="single"/>
            <w:rFonts w:ascii="Aptos" w:hAnsi="Aptos"/>
          </w:rPr>
          <w:t>USPS 2026 Pay Dates and Leave Year</w:t>
        </w:r>
      </w:hyperlink>
    </w:p>
    <w:tbl>
      <w:tblPr>
        <w:tblW w:type="dxa" w:w="9360"/>
        <w:jc w:val="left"/>
        <w:tblLook w:firstColumn="1" w:firstRow="1" w:lastColumn="0" w:lastRow="0" w:noHBand="0" w:noVBand="1" w:val="04A0"/>
        <w:tblLayout w:type="fixed"/>
        <w:tblInd w:w="120" w:type="dxa"/>
        <w:tblBorders>
          <w:top w:val="single" w:sz="0" w:space="0" w:color="FCE4E4"/>
          <w:left w:val="single" w:sz="0" w:space="0" w:color="FCE4E4"/>
          <w:bottom w:val="single" w:sz="0" w:space="0" w:color="FCE4E4"/>
          <w:right w:val="single" w:sz="0" w:space="0" w:color="FCE4E4"/>
          <w:insideH w:val="single" w:sz="0" w:space="0" w:color="FCE4E4"/>
          <w:insideV w:val="single" w:sz="0" w:space="0" w:color="FCE4E4"/>
        </w:tblBorders>
      </w:tblPr>
      <w:tblGrid>
        <w:gridCol w:w="9360"/>
      </w:tblGrid>
      <w:tr>
        <w:tc>
          <w:tcPr>
            <w:tcW w:type="dxa" w:w="9360"/>
            <w:tcMar>
              <w:top w:w="80" w:type="dxa"/>
              <w:start w:w="120" w:type="dxa"/>
              <w:bottom w:w="80" w:type="dxa"/>
              <w:end w:w="120" w:type="dxa"/>
            </w:tcMar>
            <w:vAlign w:val="center"/>
            <w:shd w:fill="FCE4E4"/>
          </w:tcPr>
          <w:p>
            <w:pPr>
              <w:spacing w:after="0" w:line="276" w:lineRule="auto"/>
            </w:pPr>
            <w:r>
              <w:rPr>
                <w:rFonts w:ascii="Aptos" w:hAnsi="Aptos"/>
                <w:b/>
                <w:color w:val="9B2F2F"/>
                <w:sz w:val="20"/>
              </w:rPr>
              <w:t xml:space="preserve">Do not use the payday: </w:t>
            </w:r>
            <w:r>
              <w:rPr>
                <w:rFonts w:ascii="Aptos" w:hAnsi="Aptos"/>
                <w:color w:val="9B2F2F"/>
                <w:sz w:val="20"/>
              </w:rPr>
              <w:t>PP01 starts December 13, 2025. Its payday is January 2, 2026. Enter December 13 as the anchor.</w:t>
            </w:r>
          </w:p>
        </w:tc>
      </w:tr>
    </w:tbl>
    <w:p>
      <w:pPr>
        <w:spacing w:after="0"/>
      </w:pPr>
    </w:p>
    <w:p>
      <w:pPr>
        <w:spacing w:after="120" w:line="300" w:lineRule="auto"/>
      </w:pPr>
      <w:r>
        <w:rPr>
          <w:rFonts w:ascii="Aptos" w:hAnsi="Aptos"/>
          <w:color w:val="183033"/>
          <w:sz w:val="20"/>
        </w:rPr>
        <w:t>The 2026 pay year and the 2026 leave year are different calendars. The official 2026 leave year starts January 10, 2026, in PP03-2026, and ends January 8, 2027, at the end of PP01-2027.</w:t>
      </w:r>
    </w:p>
    <w:p>
      <w:pPr>
        <w:pStyle w:val="Heading2"/>
        <w:keepNext/>
        <w:pageBreakBefore/>
      </w:pPr>
      <w:r>
        <w:t>Step 4. Enter one test day</w:t>
      </w:r>
    </w:p>
    <w:p>
      <w:pPr>
        <w:jc w:val="center"/>
      </w:pPr>
      <w:r>
        <w:drawing>
          <wp:inline xmlns:a="http://schemas.openxmlformats.org/drawingml/2006/main" xmlns:pic="http://schemas.openxmlformats.org/drawingml/2006/picture">
            <wp:extent cx="5897880" cy="3317558"/>
            <wp:docPr id="5" name="Picture 5" descr="Illustration of a first TourClicks daily timecard test" title="Illustration of a first TourClicks daily timecard test"/>
            <wp:cNvGraphicFramePr>
              <a:graphicFrameLocks noChangeAspect="1"/>
            </wp:cNvGraphicFramePr>
            <a:graphic>
              <a:graphicData uri="http://schemas.openxmlformats.org/drawingml/2006/picture">
                <pic:pic>
                  <pic:nvPicPr>
                    <pic:cNvPr id="0" name="figure-06-first-test.png"/>
                    <pic:cNvPicPr/>
                  </pic:nvPicPr>
                  <pic:blipFill>
                    <a:blip r:embed="rId16"/>
                    <a:stretch>
                      <a:fillRect/>
                    </a:stretch>
                  </pic:blipFill>
                  <pic:spPr>
                    <a:xfrm>
                      <a:off x="0" y="0"/>
                      <a:ext cx="5897880" cy="3317558"/>
                    </a:xfrm>
                    <a:prstGeom prst="rect"/>
                  </pic:spPr>
                </pic:pic>
              </a:graphicData>
            </a:graphic>
          </wp:inline>
        </w:drawing>
      </w:r>
    </w:p>
    <w:p>
      <w:pPr>
        <w:spacing w:before="40" w:after="160"/>
        <w:jc w:val="center"/>
      </w:pPr>
      <w:r>
        <w:rPr>
          <w:rFonts w:ascii="Aptos" w:hAnsi="Aptos"/>
          <w:i/>
          <w:color w:val="5D7072"/>
          <w:sz w:val="17"/>
        </w:rPr>
        <w:t>Figure 4. Use fictional or disposable values until the setup checks pass.</w:t>
      </w:r>
    </w:p>
    <w:p>
      <w:pPr>
        <w:keepLines/>
        <w:numPr>
          <w:ilvl w:val="0"/>
          <w:numId w:val="14"/>
        </w:numPr>
        <w:spacing w:after="100" w:line="300" w:lineRule="auto"/>
      </w:pPr>
      <w:r>
        <w:rPr>
          <w:rFonts w:ascii="Aptos" w:hAnsi="Aptos"/>
          <w:color w:val="183033"/>
          <w:sz w:val="20"/>
        </w:rPr>
        <w:t>Open Today and select a date whose pay period you can confirm.</w:t>
      </w:r>
    </w:p>
    <w:p>
      <w:pPr>
        <w:keepLines/>
        <w:numPr>
          <w:ilvl w:val="0"/>
          <w:numId w:val="14"/>
        </w:numPr>
        <w:spacing w:after="100" w:line="300" w:lineRule="auto"/>
      </w:pPr>
      <w:r>
        <w:rPr>
          <w:rFonts w:ascii="Aptos" w:hAnsi="Aptos"/>
          <w:color w:val="183033"/>
          <w:sz w:val="20"/>
        </w:rPr>
        <w:t>Compare the PP-WK label and date range with the official chart.</w:t>
      </w:r>
    </w:p>
    <w:p>
      <w:pPr>
        <w:keepLines/>
        <w:numPr>
          <w:ilvl w:val="0"/>
          <w:numId w:val="14"/>
        </w:numPr>
        <w:spacing w:after="100" w:line="300" w:lineRule="auto"/>
      </w:pPr>
      <w:r>
        <w:rPr>
          <w:rFonts w:ascii="Aptos" w:hAnsi="Aptos"/>
          <w:color w:val="183033"/>
          <w:sz w:val="20"/>
        </w:rPr>
        <w:t>Expand Schedule and day status. Confirm the regular template or choose Changed schedule.</w:t>
      </w:r>
    </w:p>
    <w:p>
      <w:pPr>
        <w:keepLines/>
        <w:numPr>
          <w:ilvl w:val="0"/>
          <w:numId w:val="14"/>
        </w:numPr>
        <w:spacing w:after="100" w:line="300" w:lineRule="auto"/>
      </w:pPr>
      <w:r>
        <w:rPr>
          <w:rFonts w:ascii="Aptos" w:hAnsi="Aptos"/>
          <w:color w:val="183033"/>
          <w:sz w:val="20"/>
        </w:rPr>
        <w:t>Enter BT, OL, IL, and ET. Suggested schedule values are not saved punches.</w:t>
      </w:r>
    </w:p>
    <w:p>
      <w:pPr>
        <w:keepLines/>
        <w:numPr>
          <w:ilvl w:val="0"/>
          <w:numId w:val="14"/>
        </w:numPr>
        <w:spacing w:after="100" w:line="300" w:lineRule="auto"/>
      </w:pPr>
      <w:r>
        <w:rPr>
          <w:rFonts w:ascii="Aptos" w:hAnsi="Aptos"/>
          <w:color w:val="183033"/>
          <w:sz w:val="20"/>
        </w:rPr>
        <w:t>Review Worked, Lunch, Start variance, Straight time, OT, Penalty OT, and Night differential.</w:t>
      </w:r>
    </w:p>
    <w:p>
      <w:pPr>
        <w:keepLines/>
        <w:numPr>
          <w:ilvl w:val="0"/>
          <w:numId w:val="14"/>
        </w:numPr>
        <w:spacing w:after="100" w:line="300" w:lineRule="auto"/>
      </w:pPr>
      <w:r>
        <w:rPr>
          <w:rFonts w:ascii="Aptos" w:hAnsi="Aptos"/>
          <w:color w:val="183033"/>
          <w:sz w:val="20"/>
        </w:rPr>
        <w:t>Open Calendar and confirm that the day appears.</w:t>
      </w:r>
    </w:p>
    <w:p>
      <w:pPr>
        <w:keepLines/>
        <w:numPr>
          <w:ilvl w:val="0"/>
          <w:numId w:val="14"/>
        </w:numPr>
        <w:spacing w:after="100" w:line="300" w:lineRule="auto"/>
      </w:pPr>
      <w:r>
        <w:rPr>
          <w:rFonts w:ascii="Aptos" w:hAnsi="Aptos"/>
          <w:color w:val="183033"/>
          <w:sz w:val="20"/>
        </w:rPr>
        <w:t>Delete the fictional record or label it clearly as a setup test.</w:t>
      </w:r>
    </w:p>
    <w:p>
      <w:pPr>
        <w:pStyle w:val="Heading2"/>
        <w:keepNext/>
        <w:pageBreakBefore w:val="0"/>
      </w:pPr>
      <w:r>
        <w:t>Step 5. Export the first backup</w:t>
      </w:r>
    </w:p>
    <w:p>
      <w:pPr>
        <w:jc w:val="center"/>
      </w:pPr>
      <w:r>
        <w:drawing>
          <wp:inline xmlns:a="http://schemas.openxmlformats.org/drawingml/2006/main" xmlns:pic="http://schemas.openxmlformats.org/drawingml/2006/picture">
            <wp:extent cx="5897880" cy="3317558"/>
            <wp:docPr id="6" name="Picture 6" descr="Illustration of TourClicks Data and backup controls" title="Illustration of TourClicks Data and backup controls"/>
            <wp:cNvGraphicFramePr>
              <a:graphicFrameLocks noChangeAspect="1"/>
            </wp:cNvGraphicFramePr>
            <a:graphic>
              <a:graphicData uri="http://schemas.openxmlformats.org/drawingml/2006/picture">
                <pic:pic>
                  <pic:nvPicPr>
                    <pic:cNvPr id="0" name="figure-07-backup.png"/>
                    <pic:cNvPicPr/>
                  </pic:nvPicPr>
                  <pic:blipFill>
                    <a:blip r:embed="rId17"/>
                    <a:stretch>
                      <a:fillRect/>
                    </a:stretch>
                  </pic:blipFill>
                  <pic:spPr>
                    <a:xfrm>
                      <a:off x="0" y="0"/>
                      <a:ext cx="5897880" cy="3317558"/>
                    </a:xfrm>
                    <a:prstGeom prst="rect"/>
                  </pic:spPr>
                </pic:pic>
              </a:graphicData>
            </a:graphic>
          </wp:inline>
        </w:drawing>
      </w:r>
    </w:p>
    <w:p>
      <w:pPr>
        <w:spacing w:before="40" w:after="160"/>
        <w:jc w:val="center"/>
      </w:pPr>
      <w:r>
        <w:rPr>
          <w:rFonts w:ascii="Aptos" w:hAnsi="Aptos"/>
          <w:i/>
          <w:color w:val="5D7072"/>
          <w:sz w:val="17"/>
        </w:rPr>
        <w:t>Figure 5. Export after setup and before importing or changing devices.</w:t>
      </w:r>
    </w:p>
    <w:p>
      <w:pPr>
        <w:keepLines/>
        <w:numPr>
          <w:ilvl w:val="0"/>
          <w:numId w:val="15"/>
        </w:numPr>
        <w:spacing w:after="100" w:line="300" w:lineRule="auto"/>
      </w:pPr>
      <w:r>
        <w:rPr>
          <w:rFonts w:ascii="Aptos" w:hAnsi="Aptos"/>
          <w:color w:val="183033"/>
          <w:sz w:val="20"/>
        </w:rPr>
        <w:t>Open Settings and expand Data and backup.</w:t>
      </w:r>
    </w:p>
    <w:p>
      <w:pPr>
        <w:keepLines/>
        <w:numPr>
          <w:ilvl w:val="0"/>
          <w:numId w:val="15"/>
        </w:numPr>
        <w:spacing w:after="100" w:line="300" w:lineRule="auto"/>
      </w:pPr>
      <w:r>
        <w:rPr>
          <w:rFonts w:ascii="Aptos" w:hAnsi="Aptos"/>
          <w:color w:val="183033"/>
          <w:sz w:val="20"/>
        </w:rPr>
        <w:t>Select Export backup.</w:t>
      </w:r>
    </w:p>
    <w:p>
      <w:pPr>
        <w:keepLines/>
        <w:numPr>
          <w:ilvl w:val="0"/>
          <w:numId w:val="15"/>
        </w:numPr>
        <w:spacing w:after="100" w:line="300" w:lineRule="auto"/>
      </w:pPr>
      <w:r>
        <w:rPr>
          <w:rFonts w:ascii="Aptos" w:hAnsi="Aptos"/>
          <w:color w:val="183033"/>
          <w:sz w:val="20"/>
        </w:rPr>
        <w:t>Store the JSON file somewhere separate from the app and current browser profile.</w:t>
      </w:r>
    </w:p>
    <w:p>
      <w:pPr>
        <w:keepLines/>
        <w:numPr>
          <w:ilvl w:val="0"/>
          <w:numId w:val="15"/>
        </w:numPr>
        <w:spacing w:after="100" w:line="300" w:lineRule="auto"/>
      </w:pPr>
      <w:r>
        <w:rPr>
          <w:rFonts w:ascii="Aptos" w:hAnsi="Aptos"/>
          <w:color w:val="183033"/>
          <w:sz w:val="20"/>
        </w:rPr>
        <w:t>Keep the newest known-good export before testing an import.</w:t>
      </w:r>
    </w:p>
    <w:p>
      <w:pPr>
        <w:pageBreakBefore/>
        <w:spacing w:before="0" w:after="60"/>
      </w:pPr>
      <w:r>
        <w:rPr>
          <w:rFonts w:ascii="Aptos" w:hAnsi="Aptos"/>
          <w:b/>
          <w:color w:val="C58A21"/>
          <w:sz w:val="17"/>
        </w:rPr>
        <w:t>PART 3</w:t>
      </w:r>
    </w:p>
    <w:p>
      <w:pPr>
        <w:pStyle w:val="Heading1"/>
        <w:keepNext/>
      </w:pPr>
      <w:r>
        <w:t>Verified leave setup</w:t>
      </w:r>
    </w:p>
    <w:p>
      <w:pPr>
        <w:spacing w:after="120" w:line="300" w:lineRule="auto"/>
      </w:pPr>
      <w:r>
        <w:rPr>
          <w:rFonts w:ascii="Aptos" w:hAnsi="Aptos"/>
          <w:color w:val="183033"/>
          <w:sz w:val="20"/>
        </w:rPr>
        <w:t>Use this section only when you have a finalized ePayroll statement. TourClicks uses the values as components in a projection. It does not simply copy the displayed current total.</w:t>
      </w:r>
    </w:p>
    <w:p>
      <w:pPr>
        <w:pStyle w:val="Heading2"/>
        <w:keepNext/>
        <w:pageBreakBefore w:val="0"/>
      </w:pPr>
      <w:r>
        <w:t>Read the ePayroll Leave section</w:t>
      </w:r>
    </w:p>
    <w:tbl>
      <w:tblPr>
        <w:tblW w:type="dxa" w:w="9360"/>
        <w:jc w:val="left"/>
        <w:tblLayout w:type="fixed"/>
        <w:tblLook w:firstColumn="1" w:firstRow="1" w:lastColumn="0" w:lastRow="0" w:noHBand="0" w:noVBand="1" w:val="04A0"/>
        <w:tblInd w:w="120" w:type="dxa"/>
        <w:tblBorders>
          <w:top w:val="single" w:sz="6" w:space="0" w:color="B8CDCD"/>
          <w:left w:val="single" w:sz="6" w:space="0" w:color="B8CDCD"/>
          <w:bottom w:val="single" w:sz="6" w:space="0" w:color="B8CDCD"/>
          <w:right w:val="single" w:sz="6" w:space="0" w:color="B8CDCD"/>
          <w:insideH w:val="single" w:sz="6" w:space="0" w:color="B8CDCD"/>
          <w:insideV w:val="single" w:sz="6" w:space="0" w:color="B8CDCD"/>
        </w:tblBorders>
      </w:tblPr>
      <w:tblGrid>
        <w:gridCol w:w="2952"/>
        <w:gridCol w:w="6408"/>
      </w:tblGrid>
      <w:tr>
        <w:trPr>
          <w:tblHeader w:val="true"/>
        </w:trPr>
        <w:tc>
          <w:tcPr>
            <w:tcW w:type="dxa" w:w="2952"/>
            <w:shd w:fill="073336"/>
            <w:tcMar>
              <w:top w:w="80" w:type="dxa"/>
              <w:start w:w="120" w:type="dxa"/>
              <w:bottom w:w="80" w:type="dxa"/>
              <w:end w:w="120" w:type="dxa"/>
            </w:tcMar>
            <w:vAlign w:val="center"/>
          </w:tcPr>
          <w:p>
            <w:pPr>
              <w:spacing w:after="0"/>
              <w:jc w:val="left"/>
            </w:pPr>
            <w:r>
              <w:rPr>
                <w:rFonts w:ascii="Aptos" w:hAnsi="Aptos"/>
                <w:b/>
                <w:color w:val="FFFFFF"/>
                <w:sz w:val="17"/>
              </w:rPr>
              <w:t>ePayroll label</w:t>
            </w:r>
          </w:p>
        </w:tc>
        <w:tc>
          <w:tcPr>
            <w:tcW w:type="dxa" w:w="6408"/>
            <w:shd w:fill="073336"/>
            <w:tcMar>
              <w:top w:w="80" w:type="dxa"/>
              <w:start w:w="120" w:type="dxa"/>
              <w:bottom w:w="80" w:type="dxa"/>
              <w:end w:w="120" w:type="dxa"/>
            </w:tcMar>
            <w:vAlign w:val="center"/>
          </w:tcPr>
          <w:p>
            <w:pPr>
              <w:spacing w:after="0"/>
              <w:jc w:val="left"/>
            </w:pPr>
            <w:r>
              <w:rPr>
                <w:rFonts w:ascii="Aptos" w:hAnsi="Aptos"/>
                <w:b/>
                <w:color w:val="FFFFFF"/>
                <w:sz w:val="17"/>
              </w:rPr>
              <w:t>Meaning</w:t>
            </w:r>
          </w:p>
        </w:tc>
      </w:tr>
      <w:tr>
        <w:tc>
          <w:tcPr>
            <w:tcW w:type="dxa" w:w="2952"/>
            <w:tcMar>
              <w:top w:w="80" w:type="dxa"/>
              <w:start w:w="120" w:type="dxa"/>
              <w:bottom w:w="80" w:type="dxa"/>
              <w:end w:w="120" w:type="dxa"/>
            </w:tcMar>
            <w:vAlign w:val="center"/>
          </w:tcPr>
          <w:p>
            <w:pPr>
              <w:spacing w:after="0" w:line="252" w:lineRule="auto"/>
            </w:pPr>
            <w:r>
              <w:rPr>
                <w:rFonts w:ascii="Aptos" w:hAnsi="Aptos"/>
                <w:color w:val="183033"/>
                <w:sz w:val="17"/>
              </w:rPr>
              <w:t>AL CAT</w:t>
            </w:r>
          </w:p>
        </w:tc>
        <w:tc>
          <w:tcPr>
            <w:tcW w:type="dxa" w:w="6408"/>
            <w:tcMar>
              <w:top w:w="80" w:type="dxa"/>
              <w:start w:w="120" w:type="dxa"/>
              <w:bottom w:w="80" w:type="dxa"/>
              <w:end w:w="120" w:type="dxa"/>
            </w:tcMar>
            <w:vAlign w:val="center"/>
          </w:tcPr>
          <w:p>
            <w:pPr>
              <w:spacing w:after="0" w:line="252" w:lineRule="auto"/>
            </w:pPr>
            <w:r>
              <w:rPr>
                <w:rFonts w:ascii="Aptos" w:hAnsi="Aptos"/>
                <w:color w:val="183033"/>
                <w:sz w:val="17"/>
              </w:rPr>
              <w:t>Annual-leave earning category</w:t>
            </w:r>
          </w:p>
        </w:tc>
      </w:tr>
      <w:tr>
        <w:tc>
          <w:tcPr>
            <w:tcW w:type="dxa" w:w="2952"/>
            <w:shd w:fill="F3F7F7"/>
            <w:tcMar>
              <w:top w:w="80" w:type="dxa"/>
              <w:start w:w="120" w:type="dxa"/>
              <w:bottom w:w="80" w:type="dxa"/>
              <w:end w:w="120" w:type="dxa"/>
            </w:tcMar>
            <w:vAlign w:val="center"/>
          </w:tcPr>
          <w:p>
            <w:pPr>
              <w:spacing w:after="0" w:line="252" w:lineRule="auto"/>
            </w:pPr>
            <w:r>
              <w:rPr>
                <w:rFonts w:ascii="Aptos" w:hAnsi="Aptos"/>
                <w:color w:val="183033"/>
                <w:sz w:val="17"/>
              </w:rPr>
              <w:t>AL PRIOR YR BAL</w:t>
            </w:r>
          </w:p>
        </w:tc>
        <w:tc>
          <w:tcPr>
            <w:tcW w:type="dxa" w:w="6408"/>
            <w:shd w:fill="F3F7F7"/>
            <w:tcMar>
              <w:top w:w="80" w:type="dxa"/>
              <w:start w:w="120" w:type="dxa"/>
              <w:bottom w:w="80" w:type="dxa"/>
              <w:end w:w="120" w:type="dxa"/>
            </w:tcMar>
            <w:vAlign w:val="center"/>
          </w:tcPr>
          <w:p>
            <w:pPr>
              <w:spacing w:after="0" w:line="252" w:lineRule="auto"/>
            </w:pPr>
            <w:r>
              <w:rPr>
                <w:rFonts w:ascii="Aptos" w:hAnsi="Aptos"/>
                <w:color w:val="183033"/>
                <w:sz w:val="17"/>
              </w:rPr>
              <w:t>Annual leave carried into the leave year</w:t>
            </w:r>
          </w:p>
        </w:tc>
      </w:tr>
      <w:tr>
        <w:tc>
          <w:tcPr>
            <w:tcW w:type="dxa" w:w="2952"/>
            <w:tcMar>
              <w:top w:w="80" w:type="dxa"/>
              <w:start w:w="120" w:type="dxa"/>
              <w:bottom w:w="80" w:type="dxa"/>
              <w:end w:w="120" w:type="dxa"/>
            </w:tcMar>
            <w:vAlign w:val="center"/>
          </w:tcPr>
          <w:p>
            <w:pPr>
              <w:spacing w:after="0" w:line="252" w:lineRule="auto"/>
            </w:pPr>
            <w:r>
              <w:rPr>
                <w:rFonts w:ascii="Aptos" w:hAnsi="Aptos"/>
                <w:color w:val="183033"/>
                <w:sz w:val="17"/>
              </w:rPr>
              <w:t>AL EARNED YTD</w:t>
            </w:r>
          </w:p>
        </w:tc>
        <w:tc>
          <w:tcPr>
            <w:tcW w:type="dxa" w:w="6408"/>
            <w:tcMar>
              <w:top w:w="80" w:type="dxa"/>
              <w:start w:w="120" w:type="dxa"/>
              <w:bottom w:w="80" w:type="dxa"/>
              <w:end w:w="120" w:type="dxa"/>
            </w:tcMar>
            <w:vAlign w:val="center"/>
          </w:tcPr>
          <w:p>
            <w:pPr>
              <w:spacing w:after="0" w:line="252" w:lineRule="auto"/>
            </w:pPr>
            <w:r>
              <w:rPr>
                <w:rFonts w:ascii="Aptos" w:hAnsi="Aptos"/>
                <w:color w:val="183033"/>
                <w:sz w:val="17"/>
              </w:rPr>
              <w:t>Annual leave earned through the statement period</w:t>
            </w:r>
          </w:p>
        </w:tc>
      </w:tr>
      <w:tr>
        <w:tc>
          <w:tcPr>
            <w:tcW w:type="dxa" w:w="2952"/>
            <w:shd w:fill="F3F7F7"/>
            <w:tcMar>
              <w:top w:w="80" w:type="dxa"/>
              <w:start w:w="120" w:type="dxa"/>
              <w:bottom w:w="80" w:type="dxa"/>
              <w:end w:w="120" w:type="dxa"/>
            </w:tcMar>
            <w:vAlign w:val="center"/>
          </w:tcPr>
          <w:p>
            <w:pPr>
              <w:spacing w:after="0" w:line="252" w:lineRule="auto"/>
            </w:pPr>
            <w:r>
              <w:rPr>
                <w:rFonts w:ascii="Aptos" w:hAnsi="Aptos"/>
                <w:color w:val="183033"/>
                <w:sz w:val="17"/>
              </w:rPr>
              <w:t>AL HOL EARNED YTD</w:t>
            </w:r>
          </w:p>
        </w:tc>
        <w:tc>
          <w:tcPr>
            <w:tcW w:type="dxa" w:w="6408"/>
            <w:shd w:fill="F3F7F7"/>
            <w:tcMar>
              <w:top w:w="80" w:type="dxa"/>
              <w:start w:w="120" w:type="dxa"/>
              <w:bottom w:w="80" w:type="dxa"/>
              <w:end w:w="120" w:type="dxa"/>
            </w:tcMar>
            <w:vAlign w:val="center"/>
          </w:tcPr>
          <w:p>
            <w:pPr>
              <w:spacing w:after="0" w:line="252" w:lineRule="auto"/>
            </w:pPr>
            <w:r>
              <w:rPr>
                <w:rFonts w:ascii="Aptos" w:hAnsi="Aptos"/>
                <w:color w:val="183033"/>
                <w:sz w:val="17"/>
              </w:rPr>
              <w:t>Holiday annual-leave credits earned YTD, when shown</w:t>
            </w:r>
          </w:p>
        </w:tc>
      </w:tr>
      <w:tr>
        <w:tc>
          <w:tcPr>
            <w:tcW w:type="dxa" w:w="2952"/>
            <w:tcMar>
              <w:top w:w="80" w:type="dxa"/>
              <w:start w:w="120" w:type="dxa"/>
              <w:bottom w:w="80" w:type="dxa"/>
              <w:end w:w="120" w:type="dxa"/>
            </w:tcMar>
            <w:vAlign w:val="center"/>
          </w:tcPr>
          <w:p>
            <w:pPr>
              <w:spacing w:after="0" w:line="252" w:lineRule="auto"/>
            </w:pPr>
            <w:r>
              <w:rPr>
                <w:rFonts w:ascii="Aptos" w:hAnsi="Aptos"/>
                <w:color w:val="183033"/>
                <w:sz w:val="17"/>
              </w:rPr>
              <w:t>AL USED YTD</w:t>
            </w:r>
          </w:p>
        </w:tc>
        <w:tc>
          <w:tcPr>
            <w:tcW w:type="dxa" w:w="6408"/>
            <w:tcMar>
              <w:top w:w="80" w:type="dxa"/>
              <w:start w:w="120" w:type="dxa"/>
              <w:bottom w:w="80" w:type="dxa"/>
              <w:end w:w="120" w:type="dxa"/>
            </w:tcMar>
            <w:vAlign w:val="center"/>
          </w:tcPr>
          <w:p>
            <w:pPr>
              <w:spacing w:after="0" w:line="252" w:lineRule="auto"/>
            </w:pPr>
            <w:r>
              <w:rPr>
                <w:rFonts w:ascii="Aptos" w:hAnsi="Aptos"/>
                <w:color w:val="183033"/>
                <w:sz w:val="17"/>
              </w:rPr>
              <w:t>Annual leave used through the statement period</w:t>
            </w:r>
          </w:p>
        </w:tc>
      </w:tr>
      <w:tr>
        <w:tc>
          <w:tcPr>
            <w:tcW w:type="dxa" w:w="2952"/>
            <w:shd w:fill="F3F7F7"/>
            <w:tcMar>
              <w:top w:w="80" w:type="dxa"/>
              <w:start w:w="120" w:type="dxa"/>
              <w:bottom w:w="80" w:type="dxa"/>
              <w:end w:w="120" w:type="dxa"/>
            </w:tcMar>
            <w:vAlign w:val="center"/>
          </w:tcPr>
          <w:p>
            <w:pPr>
              <w:spacing w:after="0" w:line="252" w:lineRule="auto"/>
            </w:pPr>
            <w:r>
              <w:rPr>
                <w:rFonts w:ascii="Aptos" w:hAnsi="Aptos"/>
                <w:color w:val="183033"/>
                <w:sz w:val="17"/>
              </w:rPr>
              <w:t>EARNED AL BAL</w:t>
            </w:r>
          </w:p>
        </w:tc>
        <w:tc>
          <w:tcPr>
            <w:tcW w:type="dxa" w:w="6408"/>
            <w:shd w:fill="F3F7F7"/>
            <w:tcMar>
              <w:top w:w="80" w:type="dxa"/>
              <w:start w:w="120" w:type="dxa"/>
              <w:bottom w:w="80" w:type="dxa"/>
              <w:end w:w="120" w:type="dxa"/>
            </w:tcMar>
            <w:vAlign w:val="center"/>
          </w:tcPr>
          <w:p>
            <w:pPr>
              <w:spacing w:after="0" w:line="252" w:lineRule="auto"/>
            </w:pPr>
            <w:r>
              <w:rPr>
                <w:rFonts w:ascii="Aptos" w:hAnsi="Aptos"/>
                <w:color w:val="183033"/>
                <w:sz w:val="17"/>
              </w:rPr>
              <w:t>Earned annual-leave balance</w:t>
            </w:r>
          </w:p>
        </w:tc>
      </w:tr>
      <w:tr>
        <w:tc>
          <w:tcPr>
            <w:tcW w:type="dxa" w:w="2952"/>
            <w:tcMar>
              <w:top w:w="80" w:type="dxa"/>
              <w:start w:w="120" w:type="dxa"/>
              <w:bottom w:w="80" w:type="dxa"/>
              <w:end w:w="120" w:type="dxa"/>
            </w:tcMar>
            <w:vAlign w:val="center"/>
          </w:tcPr>
          <w:p>
            <w:pPr>
              <w:spacing w:after="0" w:line="252" w:lineRule="auto"/>
            </w:pPr>
            <w:r>
              <w:rPr>
                <w:rFonts w:ascii="Aptos" w:hAnsi="Aptos"/>
                <w:color w:val="183033"/>
                <w:sz w:val="17"/>
              </w:rPr>
              <w:t>AL ADVANCED</w:t>
            </w:r>
          </w:p>
        </w:tc>
        <w:tc>
          <w:tcPr>
            <w:tcW w:type="dxa" w:w="6408"/>
            <w:tcMar>
              <w:top w:w="80" w:type="dxa"/>
              <w:start w:w="120" w:type="dxa"/>
              <w:bottom w:w="80" w:type="dxa"/>
              <w:end w:w="120" w:type="dxa"/>
            </w:tcMar>
            <w:vAlign w:val="center"/>
          </w:tcPr>
          <w:p>
            <w:pPr>
              <w:spacing w:after="0" w:line="252" w:lineRule="auto"/>
            </w:pPr>
            <w:r>
              <w:rPr>
                <w:rFonts w:ascii="Aptos" w:hAnsi="Aptos"/>
                <w:color w:val="183033"/>
                <w:sz w:val="17"/>
              </w:rPr>
              <w:t>Advanced leave not yet earned</w:t>
            </w:r>
          </w:p>
        </w:tc>
      </w:tr>
      <w:tr>
        <w:tc>
          <w:tcPr>
            <w:tcW w:type="dxa" w:w="2952"/>
            <w:shd w:fill="F3F7F7"/>
            <w:tcMar>
              <w:top w:w="80" w:type="dxa"/>
              <w:start w:w="120" w:type="dxa"/>
              <w:bottom w:w="80" w:type="dxa"/>
              <w:end w:w="120" w:type="dxa"/>
            </w:tcMar>
            <w:vAlign w:val="center"/>
          </w:tcPr>
          <w:p>
            <w:pPr>
              <w:spacing w:after="0" w:line="252" w:lineRule="auto"/>
            </w:pPr>
            <w:r>
              <w:rPr>
                <w:rFonts w:ascii="Aptos" w:hAnsi="Aptos"/>
                <w:color w:val="183033"/>
                <w:sz w:val="17"/>
              </w:rPr>
              <w:t>AVAIL AL BAL</w:t>
            </w:r>
          </w:p>
        </w:tc>
        <w:tc>
          <w:tcPr>
            <w:tcW w:type="dxa" w:w="6408"/>
            <w:shd w:fill="F3F7F7"/>
            <w:tcMar>
              <w:top w:w="80" w:type="dxa"/>
              <w:start w:w="120" w:type="dxa"/>
              <w:bottom w:w="80" w:type="dxa"/>
              <w:end w:w="120" w:type="dxa"/>
            </w:tcMar>
            <w:vAlign w:val="center"/>
          </w:tcPr>
          <w:p>
            <w:pPr>
              <w:spacing w:after="0" w:line="252" w:lineRule="auto"/>
            </w:pPr>
            <w:r>
              <w:rPr>
                <w:rFonts w:ascii="Aptos" w:hAnsi="Aptos"/>
                <w:color w:val="183033"/>
                <w:sz w:val="17"/>
              </w:rPr>
              <w:t>Total annual leave currently shown as available</w:t>
            </w:r>
          </w:p>
        </w:tc>
      </w:tr>
      <w:tr>
        <w:tc>
          <w:tcPr>
            <w:tcW w:type="dxa" w:w="2952"/>
            <w:tcMar>
              <w:top w:w="80" w:type="dxa"/>
              <w:start w:w="120" w:type="dxa"/>
              <w:bottom w:w="80" w:type="dxa"/>
              <w:end w:w="120" w:type="dxa"/>
            </w:tcMar>
            <w:vAlign w:val="center"/>
          </w:tcPr>
          <w:p>
            <w:pPr>
              <w:spacing w:after="0" w:line="252" w:lineRule="auto"/>
            </w:pPr>
            <w:r>
              <w:rPr>
                <w:rFonts w:ascii="Aptos" w:hAnsi="Aptos"/>
                <w:color w:val="183033"/>
                <w:sz w:val="17"/>
              </w:rPr>
              <w:t>SL CAT</w:t>
            </w:r>
          </w:p>
        </w:tc>
        <w:tc>
          <w:tcPr>
            <w:tcW w:type="dxa" w:w="6408"/>
            <w:tcMar>
              <w:top w:w="80" w:type="dxa"/>
              <w:start w:w="120" w:type="dxa"/>
              <w:bottom w:w="80" w:type="dxa"/>
              <w:end w:w="120" w:type="dxa"/>
            </w:tcMar>
            <w:vAlign w:val="center"/>
          </w:tcPr>
          <w:p>
            <w:pPr>
              <w:spacing w:after="0" w:line="252" w:lineRule="auto"/>
            </w:pPr>
            <w:r>
              <w:rPr>
                <w:rFonts w:ascii="Aptos" w:hAnsi="Aptos"/>
                <w:color w:val="183033"/>
                <w:sz w:val="17"/>
              </w:rPr>
              <w:t>Sick-leave earning category</w:t>
            </w:r>
          </w:p>
        </w:tc>
      </w:tr>
      <w:tr>
        <w:tc>
          <w:tcPr>
            <w:tcW w:type="dxa" w:w="2952"/>
            <w:shd w:fill="F3F7F7"/>
            <w:tcMar>
              <w:top w:w="80" w:type="dxa"/>
              <w:start w:w="120" w:type="dxa"/>
              <w:bottom w:w="80" w:type="dxa"/>
              <w:end w:w="120" w:type="dxa"/>
            </w:tcMar>
            <w:vAlign w:val="center"/>
          </w:tcPr>
          <w:p>
            <w:pPr>
              <w:spacing w:after="0" w:line="252" w:lineRule="auto"/>
            </w:pPr>
            <w:r>
              <w:rPr>
                <w:rFonts w:ascii="Aptos" w:hAnsi="Aptos"/>
                <w:color w:val="183033"/>
                <w:sz w:val="17"/>
              </w:rPr>
              <w:t>SL PRIOR YR BAL</w:t>
            </w:r>
          </w:p>
        </w:tc>
        <w:tc>
          <w:tcPr>
            <w:tcW w:type="dxa" w:w="6408"/>
            <w:shd w:fill="F3F7F7"/>
            <w:tcMar>
              <w:top w:w="80" w:type="dxa"/>
              <w:start w:w="120" w:type="dxa"/>
              <w:bottom w:w="80" w:type="dxa"/>
              <w:end w:w="120" w:type="dxa"/>
            </w:tcMar>
            <w:vAlign w:val="center"/>
          </w:tcPr>
          <w:p>
            <w:pPr>
              <w:spacing w:after="0" w:line="252" w:lineRule="auto"/>
            </w:pPr>
            <w:r>
              <w:rPr>
                <w:rFonts w:ascii="Aptos" w:hAnsi="Aptos"/>
                <w:color w:val="183033"/>
                <w:sz w:val="17"/>
              </w:rPr>
              <w:t>Sick leave carried into the leave year</w:t>
            </w:r>
          </w:p>
        </w:tc>
      </w:tr>
      <w:tr>
        <w:tc>
          <w:tcPr>
            <w:tcW w:type="dxa" w:w="2952"/>
            <w:tcMar>
              <w:top w:w="80" w:type="dxa"/>
              <w:start w:w="120" w:type="dxa"/>
              <w:bottom w:w="80" w:type="dxa"/>
              <w:end w:w="120" w:type="dxa"/>
            </w:tcMar>
            <w:vAlign w:val="center"/>
          </w:tcPr>
          <w:p>
            <w:pPr>
              <w:spacing w:after="0" w:line="252" w:lineRule="auto"/>
            </w:pPr>
            <w:r>
              <w:rPr>
                <w:rFonts w:ascii="Aptos" w:hAnsi="Aptos"/>
                <w:color w:val="183033"/>
                <w:sz w:val="17"/>
              </w:rPr>
              <w:t>SL EARNED YTD</w:t>
            </w:r>
          </w:p>
        </w:tc>
        <w:tc>
          <w:tcPr>
            <w:tcW w:type="dxa" w:w="6408"/>
            <w:tcMar>
              <w:top w:w="80" w:type="dxa"/>
              <w:start w:w="120" w:type="dxa"/>
              <w:bottom w:w="80" w:type="dxa"/>
              <w:end w:w="120" w:type="dxa"/>
            </w:tcMar>
            <w:vAlign w:val="center"/>
          </w:tcPr>
          <w:p>
            <w:pPr>
              <w:spacing w:after="0" w:line="252" w:lineRule="auto"/>
            </w:pPr>
            <w:r>
              <w:rPr>
                <w:rFonts w:ascii="Aptos" w:hAnsi="Aptos"/>
                <w:color w:val="183033"/>
                <w:sz w:val="17"/>
              </w:rPr>
              <w:t>Sick leave earned through the statement period</w:t>
            </w:r>
          </w:p>
        </w:tc>
      </w:tr>
      <w:tr>
        <w:tc>
          <w:tcPr>
            <w:tcW w:type="dxa" w:w="2952"/>
            <w:shd w:fill="F3F7F7"/>
            <w:tcMar>
              <w:top w:w="80" w:type="dxa"/>
              <w:start w:w="120" w:type="dxa"/>
              <w:bottom w:w="80" w:type="dxa"/>
              <w:end w:w="120" w:type="dxa"/>
            </w:tcMar>
            <w:vAlign w:val="center"/>
          </w:tcPr>
          <w:p>
            <w:pPr>
              <w:spacing w:after="0" w:line="252" w:lineRule="auto"/>
            </w:pPr>
            <w:r>
              <w:rPr>
                <w:rFonts w:ascii="Aptos" w:hAnsi="Aptos"/>
                <w:color w:val="183033"/>
                <w:sz w:val="17"/>
              </w:rPr>
              <w:t>SL USED YTD</w:t>
            </w:r>
          </w:p>
        </w:tc>
        <w:tc>
          <w:tcPr>
            <w:tcW w:type="dxa" w:w="6408"/>
            <w:shd w:fill="F3F7F7"/>
            <w:tcMar>
              <w:top w:w="80" w:type="dxa"/>
              <w:start w:w="120" w:type="dxa"/>
              <w:bottom w:w="80" w:type="dxa"/>
              <w:end w:w="120" w:type="dxa"/>
            </w:tcMar>
            <w:vAlign w:val="center"/>
          </w:tcPr>
          <w:p>
            <w:pPr>
              <w:spacing w:after="0" w:line="252" w:lineRule="auto"/>
            </w:pPr>
            <w:r>
              <w:rPr>
                <w:rFonts w:ascii="Aptos" w:hAnsi="Aptos"/>
                <w:color w:val="183033"/>
                <w:sz w:val="17"/>
              </w:rPr>
              <w:t>Sick leave used through the statement period</w:t>
            </w:r>
          </w:p>
        </w:tc>
      </w:tr>
      <w:tr>
        <w:tc>
          <w:tcPr>
            <w:tcW w:type="dxa" w:w="2952"/>
            <w:tcMar>
              <w:top w:w="80" w:type="dxa"/>
              <w:start w:w="120" w:type="dxa"/>
              <w:bottom w:w="80" w:type="dxa"/>
              <w:end w:w="120" w:type="dxa"/>
            </w:tcMar>
            <w:vAlign w:val="center"/>
          </w:tcPr>
          <w:p>
            <w:pPr>
              <w:spacing w:after="0" w:line="252" w:lineRule="auto"/>
            </w:pPr>
            <w:r>
              <w:rPr>
                <w:rFonts w:ascii="Aptos" w:hAnsi="Aptos"/>
                <w:color w:val="183033"/>
                <w:sz w:val="17"/>
              </w:rPr>
              <w:t>CURRENT SL BAL</w:t>
            </w:r>
          </w:p>
        </w:tc>
        <w:tc>
          <w:tcPr>
            <w:tcW w:type="dxa" w:w="6408"/>
            <w:tcMar>
              <w:top w:w="80" w:type="dxa"/>
              <w:start w:w="120" w:type="dxa"/>
              <w:bottom w:w="80" w:type="dxa"/>
              <w:end w:w="120" w:type="dxa"/>
            </w:tcMar>
            <w:vAlign w:val="center"/>
          </w:tcPr>
          <w:p>
            <w:pPr>
              <w:spacing w:after="0" w:line="252" w:lineRule="auto"/>
            </w:pPr>
            <w:r>
              <w:rPr>
                <w:rFonts w:ascii="Aptos" w:hAnsi="Aptos"/>
                <w:color w:val="183033"/>
                <w:sz w:val="17"/>
              </w:rPr>
              <w:t>Current sick-leave balance</w:t>
            </w:r>
          </w:p>
        </w:tc>
      </w:tr>
    </w:tbl>
    <w:p>
      <w:pPr>
        <w:spacing w:after="0"/>
      </w:pPr>
    </w:p>
    <w:p>
      <w:pPr>
        <w:spacing w:before="80" w:after="100"/>
      </w:pPr>
      <w:r>
        <w:rPr>
          <w:rFonts w:ascii="Aptos" w:hAnsi="Aptos"/>
          <w:b/>
          <w:color w:val="5D7072"/>
          <w:sz w:val="17"/>
        </w:rPr>
        <w:t xml:space="preserve">Source: </w:t>
      </w:r>
      <w:hyperlink r:id="rId18">
        <w:r>
          <w:rPr>
            <w:color w:val="0E7477"/>
            <w:u w:val="single"/>
            <w:rFonts w:ascii="Aptos" w:hAnsi="Aptos"/>
          </w:rPr>
          <w:t>USPS Earnings Statement Redesign of Leave Sections</w:t>
        </w:r>
      </w:hyperlink>
    </w:p>
    <w:tbl>
      <w:tblPr>
        <w:tblW w:type="dxa" w:w="9360"/>
        <w:jc w:val="left"/>
        <w:tblLook w:firstColumn="1" w:firstRow="1" w:lastColumn="0" w:lastRow="0" w:noHBand="0" w:noVBand="1" w:val="04A0"/>
        <w:tblLayout w:type="fixed"/>
        <w:tblInd w:w="120" w:type="dxa"/>
        <w:tblBorders>
          <w:top w:val="single" w:sz="0" w:space="0" w:color="FFF4D8"/>
          <w:left w:val="single" w:sz="0" w:space="0" w:color="FFF4D8"/>
          <w:bottom w:val="single" w:sz="0" w:space="0" w:color="FFF4D8"/>
          <w:right w:val="single" w:sz="0" w:space="0" w:color="FFF4D8"/>
          <w:insideH w:val="single" w:sz="0" w:space="0" w:color="FFF4D8"/>
          <w:insideV w:val="single" w:sz="0" w:space="0" w:color="FFF4D8"/>
        </w:tblBorders>
      </w:tblPr>
      <w:tblGrid>
        <w:gridCol w:w="9360"/>
      </w:tblGrid>
      <w:tr>
        <w:tc>
          <w:tcPr>
            <w:tcW w:type="dxa" w:w="9360"/>
            <w:tcMar>
              <w:top w:w="80" w:type="dxa"/>
              <w:start w:w="120" w:type="dxa"/>
              <w:bottom w:w="80" w:type="dxa"/>
              <w:end w:w="120" w:type="dxa"/>
            </w:tcMar>
            <w:vAlign w:val="center"/>
            <w:shd w:fill="FFF4D8"/>
          </w:tcPr>
          <w:p>
            <w:pPr>
              <w:spacing w:after="0" w:line="276" w:lineRule="auto"/>
            </w:pPr>
            <w:r>
              <w:rPr>
                <w:rFonts w:ascii="Aptos" w:hAnsi="Aptos"/>
                <w:b/>
                <w:color w:val="704D0B"/>
                <w:sz w:val="20"/>
              </w:rPr>
              <w:t xml:space="preserve">One cutoff: </w:t>
            </w:r>
            <w:r>
              <w:rPr>
                <w:rFonts w:ascii="Aptos" w:hAnsi="Aptos"/>
                <w:color w:val="704D0B"/>
                <w:sz w:val="20"/>
              </w:rPr>
              <w:t>Use the Friday end date of the pay period covered by the statement as the Baseline through date. Do not use the payday, download date, or today's date.</w:t>
            </w:r>
          </w:p>
        </w:tc>
      </w:tr>
    </w:tbl>
    <w:p>
      <w:pPr>
        <w:spacing w:after="0"/>
      </w:pPr>
    </w:p>
    <w:p>
      <w:r>
        <w:br w:type="page"/>
      </w:r>
    </w:p>
    <w:p>
      <w:pPr>
        <w:pStyle w:val="Heading2"/>
        <w:keepNext/>
        <w:pageBreakBefore w:val="0"/>
      </w:pPr>
      <w:r>
        <w:t>Map ePayroll to TourClicks</w:t>
      </w:r>
    </w:p>
    <w:p>
      <w:pPr>
        <w:jc w:val="center"/>
      </w:pPr>
      <w:r>
        <w:drawing>
          <wp:inline xmlns:a="http://schemas.openxmlformats.org/drawingml/2006/main" xmlns:pic="http://schemas.openxmlformats.org/drawingml/2006/picture">
            <wp:extent cx="5897880" cy="3317558"/>
            <wp:docPr id="7" name="Picture 7" descr="Illustration of TourClicks leave accrual and balance fields" title="Illustration of TourClicks leave accrual and balance fields"/>
            <wp:cNvGraphicFramePr>
              <a:graphicFrameLocks noChangeAspect="1"/>
            </wp:cNvGraphicFramePr>
            <a:graphic>
              <a:graphicData uri="http://schemas.openxmlformats.org/drawingml/2006/picture">
                <pic:pic>
                  <pic:nvPicPr>
                    <pic:cNvPr id="0" name="figure-04-leave-settings.png"/>
                    <pic:cNvPicPr/>
                  </pic:nvPicPr>
                  <pic:blipFill>
                    <a:blip r:embed="rId19"/>
                    <a:stretch>
                      <a:fillRect/>
                    </a:stretch>
                  </pic:blipFill>
                  <pic:spPr>
                    <a:xfrm>
                      <a:off x="0" y="0"/>
                      <a:ext cx="5897880" cy="3317558"/>
                    </a:xfrm>
                    <a:prstGeom prst="rect"/>
                  </pic:spPr>
                </pic:pic>
              </a:graphicData>
            </a:graphic>
          </wp:inline>
        </w:drawing>
      </w:r>
    </w:p>
    <w:p>
      <w:pPr>
        <w:spacing w:before="40" w:after="160"/>
        <w:jc w:val="center"/>
      </w:pPr>
      <w:r>
        <w:rPr>
          <w:rFonts w:ascii="Aptos" w:hAnsi="Aptos"/>
          <w:i/>
          <w:color w:val="5D7072"/>
          <w:sz w:val="17"/>
        </w:rPr>
        <w:t>Figure 6. Fictional Category 6 example. Replace every value with your own official components.</w:t>
      </w:r>
    </w:p>
    <w:tbl>
      <w:tblPr>
        <w:tblW w:type="dxa" w:w="9360"/>
        <w:jc w:val="left"/>
        <w:tblLayout w:type="fixed"/>
        <w:tblLook w:firstColumn="1" w:firstRow="1" w:lastColumn="0" w:lastRow="0" w:noHBand="0" w:noVBand="1" w:val="04A0"/>
        <w:tblInd w:w="120" w:type="dxa"/>
        <w:tblBorders>
          <w:top w:val="single" w:sz="6" w:space="0" w:color="B8CDCD"/>
          <w:left w:val="single" w:sz="6" w:space="0" w:color="B8CDCD"/>
          <w:bottom w:val="single" w:sz="6" w:space="0" w:color="B8CDCD"/>
          <w:right w:val="single" w:sz="6" w:space="0" w:color="B8CDCD"/>
          <w:insideH w:val="single" w:sz="6" w:space="0" w:color="B8CDCD"/>
          <w:insideV w:val="single" w:sz="6" w:space="0" w:color="B8CDCD"/>
        </w:tblBorders>
      </w:tblPr>
      <w:tblGrid>
        <w:gridCol w:w="3096"/>
        <w:gridCol w:w="2232"/>
        <w:gridCol w:w="4032"/>
      </w:tblGrid>
      <w:tr>
        <w:trPr>
          <w:tblHeader w:val="true"/>
        </w:trPr>
        <w:tc>
          <w:tcPr>
            <w:tcW w:type="dxa" w:w="3096"/>
            <w:shd w:fill="073336"/>
            <w:tcMar>
              <w:top w:w="80" w:type="dxa"/>
              <w:start w:w="120" w:type="dxa"/>
              <w:bottom w:w="80" w:type="dxa"/>
              <w:end w:w="120" w:type="dxa"/>
            </w:tcMar>
            <w:vAlign w:val="center"/>
          </w:tcPr>
          <w:p>
            <w:pPr>
              <w:spacing w:after="0"/>
              <w:jc w:val="left"/>
            </w:pPr>
            <w:r>
              <w:rPr>
                <w:rFonts w:ascii="Aptos" w:hAnsi="Aptos"/>
                <w:b/>
                <w:color w:val="FFFFFF"/>
                <w:sz w:val="16"/>
              </w:rPr>
              <w:t>TourClicks field</w:t>
            </w:r>
          </w:p>
        </w:tc>
        <w:tc>
          <w:tcPr>
            <w:tcW w:type="dxa" w:w="2232"/>
            <w:shd w:fill="073336"/>
            <w:tcMar>
              <w:top w:w="80" w:type="dxa"/>
              <w:start w:w="120" w:type="dxa"/>
              <w:bottom w:w="80" w:type="dxa"/>
              <w:end w:w="120" w:type="dxa"/>
            </w:tcMar>
            <w:vAlign w:val="center"/>
          </w:tcPr>
          <w:p>
            <w:pPr>
              <w:spacing w:after="0"/>
              <w:jc w:val="left"/>
            </w:pPr>
            <w:r>
              <w:rPr>
                <w:rFonts w:ascii="Aptos" w:hAnsi="Aptos"/>
                <w:b/>
                <w:color w:val="FFFFFF"/>
                <w:sz w:val="16"/>
              </w:rPr>
              <w:t>Official source</w:t>
            </w:r>
          </w:p>
        </w:tc>
        <w:tc>
          <w:tcPr>
            <w:tcW w:type="dxa" w:w="4032"/>
            <w:shd w:fill="073336"/>
            <w:tcMar>
              <w:top w:w="80" w:type="dxa"/>
              <w:start w:w="120" w:type="dxa"/>
              <w:bottom w:w="80" w:type="dxa"/>
              <w:end w:w="120" w:type="dxa"/>
            </w:tcMar>
            <w:vAlign w:val="center"/>
          </w:tcPr>
          <w:p>
            <w:pPr>
              <w:spacing w:after="0"/>
              <w:jc w:val="left"/>
            </w:pPr>
            <w:r>
              <w:rPr>
                <w:rFonts w:ascii="Aptos" w:hAnsi="Aptos"/>
                <w:b/>
                <w:color w:val="FFFFFF"/>
                <w:sz w:val="16"/>
              </w:rPr>
              <w:t>Entry rule</w:t>
            </w:r>
          </w:p>
        </w:tc>
      </w:tr>
      <w:tr>
        <w:tc>
          <w:tcPr>
            <w:tcW w:type="dxa" w:w="3096"/>
            <w:tcMar>
              <w:top w:w="80" w:type="dxa"/>
              <w:start w:w="120" w:type="dxa"/>
              <w:bottom w:w="80" w:type="dxa"/>
              <w:end w:w="120" w:type="dxa"/>
            </w:tcMar>
            <w:vAlign w:val="center"/>
          </w:tcPr>
          <w:p>
            <w:pPr>
              <w:spacing w:after="0" w:line="252" w:lineRule="auto"/>
            </w:pPr>
            <w:r>
              <w:rPr>
                <w:rFonts w:ascii="Aptos" w:hAnsi="Aptos"/>
                <w:color w:val="183033"/>
                <w:sz w:val="15"/>
              </w:rPr>
              <w:t>Annual leave per full pay period</w:t>
            </w:r>
          </w:p>
        </w:tc>
        <w:tc>
          <w:tcPr>
            <w:tcW w:type="dxa" w:w="2232"/>
            <w:tcMar>
              <w:top w:w="80" w:type="dxa"/>
              <w:start w:w="120" w:type="dxa"/>
              <w:bottom w:w="80" w:type="dxa"/>
              <w:end w:w="120" w:type="dxa"/>
            </w:tcMar>
            <w:vAlign w:val="center"/>
          </w:tcPr>
          <w:p>
            <w:pPr>
              <w:spacing w:after="0" w:line="252" w:lineRule="auto"/>
            </w:pPr>
            <w:r>
              <w:rPr>
                <w:rFonts w:ascii="Aptos" w:hAnsi="Aptos"/>
                <w:color w:val="183033"/>
                <w:sz w:val="15"/>
              </w:rPr>
              <w:t>AL CAT</w:t>
            </w:r>
          </w:p>
        </w:tc>
        <w:tc>
          <w:tcPr>
            <w:tcW w:type="dxa" w:w="4032"/>
            <w:tcMar>
              <w:top w:w="80" w:type="dxa"/>
              <w:start w:w="120" w:type="dxa"/>
              <w:bottom w:w="80" w:type="dxa"/>
              <w:end w:w="120" w:type="dxa"/>
            </w:tcMar>
            <w:vAlign w:val="center"/>
          </w:tcPr>
          <w:p>
            <w:pPr>
              <w:spacing w:after="0" w:line="252" w:lineRule="auto"/>
            </w:pPr>
            <w:r>
              <w:rPr>
                <w:rFonts w:ascii="Aptos" w:hAnsi="Aptos"/>
                <w:color w:val="183033"/>
                <w:sz w:val="15"/>
              </w:rPr>
              <w:t>Typical full-time values are 4, 6, or 8. Use the statement.</w:t>
            </w:r>
          </w:p>
        </w:tc>
      </w:tr>
      <w:tr>
        <w:tc>
          <w:tcPr>
            <w:tcW w:type="dxa" w:w="3096"/>
            <w:shd w:fill="F3F7F7"/>
            <w:tcMar>
              <w:top w:w="80" w:type="dxa"/>
              <w:start w:w="120" w:type="dxa"/>
              <w:bottom w:w="80" w:type="dxa"/>
              <w:end w:w="120" w:type="dxa"/>
            </w:tcMar>
            <w:vAlign w:val="center"/>
          </w:tcPr>
          <w:p>
            <w:pPr>
              <w:spacing w:after="0" w:line="252" w:lineRule="auto"/>
            </w:pPr>
            <w:r>
              <w:rPr>
                <w:rFonts w:ascii="Aptos" w:hAnsi="Aptos"/>
                <w:color w:val="183033"/>
                <w:sz w:val="15"/>
              </w:rPr>
              <w:t>Sick leave per full pay period</w:t>
            </w:r>
          </w:p>
        </w:tc>
        <w:tc>
          <w:tcPr>
            <w:tcW w:type="dxa" w:w="2232"/>
            <w:shd w:fill="F3F7F7"/>
            <w:tcMar>
              <w:top w:w="80" w:type="dxa"/>
              <w:start w:w="120" w:type="dxa"/>
              <w:bottom w:w="80" w:type="dxa"/>
              <w:end w:w="120" w:type="dxa"/>
            </w:tcMar>
            <w:vAlign w:val="center"/>
          </w:tcPr>
          <w:p>
            <w:pPr>
              <w:spacing w:after="0" w:line="252" w:lineRule="auto"/>
            </w:pPr>
            <w:r>
              <w:rPr>
                <w:rFonts w:ascii="Aptos" w:hAnsi="Aptos"/>
                <w:color w:val="183033"/>
                <w:sz w:val="15"/>
              </w:rPr>
              <w:t>SL CAT</w:t>
            </w:r>
          </w:p>
        </w:tc>
        <w:tc>
          <w:tcPr>
            <w:tcW w:type="dxa" w:w="4032"/>
            <w:shd w:fill="F3F7F7"/>
            <w:tcMar>
              <w:top w:w="80" w:type="dxa"/>
              <w:start w:w="120" w:type="dxa"/>
              <w:bottom w:w="80" w:type="dxa"/>
              <w:end w:w="120" w:type="dxa"/>
            </w:tcMar>
            <w:vAlign w:val="center"/>
          </w:tcPr>
          <w:p>
            <w:pPr>
              <w:spacing w:after="0" w:line="252" w:lineRule="auto"/>
            </w:pPr>
            <w:r>
              <w:rPr>
                <w:rFonts w:ascii="Aptos" w:hAnsi="Aptos"/>
                <w:color w:val="183033"/>
                <w:sz w:val="15"/>
              </w:rPr>
              <w:t>Typical full-time value is 4. Verify status.</w:t>
            </w:r>
          </w:p>
        </w:tc>
      </w:tr>
      <w:tr>
        <w:tc>
          <w:tcPr>
            <w:tcW w:type="dxa" w:w="3096"/>
            <w:tcMar>
              <w:top w:w="80" w:type="dxa"/>
              <w:start w:w="120" w:type="dxa"/>
              <w:bottom w:w="80" w:type="dxa"/>
              <w:end w:w="120" w:type="dxa"/>
            </w:tcMar>
            <w:vAlign w:val="center"/>
          </w:tcPr>
          <w:p>
            <w:pPr>
              <w:spacing w:after="0" w:line="252" w:lineRule="auto"/>
            </w:pPr>
            <w:r>
              <w:rPr>
                <w:rFonts w:ascii="Aptos" w:hAnsi="Aptos"/>
                <w:color w:val="183033"/>
                <w:sz w:val="15"/>
              </w:rPr>
              <w:t>Year-end annual adjustment</w:t>
            </w:r>
          </w:p>
        </w:tc>
        <w:tc>
          <w:tcPr>
            <w:tcW w:type="dxa" w:w="2232"/>
            <w:tcMar>
              <w:top w:w="80" w:type="dxa"/>
              <w:start w:w="120" w:type="dxa"/>
              <w:bottom w:w="80" w:type="dxa"/>
              <w:end w:w="120" w:type="dxa"/>
            </w:tcMar>
            <w:vAlign w:val="center"/>
          </w:tcPr>
          <w:p>
            <w:pPr>
              <w:spacing w:after="0" w:line="252" w:lineRule="auto"/>
            </w:pPr>
            <w:r>
              <w:rPr>
                <w:rFonts w:ascii="Aptos" w:hAnsi="Aptos"/>
                <w:color w:val="183033"/>
                <w:sz w:val="15"/>
              </w:rPr>
              <w:t>Category rule</w:t>
            </w:r>
          </w:p>
        </w:tc>
        <w:tc>
          <w:tcPr>
            <w:tcW w:type="dxa" w:w="4032"/>
            <w:tcMar>
              <w:top w:w="80" w:type="dxa"/>
              <w:start w:w="120" w:type="dxa"/>
              <w:bottom w:w="80" w:type="dxa"/>
              <w:end w:w="120" w:type="dxa"/>
            </w:tcMar>
            <w:vAlign w:val="center"/>
          </w:tcPr>
          <w:p>
            <w:pPr>
              <w:spacing w:after="0" w:line="252" w:lineRule="auto"/>
            </w:pPr>
            <w:r>
              <w:rPr>
                <w:rFonts w:ascii="Aptos" w:hAnsi="Aptos"/>
                <w:color w:val="183033"/>
                <w:sz w:val="15"/>
              </w:rPr>
              <w:t>Use 4 for the standard full-time Category 6 pattern; 0 for Category 4 or 8.</w:t>
            </w:r>
          </w:p>
        </w:tc>
      </w:tr>
      <w:tr>
        <w:tc>
          <w:tcPr>
            <w:tcW w:type="dxa" w:w="3096"/>
            <w:shd w:fill="F3F7F7"/>
            <w:tcMar>
              <w:top w:w="80" w:type="dxa"/>
              <w:start w:w="120" w:type="dxa"/>
              <w:bottom w:w="80" w:type="dxa"/>
              <w:end w:w="120" w:type="dxa"/>
            </w:tcMar>
            <w:vAlign w:val="center"/>
          </w:tcPr>
          <w:p>
            <w:pPr>
              <w:spacing w:after="0" w:line="252" w:lineRule="auto"/>
            </w:pPr>
            <w:r>
              <w:rPr>
                <w:rFonts w:ascii="Aptos" w:hAnsi="Aptos"/>
                <w:color w:val="183033"/>
                <w:sz w:val="15"/>
              </w:rPr>
              <w:t>Full-year annual leave advance</w:t>
            </w:r>
          </w:p>
        </w:tc>
        <w:tc>
          <w:tcPr>
            <w:tcW w:type="dxa" w:w="2232"/>
            <w:shd w:fill="F3F7F7"/>
            <w:tcMar>
              <w:top w:w="80" w:type="dxa"/>
              <w:start w:w="120" w:type="dxa"/>
              <w:bottom w:w="80" w:type="dxa"/>
              <w:end w:w="120" w:type="dxa"/>
            </w:tcMar>
            <w:vAlign w:val="center"/>
          </w:tcPr>
          <w:p>
            <w:pPr>
              <w:spacing w:after="0" w:line="252" w:lineRule="auto"/>
            </w:pPr>
            <w:r>
              <w:rPr>
                <w:rFonts w:ascii="Aptos" w:hAnsi="Aptos"/>
                <w:color w:val="183033"/>
                <w:sz w:val="15"/>
              </w:rPr>
              <w:t>Annual entitlement</w:t>
            </w:r>
          </w:p>
        </w:tc>
        <w:tc>
          <w:tcPr>
            <w:tcW w:type="dxa" w:w="4032"/>
            <w:shd w:fill="F3F7F7"/>
            <w:tcMar>
              <w:top w:w="80" w:type="dxa"/>
              <w:start w:w="120" w:type="dxa"/>
              <w:bottom w:w="80" w:type="dxa"/>
              <w:end w:w="120" w:type="dxa"/>
            </w:tcMar>
            <w:vAlign w:val="center"/>
          </w:tcPr>
          <w:p>
            <w:pPr>
              <w:spacing w:after="0" w:line="252" w:lineRule="auto"/>
            </w:pPr>
            <w:r>
              <w:rPr>
                <w:rFonts w:ascii="Aptos" w:hAnsi="Aptos"/>
                <w:color w:val="183033"/>
                <w:sz w:val="15"/>
              </w:rPr>
              <w:t>Typical full-time totals are 104, 160, or 208. Do not copy only the remaining AL ADVANCED.</w:t>
            </w:r>
          </w:p>
        </w:tc>
      </w:tr>
      <w:tr>
        <w:tc>
          <w:tcPr>
            <w:tcW w:type="dxa" w:w="3096"/>
            <w:tcMar>
              <w:top w:w="80" w:type="dxa"/>
              <w:start w:w="120" w:type="dxa"/>
              <w:bottom w:w="80" w:type="dxa"/>
              <w:end w:w="120" w:type="dxa"/>
            </w:tcMar>
            <w:vAlign w:val="center"/>
          </w:tcPr>
          <w:p>
            <w:pPr>
              <w:spacing w:after="0" w:line="252" w:lineRule="auto"/>
            </w:pPr>
            <w:r>
              <w:rPr>
                <w:rFonts w:ascii="Aptos" w:hAnsi="Aptos"/>
                <w:color w:val="183033"/>
                <w:sz w:val="15"/>
              </w:rPr>
              <w:t>AL carried over from prior year</w:t>
            </w:r>
          </w:p>
        </w:tc>
        <w:tc>
          <w:tcPr>
            <w:tcW w:type="dxa" w:w="2232"/>
            <w:tcMar>
              <w:top w:w="80" w:type="dxa"/>
              <w:start w:w="120" w:type="dxa"/>
              <w:bottom w:w="80" w:type="dxa"/>
              <w:end w:w="120" w:type="dxa"/>
            </w:tcMar>
            <w:vAlign w:val="center"/>
          </w:tcPr>
          <w:p>
            <w:pPr>
              <w:spacing w:after="0" w:line="252" w:lineRule="auto"/>
            </w:pPr>
            <w:r>
              <w:rPr>
                <w:rFonts w:ascii="Aptos" w:hAnsi="Aptos"/>
                <w:color w:val="183033"/>
                <w:sz w:val="15"/>
              </w:rPr>
              <w:t>AL PRIOR YR BAL</w:t>
            </w:r>
          </w:p>
        </w:tc>
        <w:tc>
          <w:tcPr>
            <w:tcW w:type="dxa" w:w="4032"/>
            <w:tcMar>
              <w:top w:w="80" w:type="dxa"/>
              <w:start w:w="120" w:type="dxa"/>
              <w:bottom w:w="80" w:type="dxa"/>
              <w:end w:w="120" w:type="dxa"/>
            </w:tcMar>
            <w:vAlign w:val="center"/>
          </w:tcPr>
          <w:p>
            <w:pPr>
              <w:spacing w:after="0" w:line="252" w:lineRule="auto"/>
            </w:pPr>
            <w:r>
              <w:rPr>
                <w:rFonts w:ascii="Aptos" w:hAnsi="Aptos"/>
                <w:color w:val="183033"/>
                <w:sz w:val="15"/>
              </w:rPr>
              <w:t>Do not use AVAIL AL BAL.</w:t>
            </w:r>
          </w:p>
        </w:tc>
      </w:tr>
      <w:tr>
        <w:tc>
          <w:tcPr>
            <w:tcW w:type="dxa" w:w="3096"/>
            <w:shd w:fill="F3F7F7"/>
            <w:tcMar>
              <w:top w:w="80" w:type="dxa"/>
              <w:start w:w="120" w:type="dxa"/>
              <w:bottom w:w="80" w:type="dxa"/>
              <w:end w:w="120" w:type="dxa"/>
            </w:tcMar>
            <w:vAlign w:val="center"/>
          </w:tcPr>
          <w:p>
            <w:pPr>
              <w:spacing w:after="0" w:line="252" w:lineRule="auto"/>
            </w:pPr>
            <w:r>
              <w:rPr>
                <w:rFonts w:ascii="Aptos" w:hAnsi="Aptos"/>
                <w:color w:val="183033"/>
                <w:sz w:val="15"/>
              </w:rPr>
              <w:t>SL prior-year balance</w:t>
            </w:r>
          </w:p>
        </w:tc>
        <w:tc>
          <w:tcPr>
            <w:tcW w:type="dxa" w:w="2232"/>
            <w:shd w:fill="F3F7F7"/>
            <w:tcMar>
              <w:top w:w="80" w:type="dxa"/>
              <w:start w:w="120" w:type="dxa"/>
              <w:bottom w:w="80" w:type="dxa"/>
              <w:end w:w="120" w:type="dxa"/>
            </w:tcMar>
            <w:vAlign w:val="center"/>
          </w:tcPr>
          <w:p>
            <w:pPr>
              <w:spacing w:after="0" w:line="252" w:lineRule="auto"/>
            </w:pPr>
            <w:r>
              <w:rPr>
                <w:rFonts w:ascii="Aptos" w:hAnsi="Aptos"/>
                <w:color w:val="183033"/>
                <w:sz w:val="15"/>
              </w:rPr>
              <w:t>SL PRIOR YR BAL</w:t>
            </w:r>
          </w:p>
        </w:tc>
        <w:tc>
          <w:tcPr>
            <w:tcW w:type="dxa" w:w="4032"/>
            <w:shd w:fill="F3F7F7"/>
            <w:tcMar>
              <w:top w:w="80" w:type="dxa"/>
              <w:start w:w="120" w:type="dxa"/>
              <w:bottom w:w="80" w:type="dxa"/>
              <w:end w:w="120" w:type="dxa"/>
            </w:tcMar>
            <w:vAlign w:val="center"/>
          </w:tcPr>
          <w:p>
            <w:pPr>
              <w:spacing w:after="0" w:line="252" w:lineRule="auto"/>
            </w:pPr>
            <w:r>
              <w:rPr>
                <w:rFonts w:ascii="Aptos" w:hAnsi="Aptos"/>
                <w:color w:val="183033"/>
                <w:sz w:val="15"/>
              </w:rPr>
              <w:t>Copy the prior-year component.</w:t>
            </w:r>
          </w:p>
        </w:tc>
      </w:tr>
      <w:tr>
        <w:tc>
          <w:tcPr>
            <w:tcW w:type="dxa" w:w="3096"/>
            <w:tcMar>
              <w:top w:w="80" w:type="dxa"/>
              <w:start w:w="120" w:type="dxa"/>
              <w:bottom w:w="80" w:type="dxa"/>
              <w:end w:w="120" w:type="dxa"/>
            </w:tcMar>
            <w:vAlign w:val="center"/>
          </w:tcPr>
          <w:p>
            <w:pPr>
              <w:spacing w:after="0" w:line="252" w:lineRule="auto"/>
            </w:pPr>
            <w:r>
              <w:rPr>
                <w:rFonts w:ascii="Aptos" w:hAnsi="Aptos"/>
                <w:color w:val="183033"/>
                <w:sz w:val="15"/>
              </w:rPr>
              <w:t>AL used YTD before app tracking</w:t>
            </w:r>
          </w:p>
        </w:tc>
        <w:tc>
          <w:tcPr>
            <w:tcW w:type="dxa" w:w="2232"/>
            <w:tcMar>
              <w:top w:w="80" w:type="dxa"/>
              <w:start w:w="120" w:type="dxa"/>
              <w:bottom w:w="80" w:type="dxa"/>
              <w:end w:w="120" w:type="dxa"/>
            </w:tcMar>
            <w:vAlign w:val="center"/>
          </w:tcPr>
          <w:p>
            <w:pPr>
              <w:spacing w:after="0" w:line="252" w:lineRule="auto"/>
            </w:pPr>
            <w:r>
              <w:rPr>
                <w:rFonts w:ascii="Aptos" w:hAnsi="Aptos"/>
                <w:color w:val="183033"/>
                <w:sz w:val="15"/>
              </w:rPr>
              <w:t>AL USED YTD</w:t>
            </w:r>
          </w:p>
        </w:tc>
        <w:tc>
          <w:tcPr>
            <w:tcW w:type="dxa" w:w="4032"/>
            <w:tcMar>
              <w:top w:w="80" w:type="dxa"/>
              <w:start w:w="120" w:type="dxa"/>
              <w:bottom w:w="80" w:type="dxa"/>
              <w:end w:w="120" w:type="dxa"/>
            </w:tcMar>
            <w:vAlign w:val="center"/>
          </w:tcPr>
          <w:p>
            <w:pPr>
              <w:spacing w:after="0" w:line="252" w:lineRule="auto"/>
            </w:pPr>
            <w:r>
              <w:rPr>
                <w:rFonts w:ascii="Aptos" w:hAnsi="Aptos"/>
                <w:color w:val="183033"/>
                <w:sz w:val="15"/>
              </w:rPr>
              <w:t>Enter once from the same statement.</w:t>
            </w:r>
          </w:p>
        </w:tc>
      </w:tr>
      <w:tr>
        <w:tc>
          <w:tcPr>
            <w:tcW w:type="dxa" w:w="3096"/>
            <w:shd w:fill="F3F7F7"/>
            <w:tcMar>
              <w:top w:w="80" w:type="dxa"/>
              <w:start w:w="120" w:type="dxa"/>
              <w:bottom w:w="80" w:type="dxa"/>
              <w:end w:w="120" w:type="dxa"/>
            </w:tcMar>
            <w:vAlign w:val="center"/>
          </w:tcPr>
          <w:p>
            <w:pPr>
              <w:spacing w:after="0" w:line="252" w:lineRule="auto"/>
            </w:pPr>
            <w:r>
              <w:rPr>
                <w:rFonts w:ascii="Aptos" w:hAnsi="Aptos"/>
                <w:color w:val="183033"/>
                <w:sz w:val="15"/>
              </w:rPr>
              <w:t>SL used YTD before app tracking</w:t>
            </w:r>
          </w:p>
        </w:tc>
        <w:tc>
          <w:tcPr>
            <w:tcW w:type="dxa" w:w="2232"/>
            <w:shd w:fill="F3F7F7"/>
            <w:tcMar>
              <w:top w:w="80" w:type="dxa"/>
              <w:start w:w="120" w:type="dxa"/>
              <w:bottom w:w="80" w:type="dxa"/>
              <w:end w:w="120" w:type="dxa"/>
            </w:tcMar>
            <w:vAlign w:val="center"/>
          </w:tcPr>
          <w:p>
            <w:pPr>
              <w:spacing w:after="0" w:line="252" w:lineRule="auto"/>
            </w:pPr>
            <w:r>
              <w:rPr>
                <w:rFonts w:ascii="Aptos" w:hAnsi="Aptos"/>
                <w:color w:val="183033"/>
                <w:sz w:val="15"/>
              </w:rPr>
              <w:t>SL USED YTD</w:t>
            </w:r>
          </w:p>
        </w:tc>
        <w:tc>
          <w:tcPr>
            <w:tcW w:type="dxa" w:w="4032"/>
            <w:shd w:fill="F3F7F7"/>
            <w:tcMar>
              <w:top w:w="80" w:type="dxa"/>
              <w:start w:w="120" w:type="dxa"/>
              <w:bottom w:w="80" w:type="dxa"/>
              <w:end w:w="120" w:type="dxa"/>
            </w:tcMar>
            <w:vAlign w:val="center"/>
          </w:tcPr>
          <w:p>
            <w:pPr>
              <w:spacing w:after="0" w:line="252" w:lineRule="auto"/>
            </w:pPr>
            <w:r>
              <w:rPr>
                <w:rFonts w:ascii="Aptos" w:hAnsi="Aptos"/>
                <w:color w:val="183033"/>
                <w:sz w:val="15"/>
              </w:rPr>
              <w:t>Enter once from the same statement.</w:t>
            </w:r>
          </w:p>
        </w:tc>
      </w:tr>
      <w:tr>
        <w:tc>
          <w:tcPr>
            <w:tcW w:type="dxa" w:w="3096"/>
            <w:tcMar>
              <w:top w:w="80" w:type="dxa"/>
              <w:start w:w="120" w:type="dxa"/>
              <w:bottom w:w="80" w:type="dxa"/>
              <w:end w:w="120" w:type="dxa"/>
            </w:tcMar>
            <w:vAlign w:val="center"/>
          </w:tcPr>
          <w:p>
            <w:pPr>
              <w:spacing w:after="0" w:line="252" w:lineRule="auto"/>
            </w:pPr>
            <w:r>
              <w:rPr>
                <w:rFonts w:ascii="Aptos" w:hAnsi="Aptos"/>
                <w:color w:val="183033"/>
                <w:sz w:val="15"/>
              </w:rPr>
              <w:t>Baseline through date</w:t>
            </w:r>
          </w:p>
        </w:tc>
        <w:tc>
          <w:tcPr>
            <w:tcW w:type="dxa" w:w="2232"/>
            <w:tcMar>
              <w:top w:w="80" w:type="dxa"/>
              <w:start w:w="120" w:type="dxa"/>
              <w:bottom w:w="80" w:type="dxa"/>
              <w:end w:w="120" w:type="dxa"/>
            </w:tcMar>
            <w:vAlign w:val="center"/>
          </w:tcPr>
          <w:p>
            <w:pPr>
              <w:spacing w:after="0" w:line="252" w:lineRule="auto"/>
            </w:pPr>
            <w:r>
              <w:rPr>
                <w:rFonts w:ascii="Aptos" w:hAnsi="Aptos"/>
                <w:color w:val="183033"/>
                <w:sz w:val="15"/>
              </w:rPr>
              <w:t>Statement pay-period end</w:t>
            </w:r>
          </w:p>
        </w:tc>
        <w:tc>
          <w:tcPr>
            <w:tcW w:type="dxa" w:w="4032"/>
            <w:tcMar>
              <w:top w:w="80" w:type="dxa"/>
              <w:start w:w="120" w:type="dxa"/>
              <w:bottom w:w="80" w:type="dxa"/>
              <w:end w:w="120" w:type="dxa"/>
            </w:tcMar>
            <w:vAlign w:val="center"/>
          </w:tcPr>
          <w:p>
            <w:pPr>
              <w:spacing w:after="0" w:line="252" w:lineRule="auto"/>
            </w:pPr>
            <w:r>
              <w:rPr>
                <w:rFonts w:ascii="Aptos" w:hAnsi="Aptos"/>
                <w:color w:val="183033"/>
                <w:sz w:val="15"/>
              </w:rPr>
              <w:t>Use the Friday cutoff date.</w:t>
            </w:r>
          </w:p>
        </w:tc>
      </w:tr>
      <w:tr>
        <w:tc>
          <w:tcPr>
            <w:tcW w:type="dxa" w:w="3096"/>
            <w:shd w:fill="F3F7F7"/>
            <w:tcMar>
              <w:top w:w="80" w:type="dxa"/>
              <w:start w:w="120" w:type="dxa"/>
              <w:bottom w:w="80" w:type="dxa"/>
              <w:end w:w="120" w:type="dxa"/>
            </w:tcMar>
            <w:vAlign w:val="center"/>
          </w:tcPr>
          <w:p>
            <w:pPr>
              <w:spacing w:after="0" w:line="252" w:lineRule="auto"/>
            </w:pPr>
            <w:r>
              <w:rPr>
                <w:rFonts w:ascii="Aptos" w:hAnsi="Aptos"/>
                <w:color w:val="183033"/>
                <w:sz w:val="15"/>
              </w:rPr>
              <w:t>Leave year start/end</w:t>
            </w:r>
          </w:p>
        </w:tc>
        <w:tc>
          <w:tcPr>
            <w:tcW w:type="dxa" w:w="2232"/>
            <w:shd w:fill="F3F7F7"/>
            <w:tcMar>
              <w:top w:w="80" w:type="dxa"/>
              <w:start w:w="120" w:type="dxa"/>
              <w:bottom w:w="80" w:type="dxa"/>
              <w:end w:w="120" w:type="dxa"/>
            </w:tcMar>
            <w:vAlign w:val="center"/>
          </w:tcPr>
          <w:p>
            <w:pPr>
              <w:spacing w:after="0" w:line="252" w:lineRule="auto"/>
            </w:pPr>
            <w:r>
              <w:rPr>
                <w:rFonts w:ascii="Aptos" w:hAnsi="Aptos"/>
                <w:color w:val="183033"/>
                <w:sz w:val="15"/>
              </w:rPr>
              <w:t>USPS annual chart</w:t>
            </w:r>
          </w:p>
        </w:tc>
        <w:tc>
          <w:tcPr>
            <w:tcW w:type="dxa" w:w="4032"/>
            <w:shd w:fill="F3F7F7"/>
            <w:tcMar>
              <w:top w:w="80" w:type="dxa"/>
              <w:start w:w="120" w:type="dxa"/>
              <w:bottom w:w="80" w:type="dxa"/>
              <w:end w:w="120" w:type="dxa"/>
            </w:tcMar>
            <w:vAlign w:val="center"/>
          </w:tcPr>
          <w:p>
            <w:pPr>
              <w:spacing w:after="0" w:line="252" w:lineRule="auto"/>
            </w:pPr>
            <w:r>
              <w:rPr>
                <w:rFonts w:ascii="Aptos" w:hAnsi="Aptos"/>
                <w:color w:val="183033"/>
                <w:sz w:val="15"/>
              </w:rPr>
              <w:t>For 2026: Jan 10, 2026 through Jan 8, 2027.</w:t>
            </w:r>
          </w:p>
        </w:tc>
      </w:tr>
    </w:tbl>
    <w:p>
      <w:pPr>
        <w:spacing w:after="0"/>
      </w:pPr>
    </w:p>
    <w:p>
      <w:r>
        <w:br w:type="page"/>
      </w:r>
    </w:p>
    <w:p>
      <w:pPr>
        <w:pStyle w:val="Heading2"/>
        <w:keepNext/>
        <w:pageBreakBefore w:val="0"/>
      </w:pPr>
      <w:r>
        <w:t>Standard full-time accrual reference</w:t>
      </w:r>
    </w:p>
    <w:tbl>
      <w:tblPr>
        <w:tblW w:type="dxa" w:w="9360"/>
        <w:jc w:val="left"/>
        <w:tblLayout w:type="fixed"/>
        <w:tblLook w:firstColumn="1" w:firstRow="1" w:lastColumn="0" w:lastRow="0" w:noHBand="0" w:noVBand="1" w:val="04A0"/>
        <w:tblInd w:w="120" w:type="dxa"/>
        <w:tblBorders>
          <w:top w:val="single" w:sz="6" w:space="0" w:color="B8CDCD"/>
          <w:left w:val="single" w:sz="6" w:space="0" w:color="B8CDCD"/>
          <w:bottom w:val="single" w:sz="6" w:space="0" w:color="B8CDCD"/>
          <w:right w:val="single" w:sz="6" w:space="0" w:color="B8CDCD"/>
          <w:insideH w:val="single" w:sz="6" w:space="0" w:color="B8CDCD"/>
          <w:insideV w:val="single" w:sz="6" w:space="0" w:color="B8CDCD"/>
        </w:tblBorders>
      </w:tblPr>
      <w:tblGrid>
        <w:gridCol w:w="1512"/>
        <w:gridCol w:w="2520"/>
        <w:gridCol w:w="3672"/>
        <w:gridCol w:w="1656"/>
      </w:tblGrid>
      <w:tr>
        <w:trPr>
          <w:tblHeader w:val="true"/>
        </w:trPr>
        <w:tc>
          <w:tcPr>
            <w:tcW w:type="dxa" w:w="1512"/>
            <w:shd w:fill="073336"/>
            <w:tcMar>
              <w:top w:w="80" w:type="dxa"/>
              <w:start w:w="120" w:type="dxa"/>
              <w:bottom w:w="80" w:type="dxa"/>
              <w:end w:w="120" w:type="dxa"/>
            </w:tcMar>
            <w:vAlign w:val="center"/>
          </w:tcPr>
          <w:p>
            <w:pPr>
              <w:spacing w:after="0"/>
              <w:jc w:val="left"/>
            </w:pPr>
            <w:r>
              <w:rPr>
                <w:rFonts w:ascii="Aptos" w:hAnsi="Aptos"/>
                <w:b/>
                <w:color w:val="FFFFFF"/>
                <w:sz w:val="16"/>
              </w:rPr>
              <w:t>Category</w:t>
            </w:r>
          </w:p>
        </w:tc>
        <w:tc>
          <w:tcPr>
            <w:tcW w:type="dxa" w:w="2520"/>
            <w:shd w:fill="073336"/>
            <w:tcMar>
              <w:top w:w="80" w:type="dxa"/>
              <w:start w:w="120" w:type="dxa"/>
              <w:bottom w:w="80" w:type="dxa"/>
              <w:end w:w="120" w:type="dxa"/>
            </w:tcMar>
            <w:vAlign w:val="center"/>
          </w:tcPr>
          <w:p>
            <w:pPr>
              <w:spacing w:after="0"/>
              <w:jc w:val="left"/>
            </w:pPr>
            <w:r>
              <w:rPr>
                <w:rFonts w:ascii="Aptos" w:hAnsi="Aptos"/>
                <w:b/>
                <w:color w:val="FFFFFF"/>
                <w:sz w:val="16"/>
              </w:rPr>
              <w:t>Creditable service</w:t>
            </w:r>
          </w:p>
        </w:tc>
        <w:tc>
          <w:tcPr>
            <w:tcW w:type="dxa" w:w="3672"/>
            <w:shd w:fill="073336"/>
            <w:tcMar>
              <w:top w:w="80" w:type="dxa"/>
              <w:start w:w="120" w:type="dxa"/>
              <w:bottom w:w="80" w:type="dxa"/>
              <w:end w:w="120" w:type="dxa"/>
            </w:tcMar>
            <w:vAlign w:val="center"/>
          </w:tcPr>
          <w:p>
            <w:pPr>
              <w:spacing w:after="0"/>
              <w:jc w:val="left"/>
            </w:pPr>
            <w:r>
              <w:rPr>
                <w:rFonts w:ascii="Aptos" w:hAnsi="Aptos"/>
                <w:b/>
                <w:color w:val="FFFFFF"/>
                <w:sz w:val="16"/>
              </w:rPr>
              <w:t>Accrual</w:t>
            </w:r>
          </w:p>
        </w:tc>
        <w:tc>
          <w:tcPr>
            <w:tcW w:type="dxa" w:w="1656"/>
            <w:shd w:fill="073336"/>
            <w:tcMar>
              <w:top w:w="80" w:type="dxa"/>
              <w:start w:w="120" w:type="dxa"/>
              <w:bottom w:w="80" w:type="dxa"/>
              <w:end w:w="120" w:type="dxa"/>
            </w:tcMar>
            <w:vAlign w:val="center"/>
          </w:tcPr>
          <w:p>
            <w:pPr>
              <w:spacing w:after="0"/>
              <w:jc w:val="left"/>
            </w:pPr>
            <w:r>
              <w:rPr>
                <w:rFonts w:ascii="Aptos" w:hAnsi="Aptos"/>
                <w:b/>
                <w:color w:val="FFFFFF"/>
                <w:sz w:val="16"/>
              </w:rPr>
              <w:t>26-period total</w:t>
            </w:r>
          </w:p>
        </w:tc>
      </w:tr>
      <w:tr>
        <w:tc>
          <w:tcPr>
            <w:tcW w:type="dxa" w:w="1512"/>
            <w:tcMar>
              <w:top w:w="80" w:type="dxa"/>
              <w:start w:w="120" w:type="dxa"/>
              <w:bottom w:w="80" w:type="dxa"/>
              <w:end w:w="120" w:type="dxa"/>
            </w:tcMar>
            <w:vAlign w:val="center"/>
          </w:tcPr>
          <w:p>
            <w:pPr>
              <w:spacing w:after="0" w:line="252" w:lineRule="auto"/>
            </w:pPr>
            <w:r>
              <w:rPr>
                <w:rFonts w:ascii="Aptos" w:hAnsi="Aptos"/>
                <w:color w:val="183033"/>
                <w:sz w:val="17"/>
              </w:rPr>
              <w:t>4</w:t>
            </w:r>
          </w:p>
        </w:tc>
        <w:tc>
          <w:tcPr>
            <w:tcW w:type="dxa" w:w="2520"/>
            <w:tcMar>
              <w:top w:w="80" w:type="dxa"/>
              <w:start w:w="120" w:type="dxa"/>
              <w:bottom w:w="80" w:type="dxa"/>
              <w:end w:w="120" w:type="dxa"/>
            </w:tcMar>
            <w:vAlign w:val="center"/>
          </w:tcPr>
          <w:p>
            <w:pPr>
              <w:spacing w:after="0" w:line="252" w:lineRule="auto"/>
            </w:pPr>
            <w:r>
              <w:rPr>
                <w:rFonts w:ascii="Aptos" w:hAnsi="Aptos"/>
                <w:color w:val="183033"/>
                <w:sz w:val="17"/>
              </w:rPr>
              <w:t>Less than 3 years</w:t>
            </w:r>
          </w:p>
        </w:tc>
        <w:tc>
          <w:tcPr>
            <w:tcW w:type="dxa" w:w="3672"/>
            <w:tcMar>
              <w:top w:w="80" w:type="dxa"/>
              <w:start w:w="120" w:type="dxa"/>
              <w:bottom w:w="80" w:type="dxa"/>
              <w:end w:w="120" w:type="dxa"/>
            </w:tcMar>
            <w:vAlign w:val="center"/>
          </w:tcPr>
          <w:p>
            <w:pPr>
              <w:spacing w:after="0" w:line="252" w:lineRule="auto"/>
            </w:pPr>
            <w:r>
              <w:rPr>
                <w:rFonts w:ascii="Aptos" w:hAnsi="Aptos"/>
                <w:color w:val="183033"/>
                <w:sz w:val="17"/>
              </w:rPr>
              <w:t>4 hours per full PP</w:t>
            </w:r>
          </w:p>
        </w:tc>
        <w:tc>
          <w:tcPr>
            <w:tcW w:type="dxa" w:w="1656"/>
            <w:tcMar>
              <w:top w:w="80" w:type="dxa"/>
              <w:start w:w="120" w:type="dxa"/>
              <w:bottom w:w="80" w:type="dxa"/>
              <w:end w:w="120" w:type="dxa"/>
            </w:tcMar>
            <w:vAlign w:val="center"/>
          </w:tcPr>
          <w:p>
            <w:pPr>
              <w:spacing w:after="0" w:line="252" w:lineRule="auto"/>
            </w:pPr>
            <w:r>
              <w:rPr>
                <w:rFonts w:ascii="Aptos" w:hAnsi="Aptos"/>
                <w:color w:val="183033"/>
                <w:sz w:val="17"/>
              </w:rPr>
              <w:t>104 hours</w:t>
            </w:r>
          </w:p>
        </w:tc>
      </w:tr>
      <w:tr>
        <w:tc>
          <w:tcPr>
            <w:tcW w:type="dxa" w:w="1512"/>
            <w:shd w:fill="F3F7F7"/>
            <w:tcMar>
              <w:top w:w="80" w:type="dxa"/>
              <w:start w:w="120" w:type="dxa"/>
              <w:bottom w:w="80" w:type="dxa"/>
              <w:end w:w="120" w:type="dxa"/>
            </w:tcMar>
            <w:vAlign w:val="center"/>
          </w:tcPr>
          <w:p>
            <w:pPr>
              <w:spacing w:after="0" w:line="252" w:lineRule="auto"/>
            </w:pPr>
            <w:r>
              <w:rPr>
                <w:rFonts w:ascii="Aptos" w:hAnsi="Aptos"/>
                <w:color w:val="183033"/>
                <w:sz w:val="17"/>
              </w:rPr>
              <w:t>6</w:t>
            </w:r>
          </w:p>
        </w:tc>
        <w:tc>
          <w:tcPr>
            <w:tcW w:type="dxa" w:w="2520"/>
            <w:shd w:fill="F3F7F7"/>
            <w:tcMar>
              <w:top w:w="80" w:type="dxa"/>
              <w:start w:w="120" w:type="dxa"/>
              <w:bottom w:w="80" w:type="dxa"/>
              <w:end w:w="120" w:type="dxa"/>
            </w:tcMar>
            <w:vAlign w:val="center"/>
          </w:tcPr>
          <w:p>
            <w:pPr>
              <w:spacing w:after="0" w:line="252" w:lineRule="auto"/>
            </w:pPr>
            <w:r>
              <w:rPr>
                <w:rFonts w:ascii="Aptos" w:hAnsi="Aptos"/>
                <w:color w:val="183033"/>
                <w:sz w:val="17"/>
              </w:rPr>
              <w:t>3 to less than 15 years</w:t>
            </w:r>
          </w:p>
        </w:tc>
        <w:tc>
          <w:tcPr>
            <w:tcW w:type="dxa" w:w="3672"/>
            <w:shd w:fill="F3F7F7"/>
            <w:tcMar>
              <w:top w:w="80" w:type="dxa"/>
              <w:start w:w="120" w:type="dxa"/>
              <w:bottom w:w="80" w:type="dxa"/>
              <w:end w:w="120" w:type="dxa"/>
            </w:tcMar>
            <w:vAlign w:val="center"/>
          </w:tcPr>
          <w:p>
            <w:pPr>
              <w:spacing w:after="0" w:line="252" w:lineRule="auto"/>
            </w:pPr>
            <w:r>
              <w:rPr>
                <w:rFonts w:ascii="Aptos" w:hAnsi="Aptos"/>
                <w:color w:val="183033"/>
                <w:sz w:val="17"/>
              </w:rPr>
              <w:t>6 hours per full PP plus 4 in last full PP</w:t>
            </w:r>
          </w:p>
        </w:tc>
        <w:tc>
          <w:tcPr>
            <w:tcW w:type="dxa" w:w="1656"/>
            <w:shd w:fill="F3F7F7"/>
            <w:tcMar>
              <w:top w:w="80" w:type="dxa"/>
              <w:start w:w="120" w:type="dxa"/>
              <w:bottom w:w="80" w:type="dxa"/>
              <w:end w:w="120" w:type="dxa"/>
            </w:tcMar>
            <w:vAlign w:val="center"/>
          </w:tcPr>
          <w:p>
            <w:pPr>
              <w:spacing w:after="0" w:line="252" w:lineRule="auto"/>
            </w:pPr>
            <w:r>
              <w:rPr>
                <w:rFonts w:ascii="Aptos" w:hAnsi="Aptos"/>
                <w:color w:val="183033"/>
                <w:sz w:val="17"/>
              </w:rPr>
              <w:t>160 hours</w:t>
            </w:r>
          </w:p>
        </w:tc>
      </w:tr>
      <w:tr>
        <w:tc>
          <w:tcPr>
            <w:tcW w:type="dxa" w:w="1512"/>
            <w:tcMar>
              <w:top w:w="80" w:type="dxa"/>
              <w:start w:w="120" w:type="dxa"/>
              <w:bottom w:w="80" w:type="dxa"/>
              <w:end w:w="120" w:type="dxa"/>
            </w:tcMar>
            <w:vAlign w:val="center"/>
          </w:tcPr>
          <w:p>
            <w:pPr>
              <w:spacing w:after="0" w:line="252" w:lineRule="auto"/>
            </w:pPr>
            <w:r>
              <w:rPr>
                <w:rFonts w:ascii="Aptos" w:hAnsi="Aptos"/>
                <w:color w:val="183033"/>
                <w:sz w:val="17"/>
              </w:rPr>
              <w:t>8</w:t>
            </w:r>
          </w:p>
        </w:tc>
        <w:tc>
          <w:tcPr>
            <w:tcW w:type="dxa" w:w="2520"/>
            <w:tcMar>
              <w:top w:w="80" w:type="dxa"/>
              <w:start w:w="120" w:type="dxa"/>
              <w:bottom w:w="80" w:type="dxa"/>
              <w:end w:w="120" w:type="dxa"/>
            </w:tcMar>
            <w:vAlign w:val="center"/>
          </w:tcPr>
          <w:p>
            <w:pPr>
              <w:spacing w:after="0" w:line="252" w:lineRule="auto"/>
            </w:pPr>
            <w:r>
              <w:rPr>
                <w:rFonts w:ascii="Aptos" w:hAnsi="Aptos"/>
                <w:color w:val="183033"/>
                <w:sz w:val="17"/>
              </w:rPr>
              <w:t>15 years or more</w:t>
            </w:r>
          </w:p>
        </w:tc>
        <w:tc>
          <w:tcPr>
            <w:tcW w:type="dxa" w:w="3672"/>
            <w:tcMar>
              <w:top w:w="80" w:type="dxa"/>
              <w:start w:w="120" w:type="dxa"/>
              <w:bottom w:w="80" w:type="dxa"/>
              <w:end w:w="120" w:type="dxa"/>
            </w:tcMar>
            <w:vAlign w:val="center"/>
          </w:tcPr>
          <w:p>
            <w:pPr>
              <w:spacing w:after="0" w:line="252" w:lineRule="auto"/>
            </w:pPr>
            <w:r>
              <w:rPr>
                <w:rFonts w:ascii="Aptos" w:hAnsi="Aptos"/>
                <w:color w:val="183033"/>
                <w:sz w:val="17"/>
              </w:rPr>
              <w:t>8 hours per full PP</w:t>
            </w:r>
          </w:p>
        </w:tc>
        <w:tc>
          <w:tcPr>
            <w:tcW w:type="dxa" w:w="1656"/>
            <w:tcMar>
              <w:top w:w="80" w:type="dxa"/>
              <w:start w:w="120" w:type="dxa"/>
              <w:bottom w:w="80" w:type="dxa"/>
              <w:end w:w="120" w:type="dxa"/>
            </w:tcMar>
            <w:vAlign w:val="center"/>
          </w:tcPr>
          <w:p>
            <w:pPr>
              <w:spacing w:after="0" w:line="252" w:lineRule="auto"/>
            </w:pPr>
            <w:r>
              <w:rPr>
                <w:rFonts w:ascii="Aptos" w:hAnsi="Aptos"/>
                <w:color w:val="183033"/>
                <w:sz w:val="17"/>
              </w:rPr>
              <w:t>208 hours</w:t>
            </w:r>
          </w:p>
        </w:tc>
      </w:tr>
      <w:tr>
        <w:tc>
          <w:tcPr>
            <w:tcW w:type="dxa" w:w="1512"/>
            <w:shd w:fill="F3F7F7"/>
            <w:tcMar>
              <w:top w:w="80" w:type="dxa"/>
              <w:start w:w="120" w:type="dxa"/>
              <w:bottom w:w="80" w:type="dxa"/>
              <w:end w:w="120" w:type="dxa"/>
            </w:tcMar>
            <w:vAlign w:val="center"/>
          </w:tcPr>
          <w:p>
            <w:pPr>
              <w:spacing w:after="0" w:line="252" w:lineRule="auto"/>
            </w:pPr>
            <w:r>
              <w:rPr>
                <w:rFonts w:ascii="Aptos" w:hAnsi="Aptos"/>
                <w:color w:val="183033"/>
                <w:sz w:val="17"/>
              </w:rPr>
              <w:t>Sick leave</w:t>
            </w:r>
          </w:p>
        </w:tc>
        <w:tc>
          <w:tcPr>
            <w:tcW w:type="dxa" w:w="2520"/>
            <w:shd w:fill="F3F7F7"/>
            <w:tcMar>
              <w:top w:w="80" w:type="dxa"/>
              <w:start w:w="120" w:type="dxa"/>
              <w:bottom w:w="80" w:type="dxa"/>
              <w:end w:w="120" w:type="dxa"/>
            </w:tcMar>
            <w:vAlign w:val="center"/>
          </w:tcPr>
          <w:p>
            <w:pPr>
              <w:spacing w:after="0" w:line="252" w:lineRule="auto"/>
            </w:pPr>
            <w:r>
              <w:rPr>
                <w:rFonts w:ascii="Aptos" w:hAnsi="Aptos"/>
                <w:color w:val="183033"/>
                <w:sz w:val="17"/>
              </w:rPr>
              <w:t>Full-time</w:t>
            </w:r>
          </w:p>
        </w:tc>
        <w:tc>
          <w:tcPr>
            <w:tcW w:type="dxa" w:w="3672"/>
            <w:shd w:fill="F3F7F7"/>
            <w:tcMar>
              <w:top w:w="80" w:type="dxa"/>
              <w:start w:w="120" w:type="dxa"/>
              <w:bottom w:w="80" w:type="dxa"/>
              <w:end w:w="120" w:type="dxa"/>
            </w:tcMar>
            <w:vAlign w:val="center"/>
          </w:tcPr>
          <w:p>
            <w:pPr>
              <w:spacing w:after="0" w:line="252" w:lineRule="auto"/>
            </w:pPr>
            <w:r>
              <w:rPr>
                <w:rFonts w:ascii="Aptos" w:hAnsi="Aptos"/>
                <w:color w:val="183033"/>
                <w:sz w:val="17"/>
              </w:rPr>
              <w:t>4 hours per full PP</w:t>
            </w:r>
          </w:p>
        </w:tc>
        <w:tc>
          <w:tcPr>
            <w:tcW w:type="dxa" w:w="1656"/>
            <w:shd w:fill="F3F7F7"/>
            <w:tcMar>
              <w:top w:w="80" w:type="dxa"/>
              <w:start w:w="120" w:type="dxa"/>
              <w:bottom w:w="80" w:type="dxa"/>
              <w:end w:w="120" w:type="dxa"/>
            </w:tcMar>
            <w:vAlign w:val="center"/>
          </w:tcPr>
          <w:p>
            <w:pPr>
              <w:spacing w:after="0" w:line="252" w:lineRule="auto"/>
            </w:pPr>
            <w:r>
              <w:rPr>
                <w:rFonts w:ascii="Aptos" w:hAnsi="Aptos"/>
                <w:color w:val="183033"/>
                <w:sz w:val="17"/>
              </w:rPr>
              <w:t>104 hours</w:t>
            </w:r>
          </w:p>
        </w:tc>
      </w:tr>
    </w:tbl>
    <w:p>
      <w:pPr>
        <w:spacing w:after="0"/>
      </w:pPr>
    </w:p>
    <w:p>
      <w:pPr>
        <w:spacing w:before="80" w:after="100"/>
      </w:pPr>
      <w:r>
        <w:rPr>
          <w:rFonts w:ascii="Aptos" w:hAnsi="Aptos"/>
          <w:b/>
          <w:color w:val="5D7072"/>
          <w:sz w:val="17"/>
        </w:rPr>
        <w:t xml:space="preserve">Source: </w:t>
      </w:r>
      <w:hyperlink r:id="rId20">
        <w:r>
          <w:rPr>
            <w:color w:val="0E7477"/>
            <w:u w:val="single"/>
            <w:rFonts w:ascii="Aptos" w:hAnsi="Aptos"/>
          </w:rPr>
          <w:t>ELM 512 Annual Leave</w:t>
        </w:r>
      </w:hyperlink>
    </w:p>
    <w:p>
      <w:pPr>
        <w:spacing w:before="80" w:after="100"/>
      </w:pPr>
      <w:r>
        <w:rPr>
          <w:rFonts w:ascii="Aptos" w:hAnsi="Aptos"/>
          <w:b/>
          <w:color w:val="5D7072"/>
          <w:sz w:val="17"/>
        </w:rPr>
        <w:t xml:space="preserve">Source: </w:t>
      </w:r>
      <w:hyperlink r:id="rId21">
        <w:r>
          <w:rPr>
            <w:color w:val="0E7477"/>
            <w:u w:val="single"/>
            <w:rFonts w:ascii="Aptos" w:hAnsi="Aptos"/>
          </w:rPr>
          <w:t>ELM 513 Sick Leave</w:t>
        </w:r>
      </w:hyperlink>
    </w:p>
    <w:tbl>
      <w:tblPr>
        <w:tblW w:type="dxa" w:w="9360"/>
        <w:jc w:val="left"/>
        <w:tblLook w:firstColumn="1" w:firstRow="1" w:lastColumn="0" w:lastRow="0" w:noHBand="0" w:noVBand="1" w:val="04A0"/>
        <w:tblLayout w:type="fixed"/>
        <w:tblInd w:w="120" w:type="dxa"/>
        <w:tblBorders>
          <w:top w:val="single" w:sz="0" w:space="0" w:color="FCE4E4"/>
          <w:left w:val="single" w:sz="0" w:space="0" w:color="FCE4E4"/>
          <w:bottom w:val="single" w:sz="0" w:space="0" w:color="FCE4E4"/>
          <w:right w:val="single" w:sz="0" w:space="0" w:color="FCE4E4"/>
          <w:insideH w:val="single" w:sz="0" w:space="0" w:color="FCE4E4"/>
          <w:insideV w:val="single" w:sz="0" w:space="0" w:color="FCE4E4"/>
        </w:tblBorders>
      </w:tblPr>
      <w:tblGrid>
        <w:gridCol w:w="9360"/>
      </w:tblGrid>
      <w:tr>
        <w:tc>
          <w:tcPr>
            <w:tcW w:type="dxa" w:w="9360"/>
            <w:tcMar>
              <w:top w:w="80" w:type="dxa"/>
              <w:start w:w="120" w:type="dxa"/>
              <w:bottom w:w="80" w:type="dxa"/>
              <w:end w:w="120" w:type="dxa"/>
            </w:tcMar>
            <w:vAlign w:val="center"/>
            <w:shd w:fill="FCE4E4"/>
          </w:tcPr>
          <w:p>
            <w:pPr>
              <w:spacing w:after="0" w:line="276" w:lineRule="auto"/>
            </w:pPr>
            <w:r>
              <w:rPr>
                <w:rFonts w:ascii="Aptos" w:hAnsi="Aptos"/>
                <w:b/>
                <w:color w:val="9B2F2F"/>
                <w:sz w:val="20"/>
              </w:rPr>
              <w:t xml:space="preserve">Part-time and special cases: </w:t>
            </w:r>
            <w:r>
              <w:rPr>
                <w:rFonts w:ascii="Aptos" w:hAnsi="Aptos"/>
                <w:color w:val="9B2F2F"/>
                <w:sz w:val="20"/>
              </w:rPr>
              <w:t>Part-time accrual can depend on pay-status hours. LWOP, status changes, corrections, rural leave units, or other adjustments can change the result. Keep the official statement as the controlling record.</w:t>
            </w:r>
          </w:p>
        </w:tc>
      </w:tr>
    </w:tbl>
    <w:p>
      <w:pPr>
        <w:spacing w:after="0"/>
      </w:pPr>
    </w:p>
    <w:p>
      <w:pPr>
        <w:pStyle w:val="Heading2"/>
        <w:keepNext/>
        <w:pageBreakBefore w:val="0"/>
      </w:pPr>
      <w:r>
        <w:t>Fictional Category 6 example</w:t>
      </w:r>
    </w:p>
    <w:p>
      <w:pPr>
        <w:spacing w:after="120" w:line="300" w:lineRule="auto"/>
      </w:pPr>
      <w:r>
        <w:rPr>
          <w:rFonts w:ascii="Aptos" w:hAnsi="Aptos"/>
          <w:color w:val="183033"/>
          <w:sz w:val="20"/>
        </w:rPr>
        <w:t>Assume one finalized statement covers the pay period ending Friday, June 12, 2026. The statement shows AL CAT 6, AL PRIOR YR BAL 40, AL USED YTD 32, SL CAT 4, SL PRIOR YR BAL 500, and SL USED YTD 16.</w:t>
      </w:r>
    </w:p>
    <w:tbl>
      <w:tblPr>
        <w:tblW w:type="dxa" w:w="9360"/>
        <w:jc w:val="left"/>
        <w:tblLayout w:type="fixed"/>
        <w:tblLook w:firstColumn="1" w:firstRow="1" w:lastColumn="0" w:lastRow="0" w:noHBand="0" w:noVBand="1" w:val="04A0"/>
        <w:tblInd w:w="120" w:type="dxa"/>
        <w:tblBorders>
          <w:top w:val="single" w:sz="6" w:space="0" w:color="B8CDCD"/>
          <w:left w:val="single" w:sz="6" w:space="0" w:color="B8CDCD"/>
          <w:bottom w:val="single" w:sz="6" w:space="0" w:color="B8CDCD"/>
          <w:right w:val="single" w:sz="6" w:space="0" w:color="B8CDCD"/>
          <w:insideH w:val="single" w:sz="6" w:space="0" w:color="B8CDCD"/>
          <w:insideV w:val="single" w:sz="6" w:space="0" w:color="B8CDCD"/>
        </w:tblBorders>
      </w:tblPr>
      <w:tblGrid>
        <w:gridCol w:w="5256"/>
        <w:gridCol w:w="4104"/>
      </w:tblGrid>
      <w:tr>
        <w:trPr>
          <w:tblHeader w:val="true"/>
        </w:trPr>
        <w:tc>
          <w:tcPr>
            <w:tcW w:type="dxa" w:w="5256"/>
            <w:shd w:fill="073336"/>
            <w:tcMar>
              <w:top w:w="80" w:type="dxa"/>
              <w:start w:w="120" w:type="dxa"/>
              <w:bottom w:w="80" w:type="dxa"/>
              <w:end w:w="120" w:type="dxa"/>
            </w:tcMar>
            <w:vAlign w:val="center"/>
          </w:tcPr>
          <w:p>
            <w:pPr>
              <w:spacing w:after="0"/>
              <w:jc w:val="left"/>
            </w:pPr>
            <w:r>
              <w:rPr>
                <w:rFonts w:ascii="Aptos" w:hAnsi="Aptos"/>
                <w:b/>
                <w:color w:val="FFFFFF"/>
                <w:sz w:val="16"/>
              </w:rPr>
              <w:t>TourClicks field</w:t>
            </w:r>
          </w:p>
        </w:tc>
        <w:tc>
          <w:tcPr>
            <w:tcW w:type="dxa" w:w="4104"/>
            <w:shd w:fill="073336"/>
            <w:tcMar>
              <w:top w:w="80" w:type="dxa"/>
              <w:start w:w="120" w:type="dxa"/>
              <w:bottom w:w="80" w:type="dxa"/>
              <w:end w:w="120" w:type="dxa"/>
            </w:tcMar>
            <w:vAlign w:val="center"/>
          </w:tcPr>
          <w:p>
            <w:pPr>
              <w:spacing w:after="0"/>
              <w:jc w:val="left"/>
            </w:pPr>
            <w:r>
              <w:rPr>
                <w:rFonts w:ascii="Aptos" w:hAnsi="Aptos"/>
                <w:b/>
                <w:color w:val="FFFFFF"/>
                <w:sz w:val="16"/>
              </w:rPr>
              <w:t>Fictional value</w:t>
            </w:r>
          </w:p>
        </w:tc>
      </w:tr>
      <w:tr>
        <w:tc>
          <w:tcPr>
            <w:tcW w:type="dxa" w:w="5256"/>
            <w:tcMar>
              <w:top w:w="80" w:type="dxa"/>
              <w:start w:w="120" w:type="dxa"/>
              <w:bottom w:w="80" w:type="dxa"/>
              <w:end w:w="120" w:type="dxa"/>
            </w:tcMar>
            <w:vAlign w:val="center"/>
          </w:tcPr>
          <w:p>
            <w:pPr>
              <w:spacing w:after="0" w:line="252" w:lineRule="auto"/>
            </w:pPr>
            <w:r>
              <w:rPr>
                <w:rFonts w:ascii="Aptos" w:hAnsi="Aptos"/>
                <w:color w:val="183033"/>
                <w:sz w:val="16"/>
              </w:rPr>
              <w:t>AL per full PP</w:t>
            </w:r>
          </w:p>
        </w:tc>
        <w:tc>
          <w:tcPr>
            <w:tcW w:type="dxa" w:w="4104"/>
            <w:tcMar>
              <w:top w:w="80" w:type="dxa"/>
              <w:start w:w="120" w:type="dxa"/>
              <w:bottom w:w="80" w:type="dxa"/>
              <w:end w:w="120" w:type="dxa"/>
            </w:tcMar>
            <w:vAlign w:val="center"/>
          </w:tcPr>
          <w:p>
            <w:pPr>
              <w:spacing w:after="0" w:line="252" w:lineRule="auto"/>
            </w:pPr>
            <w:r>
              <w:rPr>
                <w:rFonts w:ascii="Aptos" w:hAnsi="Aptos"/>
                <w:color w:val="183033"/>
                <w:sz w:val="16"/>
              </w:rPr>
              <w:t>6</w:t>
            </w:r>
          </w:p>
        </w:tc>
      </w:tr>
      <w:tr>
        <w:tc>
          <w:tcPr>
            <w:tcW w:type="dxa" w:w="5256"/>
            <w:shd w:fill="F3F7F7"/>
            <w:tcMar>
              <w:top w:w="80" w:type="dxa"/>
              <w:start w:w="120" w:type="dxa"/>
              <w:bottom w:w="80" w:type="dxa"/>
              <w:end w:w="120" w:type="dxa"/>
            </w:tcMar>
            <w:vAlign w:val="center"/>
          </w:tcPr>
          <w:p>
            <w:pPr>
              <w:spacing w:after="0" w:line="252" w:lineRule="auto"/>
            </w:pPr>
            <w:r>
              <w:rPr>
                <w:rFonts w:ascii="Aptos" w:hAnsi="Aptos"/>
                <w:color w:val="183033"/>
                <w:sz w:val="16"/>
              </w:rPr>
              <w:t>SL per full PP</w:t>
            </w:r>
          </w:p>
        </w:tc>
        <w:tc>
          <w:tcPr>
            <w:tcW w:type="dxa" w:w="4104"/>
            <w:shd w:fill="F3F7F7"/>
            <w:tcMar>
              <w:top w:w="80" w:type="dxa"/>
              <w:start w:w="120" w:type="dxa"/>
              <w:bottom w:w="80" w:type="dxa"/>
              <w:end w:w="120" w:type="dxa"/>
            </w:tcMar>
            <w:vAlign w:val="center"/>
          </w:tcPr>
          <w:p>
            <w:pPr>
              <w:spacing w:after="0" w:line="252" w:lineRule="auto"/>
            </w:pPr>
            <w:r>
              <w:rPr>
                <w:rFonts w:ascii="Aptos" w:hAnsi="Aptos"/>
                <w:color w:val="183033"/>
                <w:sz w:val="16"/>
              </w:rPr>
              <w:t>4</w:t>
            </w:r>
          </w:p>
        </w:tc>
      </w:tr>
      <w:tr>
        <w:tc>
          <w:tcPr>
            <w:tcW w:type="dxa" w:w="5256"/>
            <w:tcMar>
              <w:top w:w="80" w:type="dxa"/>
              <w:start w:w="120" w:type="dxa"/>
              <w:bottom w:w="80" w:type="dxa"/>
              <w:end w:w="120" w:type="dxa"/>
            </w:tcMar>
            <w:vAlign w:val="center"/>
          </w:tcPr>
          <w:p>
            <w:pPr>
              <w:spacing w:after="0" w:line="252" w:lineRule="auto"/>
            </w:pPr>
            <w:r>
              <w:rPr>
                <w:rFonts w:ascii="Aptos" w:hAnsi="Aptos"/>
                <w:color w:val="183033"/>
                <w:sz w:val="16"/>
              </w:rPr>
              <w:t>Year-end AL adjustment</w:t>
            </w:r>
          </w:p>
        </w:tc>
        <w:tc>
          <w:tcPr>
            <w:tcW w:type="dxa" w:w="4104"/>
            <w:tcMar>
              <w:top w:w="80" w:type="dxa"/>
              <w:start w:w="120" w:type="dxa"/>
              <w:bottom w:w="80" w:type="dxa"/>
              <w:end w:w="120" w:type="dxa"/>
            </w:tcMar>
            <w:vAlign w:val="center"/>
          </w:tcPr>
          <w:p>
            <w:pPr>
              <w:spacing w:after="0" w:line="252" w:lineRule="auto"/>
            </w:pPr>
            <w:r>
              <w:rPr>
                <w:rFonts w:ascii="Aptos" w:hAnsi="Aptos"/>
                <w:color w:val="183033"/>
                <w:sz w:val="16"/>
              </w:rPr>
              <w:t>4</w:t>
            </w:r>
          </w:p>
        </w:tc>
      </w:tr>
      <w:tr>
        <w:tc>
          <w:tcPr>
            <w:tcW w:type="dxa" w:w="5256"/>
            <w:shd w:fill="F3F7F7"/>
            <w:tcMar>
              <w:top w:w="80" w:type="dxa"/>
              <w:start w:w="120" w:type="dxa"/>
              <w:bottom w:w="80" w:type="dxa"/>
              <w:end w:w="120" w:type="dxa"/>
            </w:tcMar>
            <w:vAlign w:val="center"/>
          </w:tcPr>
          <w:p>
            <w:pPr>
              <w:spacing w:after="0" w:line="252" w:lineRule="auto"/>
            </w:pPr>
            <w:r>
              <w:rPr>
                <w:rFonts w:ascii="Aptos" w:hAnsi="Aptos"/>
                <w:color w:val="183033"/>
                <w:sz w:val="16"/>
              </w:rPr>
              <w:t>Full-year AL advance</w:t>
            </w:r>
          </w:p>
        </w:tc>
        <w:tc>
          <w:tcPr>
            <w:tcW w:type="dxa" w:w="4104"/>
            <w:shd w:fill="F3F7F7"/>
            <w:tcMar>
              <w:top w:w="80" w:type="dxa"/>
              <w:start w:w="120" w:type="dxa"/>
              <w:bottom w:w="80" w:type="dxa"/>
              <w:end w:w="120" w:type="dxa"/>
            </w:tcMar>
            <w:vAlign w:val="center"/>
          </w:tcPr>
          <w:p>
            <w:pPr>
              <w:spacing w:after="0" w:line="252" w:lineRule="auto"/>
            </w:pPr>
            <w:r>
              <w:rPr>
                <w:rFonts w:ascii="Aptos" w:hAnsi="Aptos"/>
                <w:color w:val="183033"/>
                <w:sz w:val="16"/>
              </w:rPr>
              <w:t>160</w:t>
            </w:r>
          </w:p>
        </w:tc>
      </w:tr>
      <w:tr>
        <w:tc>
          <w:tcPr>
            <w:tcW w:type="dxa" w:w="5256"/>
            <w:tcMar>
              <w:top w:w="80" w:type="dxa"/>
              <w:start w:w="120" w:type="dxa"/>
              <w:bottom w:w="80" w:type="dxa"/>
              <w:end w:w="120" w:type="dxa"/>
            </w:tcMar>
            <w:vAlign w:val="center"/>
          </w:tcPr>
          <w:p>
            <w:pPr>
              <w:spacing w:after="0" w:line="252" w:lineRule="auto"/>
            </w:pPr>
            <w:r>
              <w:rPr>
                <w:rFonts w:ascii="Aptos" w:hAnsi="Aptos"/>
                <w:color w:val="183033"/>
                <w:sz w:val="16"/>
              </w:rPr>
              <w:t>AL carried over</w:t>
            </w:r>
          </w:p>
        </w:tc>
        <w:tc>
          <w:tcPr>
            <w:tcW w:type="dxa" w:w="4104"/>
            <w:tcMar>
              <w:top w:w="80" w:type="dxa"/>
              <w:start w:w="120" w:type="dxa"/>
              <w:bottom w:w="80" w:type="dxa"/>
              <w:end w:w="120" w:type="dxa"/>
            </w:tcMar>
            <w:vAlign w:val="center"/>
          </w:tcPr>
          <w:p>
            <w:pPr>
              <w:spacing w:after="0" w:line="252" w:lineRule="auto"/>
            </w:pPr>
            <w:r>
              <w:rPr>
                <w:rFonts w:ascii="Aptos" w:hAnsi="Aptos"/>
                <w:color w:val="183033"/>
                <w:sz w:val="16"/>
              </w:rPr>
              <w:t>40</w:t>
            </w:r>
          </w:p>
        </w:tc>
      </w:tr>
      <w:tr>
        <w:tc>
          <w:tcPr>
            <w:tcW w:type="dxa" w:w="5256"/>
            <w:shd w:fill="F3F7F7"/>
            <w:tcMar>
              <w:top w:w="80" w:type="dxa"/>
              <w:start w:w="120" w:type="dxa"/>
              <w:bottom w:w="80" w:type="dxa"/>
              <w:end w:w="120" w:type="dxa"/>
            </w:tcMar>
            <w:vAlign w:val="center"/>
          </w:tcPr>
          <w:p>
            <w:pPr>
              <w:spacing w:after="0" w:line="252" w:lineRule="auto"/>
            </w:pPr>
            <w:r>
              <w:rPr>
                <w:rFonts w:ascii="Aptos" w:hAnsi="Aptos"/>
                <w:color w:val="183033"/>
                <w:sz w:val="16"/>
              </w:rPr>
              <w:t>SL prior-year balance</w:t>
            </w:r>
          </w:p>
        </w:tc>
        <w:tc>
          <w:tcPr>
            <w:tcW w:type="dxa" w:w="4104"/>
            <w:shd w:fill="F3F7F7"/>
            <w:tcMar>
              <w:top w:w="80" w:type="dxa"/>
              <w:start w:w="120" w:type="dxa"/>
              <w:bottom w:w="80" w:type="dxa"/>
              <w:end w:w="120" w:type="dxa"/>
            </w:tcMar>
            <w:vAlign w:val="center"/>
          </w:tcPr>
          <w:p>
            <w:pPr>
              <w:spacing w:after="0" w:line="252" w:lineRule="auto"/>
            </w:pPr>
            <w:r>
              <w:rPr>
                <w:rFonts w:ascii="Aptos" w:hAnsi="Aptos"/>
                <w:color w:val="183033"/>
                <w:sz w:val="16"/>
              </w:rPr>
              <w:t>500</w:t>
            </w:r>
          </w:p>
        </w:tc>
      </w:tr>
      <w:tr>
        <w:tc>
          <w:tcPr>
            <w:tcW w:type="dxa" w:w="5256"/>
            <w:tcMar>
              <w:top w:w="80" w:type="dxa"/>
              <w:start w:w="120" w:type="dxa"/>
              <w:bottom w:w="80" w:type="dxa"/>
              <w:end w:w="120" w:type="dxa"/>
            </w:tcMar>
            <w:vAlign w:val="center"/>
          </w:tcPr>
          <w:p>
            <w:pPr>
              <w:spacing w:after="0" w:line="252" w:lineRule="auto"/>
            </w:pPr>
            <w:r>
              <w:rPr>
                <w:rFonts w:ascii="Aptos" w:hAnsi="Aptos"/>
                <w:color w:val="183033"/>
                <w:sz w:val="16"/>
              </w:rPr>
              <w:t>AL used YTD baseline</w:t>
            </w:r>
          </w:p>
        </w:tc>
        <w:tc>
          <w:tcPr>
            <w:tcW w:type="dxa" w:w="4104"/>
            <w:tcMar>
              <w:top w:w="80" w:type="dxa"/>
              <w:start w:w="120" w:type="dxa"/>
              <w:bottom w:w="80" w:type="dxa"/>
              <w:end w:w="120" w:type="dxa"/>
            </w:tcMar>
            <w:vAlign w:val="center"/>
          </w:tcPr>
          <w:p>
            <w:pPr>
              <w:spacing w:after="0" w:line="252" w:lineRule="auto"/>
            </w:pPr>
            <w:r>
              <w:rPr>
                <w:rFonts w:ascii="Aptos" w:hAnsi="Aptos"/>
                <w:color w:val="183033"/>
                <w:sz w:val="16"/>
              </w:rPr>
              <w:t>32</w:t>
            </w:r>
          </w:p>
        </w:tc>
      </w:tr>
      <w:tr>
        <w:tc>
          <w:tcPr>
            <w:tcW w:type="dxa" w:w="5256"/>
            <w:shd w:fill="F3F7F7"/>
            <w:tcMar>
              <w:top w:w="80" w:type="dxa"/>
              <w:start w:w="120" w:type="dxa"/>
              <w:bottom w:w="80" w:type="dxa"/>
              <w:end w:w="120" w:type="dxa"/>
            </w:tcMar>
            <w:vAlign w:val="center"/>
          </w:tcPr>
          <w:p>
            <w:pPr>
              <w:spacing w:after="0" w:line="252" w:lineRule="auto"/>
            </w:pPr>
            <w:r>
              <w:rPr>
                <w:rFonts w:ascii="Aptos" w:hAnsi="Aptos"/>
                <w:color w:val="183033"/>
                <w:sz w:val="16"/>
              </w:rPr>
              <w:t>SL used YTD baseline</w:t>
            </w:r>
          </w:p>
        </w:tc>
        <w:tc>
          <w:tcPr>
            <w:tcW w:type="dxa" w:w="4104"/>
            <w:shd w:fill="F3F7F7"/>
            <w:tcMar>
              <w:top w:w="80" w:type="dxa"/>
              <w:start w:w="120" w:type="dxa"/>
              <w:bottom w:w="80" w:type="dxa"/>
              <w:end w:w="120" w:type="dxa"/>
            </w:tcMar>
            <w:vAlign w:val="center"/>
          </w:tcPr>
          <w:p>
            <w:pPr>
              <w:spacing w:after="0" w:line="252" w:lineRule="auto"/>
            </w:pPr>
            <w:r>
              <w:rPr>
                <w:rFonts w:ascii="Aptos" w:hAnsi="Aptos"/>
                <w:color w:val="183033"/>
                <w:sz w:val="16"/>
              </w:rPr>
              <w:t>16</w:t>
            </w:r>
          </w:p>
        </w:tc>
      </w:tr>
      <w:tr>
        <w:tc>
          <w:tcPr>
            <w:tcW w:type="dxa" w:w="5256"/>
            <w:tcMar>
              <w:top w:w="80" w:type="dxa"/>
              <w:start w:w="120" w:type="dxa"/>
              <w:bottom w:w="80" w:type="dxa"/>
              <w:end w:w="120" w:type="dxa"/>
            </w:tcMar>
            <w:vAlign w:val="center"/>
          </w:tcPr>
          <w:p>
            <w:pPr>
              <w:spacing w:after="0" w:line="252" w:lineRule="auto"/>
            </w:pPr>
            <w:r>
              <w:rPr>
                <w:rFonts w:ascii="Aptos" w:hAnsi="Aptos"/>
                <w:color w:val="183033"/>
                <w:sz w:val="16"/>
              </w:rPr>
              <w:t>Baseline through date</w:t>
            </w:r>
          </w:p>
        </w:tc>
        <w:tc>
          <w:tcPr>
            <w:tcW w:type="dxa" w:w="4104"/>
            <w:tcMar>
              <w:top w:w="80" w:type="dxa"/>
              <w:start w:w="120" w:type="dxa"/>
              <w:bottom w:w="80" w:type="dxa"/>
              <w:end w:w="120" w:type="dxa"/>
            </w:tcMar>
            <w:vAlign w:val="center"/>
          </w:tcPr>
          <w:p>
            <w:pPr>
              <w:spacing w:after="0" w:line="252" w:lineRule="auto"/>
            </w:pPr>
            <w:r>
              <w:rPr>
                <w:rFonts w:ascii="Aptos" w:hAnsi="Aptos"/>
                <w:color w:val="183033"/>
                <w:sz w:val="16"/>
              </w:rPr>
              <w:t>June 12, 2026</w:t>
            </w:r>
          </w:p>
        </w:tc>
      </w:tr>
      <w:tr>
        <w:tc>
          <w:tcPr>
            <w:tcW w:type="dxa" w:w="5256"/>
            <w:shd w:fill="F3F7F7"/>
            <w:tcMar>
              <w:top w:w="80" w:type="dxa"/>
              <w:start w:w="120" w:type="dxa"/>
              <w:bottom w:w="80" w:type="dxa"/>
              <w:end w:w="120" w:type="dxa"/>
            </w:tcMar>
            <w:vAlign w:val="center"/>
          </w:tcPr>
          <w:p>
            <w:pPr>
              <w:spacing w:after="0" w:line="252" w:lineRule="auto"/>
            </w:pPr>
            <w:r>
              <w:rPr>
                <w:rFonts w:ascii="Aptos" w:hAnsi="Aptos"/>
                <w:color w:val="183033"/>
                <w:sz w:val="16"/>
              </w:rPr>
              <w:t>Leave-year dates</w:t>
            </w:r>
          </w:p>
        </w:tc>
        <w:tc>
          <w:tcPr>
            <w:tcW w:type="dxa" w:w="4104"/>
            <w:shd w:fill="F3F7F7"/>
            <w:tcMar>
              <w:top w:w="80" w:type="dxa"/>
              <w:start w:w="120" w:type="dxa"/>
              <w:bottom w:w="80" w:type="dxa"/>
              <w:end w:w="120" w:type="dxa"/>
            </w:tcMar>
            <w:vAlign w:val="center"/>
          </w:tcPr>
          <w:p>
            <w:pPr>
              <w:spacing w:after="0" w:line="252" w:lineRule="auto"/>
            </w:pPr>
            <w:r>
              <w:rPr>
                <w:rFonts w:ascii="Aptos" w:hAnsi="Aptos"/>
                <w:color w:val="183033"/>
                <w:sz w:val="16"/>
              </w:rPr>
              <w:t>Jan 10, 2026 to Jan 8, 2027</w:t>
            </w:r>
          </w:p>
        </w:tc>
      </w:tr>
    </w:tbl>
    <w:p>
      <w:pPr>
        <w:spacing w:after="0"/>
      </w:pPr>
    </w:p>
    <w:p>
      <w:r>
        <w:br w:type="page"/>
      </w:r>
    </w:p>
    <w:p>
      <w:pPr>
        <w:spacing w:after="240"/>
      </w:pPr>
    </w:p>
    <w:p>
      <w:pPr>
        <w:pStyle w:val="Heading2"/>
        <w:keepNext/>
        <w:pageBreakBefore w:val="0"/>
      </w:pPr>
      <w:r>
        <w:t>Prevent double counting</w:t>
      </w:r>
    </w:p>
    <w:p>
      <w:pPr>
        <w:jc w:val="center"/>
      </w:pPr>
      <w:r>
        <w:drawing>
          <wp:inline xmlns:a="http://schemas.openxmlformats.org/drawingml/2006/main" xmlns:pic="http://schemas.openxmlformats.org/drawingml/2006/picture">
            <wp:extent cx="5897880" cy="3317558"/>
            <wp:docPr id="8" name="Picture 8" descr="Timeline showing leave year start, ePayroll baseline, and later TourClicks records" title="Timeline showing leave year start, ePayroll baseline, and later TourClicks records"/>
            <wp:cNvGraphicFramePr>
              <a:graphicFrameLocks noChangeAspect="1"/>
            </wp:cNvGraphicFramePr>
            <a:graphic>
              <a:graphicData uri="http://schemas.openxmlformats.org/drawingml/2006/picture">
                <pic:pic>
                  <pic:nvPicPr>
                    <pic:cNvPr id="0" name="figure-05-baseline-timeline.png"/>
                    <pic:cNvPicPr/>
                  </pic:nvPicPr>
                  <pic:blipFill>
                    <a:blip r:embed="rId22"/>
                    <a:stretch>
                      <a:fillRect/>
                    </a:stretch>
                  </pic:blipFill>
                  <pic:spPr>
                    <a:xfrm>
                      <a:off x="0" y="0"/>
                      <a:ext cx="5897880" cy="3317558"/>
                    </a:xfrm>
                    <a:prstGeom prst="rect"/>
                  </pic:spPr>
                </pic:pic>
              </a:graphicData>
            </a:graphic>
          </wp:inline>
        </w:drawing>
      </w:r>
    </w:p>
    <w:p>
      <w:pPr>
        <w:spacing w:before="40" w:after="160"/>
        <w:jc w:val="center"/>
      </w:pPr>
      <w:r>
        <w:rPr>
          <w:rFonts w:ascii="Aptos" w:hAnsi="Aptos"/>
          <w:i/>
          <w:color w:val="5D7072"/>
          <w:sz w:val="17"/>
        </w:rPr>
        <w:t>Figure 7. Official YTD values cover history through the baseline date.</w:t>
      </w:r>
    </w:p>
    <w:p>
      <w:pPr>
        <w:keepLines/>
        <w:numPr>
          <w:ilvl w:val="0"/>
          <w:numId w:val="10"/>
        </w:numPr>
        <w:spacing w:after="80" w:line="300" w:lineRule="auto"/>
      </w:pPr>
      <w:r>
        <w:rPr>
          <w:rFonts w:ascii="Aptos" w:hAnsi="Aptos"/>
          <w:color w:val="183033"/>
          <w:sz w:val="20"/>
        </w:rPr>
        <w:t>AL USED YTD and SL USED YTD already include official use through the selected statement period.</w:t>
      </w:r>
    </w:p>
    <w:p>
      <w:pPr>
        <w:keepLines/>
        <w:numPr>
          <w:ilvl w:val="0"/>
          <w:numId w:val="10"/>
        </w:numPr>
        <w:spacing w:after="80" w:line="300" w:lineRule="auto"/>
      </w:pPr>
      <w:r>
        <w:rPr>
          <w:rFonts w:ascii="Aptos" w:hAnsi="Aptos"/>
          <w:color w:val="183033"/>
          <w:sz w:val="20"/>
        </w:rPr>
        <w:t>Enter each YTD total once as baseline use.</w:t>
      </w:r>
    </w:p>
    <w:p>
      <w:pPr>
        <w:keepLines/>
        <w:numPr>
          <w:ilvl w:val="0"/>
          <w:numId w:val="10"/>
        </w:numPr>
        <w:spacing w:after="80" w:line="300" w:lineRule="auto"/>
      </w:pPr>
      <w:r>
        <w:rPr>
          <w:rFonts w:ascii="Aptos" w:hAnsi="Aptos"/>
          <w:color w:val="183033"/>
          <w:sz w:val="20"/>
        </w:rPr>
        <w:t>TourClicks adds leave records dated after the baseline.</w:t>
      </w:r>
    </w:p>
    <w:p>
      <w:pPr>
        <w:keepLines/>
        <w:numPr>
          <w:ilvl w:val="0"/>
          <w:numId w:val="10"/>
        </w:numPr>
        <w:spacing w:after="80" w:line="300" w:lineRule="auto"/>
      </w:pPr>
      <w:r>
        <w:rPr>
          <w:rFonts w:ascii="Aptos" w:hAnsi="Aptos"/>
          <w:color w:val="183033"/>
          <w:sz w:val="20"/>
        </w:rPr>
        <w:t>Do not recreate earlier leave as new use unless you verify that the baseline will not count it again.</w:t>
      </w:r>
    </w:p>
    <w:p>
      <w:pPr>
        <w:keepLines/>
        <w:numPr>
          <w:ilvl w:val="0"/>
          <w:numId w:val="10"/>
        </w:numPr>
        <w:spacing w:after="80" w:line="300" w:lineRule="auto"/>
      </w:pPr>
      <w:r>
        <w:rPr>
          <w:rFonts w:ascii="Aptos" w:hAnsi="Aptos"/>
          <w:color w:val="183033"/>
          <w:sz w:val="20"/>
        </w:rPr>
        <w:t>Do not put AVAIL AL BAL into AL carried over from prior year.</w:t>
      </w:r>
    </w:p>
    <w:p>
      <w:pPr>
        <w:keepLines/>
        <w:numPr>
          <w:ilvl w:val="0"/>
          <w:numId w:val="10"/>
        </w:numPr>
        <w:spacing w:after="80" w:line="300" w:lineRule="auto"/>
      </w:pPr>
      <w:r>
        <w:rPr>
          <w:rFonts w:ascii="Aptos" w:hAnsi="Aptos"/>
          <w:color w:val="183033"/>
          <w:sz w:val="20"/>
        </w:rPr>
        <w:t>Do not copy only the remaining AL ADVANCED into the full-year advance field.</w:t>
      </w:r>
    </w:p>
    <w:p>
      <w:r>
        <w:br w:type="page"/>
      </w:r>
    </w:p>
    <w:p>
      <w:pPr>
        <w:spacing w:after="240"/>
      </w:pPr>
    </w:p>
    <w:p>
      <w:pPr>
        <w:pStyle w:val="Heading2"/>
        <w:keepNext/>
        <w:pageBreakBefore w:val="0"/>
      </w:pPr>
      <w:r>
        <w:t>Reconcile after saving</w:t>
      </w:r>
    </w:p>
    <w:p>
      <w:pPr>
        <w:keepLines/>
        <w:numPr>
          <w:ilvl w:val="0"/>
          <w:numId w:val="16"/>
        </w:numPr>
        <w:spacing w:after="100" w:line="300" w:lineRule="auto"/>
      </w:pPr>
      <w:r>
        <w:rPr>
          <w:rFonts w:ascii="Aptos" w:hAnsi="Aptos"/>
          <w:color w:val="183033"/>
          <w:sz w:val="20"/>
        </w:rPr>
        <w:t>Save the accrual settings.</w:t>
      </w:r>
    </w:p>
    <w:p>
      <w:pPr>
        <w:keepLines/>
        <w:numPr>
          <w:ilvl w:val="0"/>
          <w:numId w:val="16"/>
        </w:numPr>
        <w:spacing w:after="100" w:line="300" w:lineRule="auto"/>
      </w:pPr>
      <w:r>
        <w:rPr>
          <w:rFonts w:ascii="Aptos" w:hAnsi="Aptos"/>
          <w:color w:val="183033"/>
          <w:sz w:val="20"/>
        </w:rPr>
        <w:t>Open Leave/FMLA and review the Annual Leave and Sick Leave breakdown panels.</w:t>
      </w:r>
    </w:p>
    <w:p>
      <w:pPr>
        <w:keepLines/>
        <w:numPr>
          <w:ilvl w:val="0"/>
          <w:numId w:val="16"/>
        </w:numPr>
        <w:spacing w:after="100" w:line="300" w:lineRule="auto"/>
      </w:pPr>
      <w:r>
        <w:rPr>
          <w:rFonts w:ascii="Aptos" w:hAnsi="Aptos"/>
          <w:color w:val="183033"/>
          <w:sz w:val="20"/>
        </w:rPr>
        <w:t>Compare equivalent components and dates with the finalized statement.</w:t>
      </w:r>
    </w:p>
    <w:p>
      <w:pPr>
        <w:keepLines/>
        <w:numPr>
          <w:ilvl w:val="0"/>
          <w:numId w:val="16"/>
        </w:numPr>
        <w:spacing w:after="100" w:line="300" w:lineRule="auto"/>
      </w:pPr>
      <w:r>
        <w:rPr>
          <w:rFonts w:ascii="Aptos" w:hAnsi="Aptos"/>
          <w:color w:val="183033"/>
          <w:sz w:val="20"/>
        </w:rPr>
        <w:t>If the difference is large, recheck the baseline date, prior-year balances, category rates, advance, YTD use, holiday credits, and duplicate app entries.</w:t>
      </w:r>
    </w:p>
    <w:p>
      <w:pPr>
        <w:keepLines/>
        <w:numPr>
          <w:ilvl w:val="0"/>
          <w:numId w:val="16"/>
        </w:numPr>
        <w:spacing w:after="100" w:line="300" w:lineRule="auto"/>
      </w:pPr>
      <w:r>
        <w:rPr>
          <w:rFonts w:ascii="Aptos" w:hAnsi="Aptos"/>
          <w:color w:val="183033"/>
          <w:sz w:val="20"/>
        </w:rPr>
        <w:t>If correct entries still differ, record the adjustment and follow the official statement.</w:t>
      </w:r>
    </w:p>
    <w:p>
      <w:pPr>
        <w:pageBreakBefore/>
        <w:spacing w:before="0" w:after="60"/>
      </w:pPr>
      <w:r>
        <w:rPr>
          <w:rFonts w:ascii="Aptos" w:hAnsi="Aptos"/>
          <w:b/>
          <w:color w:val="C58A21"/>
          <w:sz w:val="17"/>
        </w:rPr>
        <w:t>PART 4</w:t>
      </w:r>
    </w:p>
    <w:p>
      <w:pPr>
        <w:pStyle w:val="Heading1"/>
        <w:keepNext/>
      </w:pPr>
      <w:r>
        <w:t>Optional settings</w:t>
      </w:r>
    </w:p>
    <w:p>
      <w:pPr>
        <w:pStyle w:val="Heading2"/>
        <w:keepNext/>
        <w:pageBreakBefore w:val="0"/>
      </w:pPr>
      <w:r>
        <w:t>Employee and installation profile</w:t>
      </w:r>
    </w:p>
    <w:p>
      <w:pPr>
        <w:spacing w:after="120" w:line="300" w:lineRule="auto"/>
      </w:pPr>
      <w:r>
        <w:rPr>
          <w:rFonts w:ascii="Aptos" w:hAnsi="Aptos"/>
          <w:color w:val="183033"/>
          <w:sz w:val="20"/>
        </w:rPr>
        <w:t>Profile information supports report headers. It is not required for daily time entry.</w:t>
      </w:r>
    </w:p>
    <w:tbl>
      <w:tblPr>
        <w:tblW w:type="dxa" w:w="9360"/>
        <w:jc w:val="left"/>
        <w:tblLayout w:type="fixed"/>
        <w:tblLook w:firstColumn="1" w:firstRow="1" w:lastColumn="0" w:lastRow="0" w:noHBand="0" w:noVBand="1" w:val="04A0"/>
        <w:tblInd w:w="120" w:type="dxa"/>
        <w:tblBorders>
          <w:top w:val="single" w:sz="6" w:space="0" w:color="B8CDCD"/>
          <w:left w:val="single" w:sz="6" w:space="0" w:color="B8CDCD"/>
          <w:bottom w:val="single" w:sz="6" w:space="0" w:color="B8CDCD"/>
          <w:right w:val="single" w:sz="6" w:space="0" w:color="B8CDCD"/>
          <w:insideH w:val="single" w:sz="6" w:space="0" w:color="B8CDCD"/>
          <w:insideV w:val="single" w:sz="6" w:space="0" w:color="B8CDCD"/>
        </w:tblBorders>
      </w:tblPr>
      <w:tblGrid>
        <w:gridCol w:w="2448"/>
        <w:gridCol w:w="3528"/>
        <w:gridCol w:w="3384"/>
      </w:tblGrid>
      <w:tr>
        <w:trPr>
          <w:tblHeader w:val="true"/>
        </w:trPr>
        <w:tc>
          <w:tcPr>
            <w:tcW w:type="dxa" w:w="2448"/>
            <w:shd w:fill="073336"/>
            <w:tcMar>
              <w:top w:w="80" w:type="dxa"/>
              <w:start w:w="120" w:type="dxa"/>
              <w:bottom w:w="80" w:type="dxa"/>
              <w:end w:w="120" w:type="dxa"/>
            </w:tcMar>
            <w:vAlign w:val="center"/>
          </w:tcPr>
          <w:p>
            <w:pPr>
              <w:spacing w:after="0"/>
              <w:jc w:val="left"/>
            </w:pPr>
            <w:r>
              <w:rPr>
                <w:rFonts w:ascii="Aptos" w:hAnsi="Aptos"/>
                <w:b/>
                <w:color w:val="FFFFFF"/>
                <w:sz w:val="16"/>
              </w:rPr>
              <w:t>Field group</w:t>
            </w:r>
          </w:p>
        </w:tc>
        <w:tc>
          <w:tcPr>
            <w:tcW w:type="dxa" w:w="3528"/>
            <w:shd w:fill="073336"/>
            <w:tcMar>
              <w:top w:w="80" w:type="dxa"/>
              <w:start w:w="120" w:type="dxa"/>
              <w:bottom w:w="80" w:type="dxa"/>
              <w:end w:w="120" w:type="dxa"/>
            </w:tcMar>
            <w:vAlign w:val="center"/>
          </w:tcPr>
          <w:p>
            <w:pPr>
              <w:spacing w:after="0"/>
              <w:jc w:val="left"/>
            </w:pPr>
            <w:r>
              <w:rPr>
                <w:rFonts w:ascii="Aptos" w:hAnsi="Aptos"/>
                <w:b/>
                <w:color w:val="FFFFFF"/>
                <w:sz w:val="16"/>
              </w:rPr>
              <w:t>Suggested source</w:t>
            </w:r>
          </w:p>
        </w:tc>
        <w:tc>
          <w:tcPr>
            <w:tcW w:type="dxa" w:w="3384"/>
            <w:shd w:fill="073336"/>
            <w:tcMar>
              <w:top w:w="80" w:type="dxa"/>
              <w:start w:w="120" w:type="dxa"/>
              <w:bottom w:w="80" w:type="dxa"/>
              <w:end w:w="120" w:type="dxa"/>
            </w:tcMar>
            <w:vAlign w:val="center"/>
          </w:tcPr>
          <w:p>
            <w:pPr>
              <w:spacing w:after="0"/>
              <w:jc w:val="left"/>
            </w:pPr>
            <w:r>
              <w:rPr>
                <w:rFonts w:ascii="Aptos" w:hAnsi="Aptos"/>
                <w:b/>
                <w:color w:val="FFFFFF"/>
                <w:sz w:val="16"/>
              </w:rPr>
              <w:t>Privacy choice</w:t>
            </w:r>
          </w:p>
        </w:tc>
      </w:tr>
      <w:tr>
        <w:tc>
          <w:tcPr>
            <w:tcW w:type="dxa" w:w="2448"/>
            <w:tcMar>
              <w:top w:w="80" w:type="dxa"/>
              <w:start w:w="120" w:type="dxa"/>
              <w:bottom w:w="80" w:type="dxa"/>
              <w:end w:w="120" w:type="dxa"/>
            </w:tcMar>
            <w:vAlign w:val="center"/>
          </w:tcPr>
          <w:p>
            <w:pPr>
              <w:spacing w:after="0" w:line="252" w:lineRule="auto"/>
            </w:pPr>
            <w:r>
              <w:rPr>
                <w:rFonts w:ascii="Aptos" w:hAnsi="Aptos"/>
                <w:color w:val="183033"/>
                <w:sz w:val="16"/>
              </w:rPr>
              <w:t>Name and preferred report identity</w:t>
            </w:r>
          </w:p>
        </w:tc>
        <w:tc>
          <w:tcPr>
            <w:tcW w:type="dxa" w:w="3528"/>
            <w:tcMar>
              <w:top w:w="80" w:type="dxa"/>
              <w:start w:w="120" w:type="dxa"/>
              <w:bottom w:w="80" w:type="dxa"/>
              <w:end w:w="120" w:type="dxa"/>
            </w:tcMar>
            <w:vAlign w:val="center"/>
          </w:tcPr>
          <w:p>
            <w:pPr>
              <w:spacing w:after="0" w:line="252" w:lineRule="auto"/>
            </w:pPr>
            <w:r>
              <w:rPr>
                <w:rFonts w:ascii="Aptos" w:hAnsi="Aptos"/>
                <w:color w:val="183033"/>
                <w:sz w:val="16"/>
              </w:rPr>
              <w:t>Your own records</w:t>
            </w:r>
          </w:p>
        </w:tc>
        <w:tc>
          <w:tcPr>
            <w:tcW w:type="dxa" w:w="3384"/>
            <w:tcMar>
              <w:top w:w="80" w:type="dxa"/>
              <w:start w:w="120" w:type="dxa"/>
              <w:bottom w:w="80" w:type="dxa"/>
              <w:end w:w="120" w:type="dxa"/>
            </w:tcMar>
            <w:vAlign w:val="center"/>
          </w:tcPr>
          <w:p>
            <w:pPr>
              <w:spacing w:after="0" w:line="252" w:lineRule="auto"/>
            </w:pPr>
            <w:r>
              <w:rPr>
                <w:rFonts w:ascii="Aptos" w:hAnsi="Aptos"/>
                <w:color w:val="183033"/>
                <w:sz w:val="16"/>
              </w:rPr>
              <w:t>Enter only if needed</w:t>
            </w:r>
          </w:p>
        </w:tc>
      </w:tr>
      <w:tr>
        <w:tc>
          <w:tcPr>
            <w:tcW w:type="dxa" w:w="2448"/>
            <w:shd w:fill="F3F7F7"/>
            <w:tcMar>
              <w:top w:w="80" w:type="dxa"/>
              <w:start w:w="120" w:type="dxa"/>
              <w:bottom w:w="80" w:type="dxa"/>
              <w:end w:w="120" w:type="dxa"/>
            </w:tcMar>
            <w:vAlign w:val="center"/>
          </w:tcPr>
          <w:p>
            <w:pPr>
              <w:spacing w:after="0" w:line="252" w:lineRule="auto"/>
            </w:pPr>
            <w:r>
              <w:rPr>
                <w:rFonts w:ascii="Aptos" w:hAnsi="Aptos"/>
                <w:color w:val="183033"/>
                <w:sz w:val="16"/>
              </w:rPr>
              <w:t>EIN</w:t>
            </w:r>
          </w:p>
        </w:tc>
        <w:tc>
          <w:tcPr>
            <w:tcW w:type="dxa" w:w="3528"/>
            <w:shd w:fill="F3F7F7"/>
            <w:tcMar>
              <w:top w:w="80" w:type="dxa"/>
              <w:start w:w="120" w:type="dxa"/>
              <w:bottom w:w="80" w:type="dxa"/>
              <w:end w:w="120" w:type="dxa"/>
            </w:tcMar>
            <w:vAlign w:val="center"/>
          </w:tcPr>
          <w:p>
            <w:pPr>
              <w:spacing w:after="0" w:line="252" w:lineRule="auto"/>
            </w:pPr>
            <w:r>
              <w:rPr>
                <w:rFonts w:ascii="Aptos" w:hAnsi="Aptos"/>
                <w:color w:val="183033"/>
                <w:sz w:val="16"/>
              </w:rPr>
              <w:t>Official personnel or payroll record</w:t>
            </w:r>
          </w:p>
        </w:tc>
        <w:tc>
          <w:tcPr>
            <w:tcW w:type="dxa" w:w="3384"/>
            <w:shd w:fill="F3F7F7"/>
            <w:tcMar>
              <w:top w:w="80" w:type="dxa"/>
              <w:start w:w="120" w:type="dxa"/>
              <w:bottom w:w="80" w:type="dxa"/>
              <w:end w:w="120" w:type="dxa"/>
            </w:tcMar>
            <w:vAlign w:val="center"/>
          </w:tcPr>
          <w:p>
            <w:pPr>
              <w:spacing w:after="0" w:line="252" w:lineRule="auto"/>
            </w:pPr>
            <w:r>
              <w:rPr>
                <w:rFonts w:ascii="Aptos" w:hAnsi="Aptos"/>
                <w:color w:val="183033"/>
                <w:sz w:val="16"/>
              </w:rPr>
              <w:t>Optional and sensitive; shareable reports omit it</w:t>
            </w:r>
          </w:p>
        </w:tc>
      </w:tr>
      <w:tr>
        <w:tc>
          <w:tcPr>
            <w:tcW w:type="dxa" w:w="2448"/>
            <w:tcMar>
              <w:top w:w="80" w:type="dxa"/>
              <w:start w:w="120" w:type="dxa"/>
              <w:bottom w:w="80" w:type="dxa"/>
              <w:end w:w="120" w:type="dxa"/>
            </w:tcMar>
            <w:vAlign w:val="center"/>
          </w:tcPr>
          <w:p>
            <w:pPr>
              <w:spacing w:after="0" w:line="252" w:lineRule="auto"/>
            </w:pPr>
            <w:r>
              <w:rPr>
                <w:rFonts w:ascii="Aptos" w:hAnsi="Aptos"/>
                <w:color w:val="183033"/>
                <w:sz w:val="16"/>
              </w:rPr>
              <w:t>Craft, position, level, step</w:t>
            </w:r>
          </w:p>
        </w:tc>
        <w:tc>
          <w:tcPr>
            <w:tcW w:type="dxa" w:w="3528"/>
            <w:tcMar>
              <w:top w:w="80" w:type="dxa"/>
              <w:start w:w="120" w:type="dxa"/>
              <w:bottom w:w="80" w:type="dxa"/>
              <w:end w:w="120" w:type="dxa"/>
            </w:tcMar>
            <w:vAlign w:val="center"/>
          </w:tcPr>
          <w:p>
            <w:pPr>
              <w:spacing w:after="0" w:line="252" w:lineRule="auto"/>
            </w:pPr>
            <w:r>
              <w:rPr>
                <w:rFonts w:ascii="Aptos" w:hAnsi="Aptos"/>
                <w:color w:val="183033"/>
                <w:sz w:val="16"/>
              </w:rPr>
              <w:t>PS Form 50 or eOPF</w:t>
            </w:r>
          </w:p>
        </w:tc>
        <w:tc>
          <w:tcPr>
            <w:tcW w:type="dxa" w:w="3384"/>
            <w:tcMar>
              <w:top w:w="80" w:type="dxa"/>
              <w:start w:w="120" w:type="dxa"/>
              <w:bottom w:w="80" w:type="dxa"/>
              <w:end w:w="120" w:type="dxa"/>
            </w:tcMar>
            <w:vAlign w:val="center"/>
          </w:tcPr>
          <w:p>
            <w:pPr>
              <w:spacing w:after="0" w:line="252" w:lineRule="auto"/>
            </w:pPr>
            <w:r>
              <w:rPr>
                <w:rFonts w:ascii="Aptos" w:hAnsi="Aptos"/>
                <w:color w:val="183033"/>
                <w:sz w:val="16"/>
              </w:rPr>
              <w:t>Optional</w:t>
            </w:r>
          </w:p>
        </w:tc>
      </w:tr>
      <w:tr>
        <w:tc>
          <w:tcPr>
            <w:tcW w:type="dxa" w:w="2448"/>
            <w:shd w:fill="F3F7F7"/>
            <w:tcMar>
              <w:top w:w="80" w:type="dxa"/>
              <w:start w:w="120" w:type="dxa"/>
              <w:bottom w:w="80" w:type="dxa"/>
              <w:end w:w="120" w:type="dxa"/>
            </w:tcMar>
            <w:vAlign w:val="center"/>
          </w:tcPr>
          <w:p>
            <w:pPr>
              <w:spacing w:after="0" w:line="252" w:lineRule="auto"/>
            </w:pPr>
            <w:r>
              <w:rPr>
                <w:rFonts w:ascii="Aptos" w:hAnsi="Aptos"/>
                <w:color w:val="183033"/>
                <w:sz w:val="16"/>
              </w:rPr>
              <w:t>Installation, unit, city, state</w:t>
            </w:r>
          </w:p>
        </w:tc>
        <w:tc>
          <w:tcPr>
            <w:tcW w:type="dxa" w:w="3528"/>
            <w:shd w:fill="F3F7F7"/>
            <w:tcMar>
              <w:top w:w="80" w:type="dxa"/>
              <w:start w:w="120" w:type="dxa"/>
              <w:bottom w:w="80" w:type="dxa"/>
              <w:end w:w="120" w:type="dxa"/>
            </w:tcMar>
            <w:vAlign w:val="center"/>
          </w:tcPr>
          <w:p>
            <w:pPr>
              <w:spacing w:after="0" w:line="252" w:lineRule="auto"/>
            </w:pPr>
            <w:r>
              <w:rPr>
                <w:rFonts w:ascii="Aptos" w:hAnsi="Aptos"/>
                <w:color w:val="183033"/>
                <w:sz w:val="16"/>
              </w:rPr>
              <w:t>PS Form 50, assignment, or local record</w:t>
            </w:r>
          </w:p>
        </w:tc>
        <w:tc>
          <w:tcPr>
            <w:tcW w:type="dxa" w:w="3384"/>
            <w:shd w:fill="F3F7F7"/>
            <w:tcMar>
              <w:top w:w="80" w:type="dxa"/>
              <w:start w:w="120" w:type="dxa"/>
              <w:bottom w:w="80" w:type="dxa"/>
              <w:end w:w="120" w:type="dxa"/>
            </w:tcMar>
            <w:vAlign w:val="center"/>
          </w:tcPr>
          <w:p>
            <w:pPr>
              <w:spacing w:after="0" w:line="252" w:lineRule="auto"/>
            </w:pPr>
            <w:r>
              <w:rPr>
                <w:rFonts w:ascii="Aptos" w:hAnsi="Aptos"/>
                <w:color w:val="183033"/>
                <w:sz w:val="16"/>
              </w:rPr>
              <w:t>Optional</w:t>
            </w:r>
          </w:p>
        </w:tc>
      </w:tr>
      <w:tr>
        <w:tc>
          <w:tcPr>
            <w:tcW w:type="dxa" w:w="2448"/>
            <w:tcMar>
              <w:top w:w="80" w:type="dxa"/>
              <w:start w:w="120" w:type="dxa"/>
              <w:bottom w:w="80" w:type="dxa"/>
              <w:end w:w="120" w:type="dxa"/>
            </w:tcMar>
            <w:vAlign w:val="center"/>
          </w:tcPr>
          <w:p>
            <w:pPr>
              <w:spacing w:after="0" w:line="252" w:lineRule="auto"/>
            </w:pPr>
            <w:r>
              <w:rPr>
                <w:rFonts w:ascii="Aptos" w:hAnsi="Aptos"/>
                <w:color w:val="183033"/>
                <w:sz w:val="16"/>
              </w:rPr>
              <w:t>Finance number</w:t>
            </w:r>
          </w:p>
        </w:tc>
        <w:tc>
          <w:tcPr>
            <w:tcW w:type="dxa" w:w="3528"/>
            <w:tcMar>
              <w:top w:w="80" w:type="dxa"/>
              <w:start w:w="120" w:type="dxa"/>
              <w:bottom w:w="80" w:type="dxa"/>
              <w:end w:w="120" w:type="dxa"/>
            </w:tcMar>
            <w:vAlign w:val="center"/>
          </w:tcPr>
          <w:p>
            <w:pPr>
              <w:spacing w:after="0" w:line="252" w:lineRule="auto"/>
            </w:pPr>
            <w:r>
              <w:rPr>
                <w:rFonts w:ascii="Aptos" w:hAnsi="Aptos"/>
                <w:color w:val="183033"/>
                <w:sz w:val="16"/>
              </w:rPr>
              <w:t>Official payroll or facility record</w:t>
            </w:r>
          </w:p>
        </w:tc>
        <w:tc>
          <w:tcPr>
            <w:tcW w:type="dxa" w:w="3384"/>
            <w:tcMar>
              <w:top w:w="80" w:type="dxa"/>
              <w:start w:w="120" w:type="dxa"/>
              <w:bottom w:w="80" w:type="dxa"/>
              <w:end w:w="120" w:type="dxa"/>
            </w:tcMar>
            <w:vAlign w:val="center"/>
          </w:tcPr>
          <w:p>
            <w:pPr>
              <w:spacing w:after="0" w:line="252" w:lineRule="auto"/>
            </w:pPr>
            <w:r>
              <w:rPr>
                <w:rFonts w:ascii="Aptos" w:hAnsi="Aptos"/>
                <w:color w:val="183033"/>
                <w:sz w:val="16"/>
              </w:rPr>
              <w:t>Optional</w:t>
            </w:r>
          </w:p>
        </w:tc>
      </w:tr>
    </w:tbl>
    <w:p>
      <w:pPr>
        <w:spacing w:after="0"/>
      </w:pPr>
    </w:p>
    <w:tbl>
      <w:tblPr>
        <w:tblW w:type="dxa" w:w="9360"/>
        <w:jc w:val="left"/>
        <w:tblLook w:firstColumn="1" w:firstRow="1" w:lastColumn="0" w:lastRow="0" w:noHBand="0" w:noVBand="1" w:val="04A0"/>
        <w:tblLayout w:type="fixed"/>
        <w:tblInd w:w="120" w:type="dxa"/>
        <w:tblBorders>
          <w:top w:val="single" w:sz="0" w:space="0" w:color="FFF4D8"/>
          <w:left w:val="single" w:sz="0" w:space="0" w:color="FFF4D8"/>
          <w:bottom w:val="single" w:sz="0" w:space="0" w:color="FFF4D8"/>
          <w:right w:val="single" w:sz="0" w:space="0" w:color="FFF4D8"/>
          <w:insideH w:val="single" w:sz="0" w:space="0" w:color="FFF4D8"/>
          <w:insideV w:val="single" w:sz="0" w:space="0" w:color="FFF4D8"/>
        </w:tblBorders>
      </w:tblPr>
      <w:tblGrid>
        <w:gridCol w:w="9360"/>
      </w:tblGrid>
      <w:tr>
        <w:tc>
          <w:tcPr>
            <w:tcW w:type="dxa" w:w="9360"/>
            <w:tcMar>
              <w:top w:w="80" w:type="dxa"/>
              <w:start w:w="120" w:type="dxa"/>
              <w:bottom w:w="80" w:type="dxa"/>
              <w:end w:w="120" w:type="dxa"/>
            </w:tcMar>
            <w:vAlign w:val="center"/>
            <w:shd w:fill="FFF4D8"/>
          </w:tcPr>
          <w:p>
            <w:pPr>
              <w:spacing w:after="0" w:line="276" w:lineRule="auto"/>
            </w:pPr>
            <w:r>
              <w:rPr>
                <w:rFonts w:ascii="Aptos" w:hAnsi="Aptos"/>
                <w:b/>
                <w:color w:val="704D0B"/>
                <w:sz w:val="20"/>
              </w:rPr>
              <w:t xml:space="preserve">Privacy: </w:t>
            </w:r>
            <w:r>
              <w:rPr>
                <w:rFonts w:ascii="Aptos" w:hAnsi="Aptos"/>
                <w:color w:val="704D0B"/>
                <w:sz w:val="20"/>
              </w:rPr>
              <w:t>Leave the EIN blank unless it serves a real purpose. Preview a report in shareable mode before sending it.</w:t>
            </w:r>
          </w:p>
        </w:tc>
      </w:tr>
    </w:tbl>
    <w:p>
      <w:pPr>
        <w:spacing w:after="0"/>
      </w:pPr>
    </w:p>
    <w:p>
      <w:pPr>
        <w:pStyle w:val="Heading2"/>
        <w:keepNext/>
        <w:pageBreakBefore w:val="0"/>
      </w:pPr>
      <w:r>
        <w:t>FMLA case setup</w:t>
      </w:r>
    </w:p>
    <w:p>
      <w:pPr>
        <w:spacing w:after="120" w:line="300" w:lineRule="auto"/>
      </w:pPr>
      <w:r>
        <w:rPr>
          <w:rFonts w:ascii="Aptos" w:hAnsi="Aptos"/>
          <w:color w:val="183033"/>
          <w:sz w:val="20"/>
        </w:rPr>
        <w:t>Create a case only when it applies. Use the official designation or approval notice as the source.</w:t>
      </w:r>
    </w:p>
    <w:p>
      <w:pPr>
        <w:keepLines/>
        <w:numPr>
          <w:ilvl w:val="0"/>
          <w:numId w:val="10"/>
        </w:numPr>
        <w:spacing w:after="80" w:line="300" w:lineRule="auto"/>
      </w:pPr>
      <w:r>
        <w:rPr>
          <w:rFonts w:ascii="Aptos" w:hAnsi="Aptos"/>
          <w:color w:val="183033"/>
          <w:sz w:val="20"/>
        </w:rPr>
        <w:t>Use a neutral case label.</w:t>
      </w:r>
    </w:p>
    <w:p>
      <w:pPr>
        <w:keepLines/>
        <w:numPr>
          <w:ilvl w:val="0"/>
          <w:numId w:val="10"/>
        </w:numPr>
        <w:spacing w:after="80" w:line="300" w:lineRule="auto"/>
      </w:pPr>
      <w:r>
        <w:rPr>
          <w:rFonts w:ascii="Aptos" w:hAnsi="Aptos"/>
          <w:color w:val="183033"/>
          <w:sz w:val="20"/>
        </w:rPr>
        <w:t>Enter the expiration date and renewal warning when documented.</w:t>
      </w:r>
    </w:p>
    <w:p>
      <w:pPr>
        <w:keepLines/>
        <w:numPr>
          <w:ilvl w:val="0"/>
          <w:numId w:val="10"/>
        </w:numPr>
        <w:spacing w:after="80" w:line="300" w:lineRule="auto"/>
      </w:pPr>
      <w:r>
        <w:rPr>
          <w:rFonts w:ascii="Aptos" w:hAnsi="Aptos"/>
          <w:color w:val="183033"/>
          <w:sz w:val="20"/>
        </w:rPr>
        <w:t>Enter the case or reference number only when useful.</w:t>
      </w:r>
    </w:p>
    <w:p>
      <w:pPr>
        <w:keepLines/>
        <w:numPr>
          <w:ilvl w:val="0"/>
          <w:numId w:val="10"/>
        </w:numPr>
        <w:spacing w:after="80" w:line="300" w:lineRule="auto"/>
      </w:pPr>
      <w:r>
        <w:rPr>
          <w:rFonts w:ascii="Aptos" w:hAnsi="Aptos"/>
          <w:color w:val="183033"/>
          <w:sz w:val="20"/>
        </w:rPr>
        <w:t>Copy approved frequency or case limits without unnecessary medical details.</w:t>
      </w:r>
    </w:p>
    <w:p>
      <w:pPr>
        <w:keepLines/>
        <w:numPr>
          <w:ilvl w:val="0"/>
          <w:numId w:val="10"/>
        </w:numPr>
        <w:spacing w:after="80" w:line="300" w:lineRule="auto"/>
      </w:pPr>
      <w:r>
        <w:rPr>
          <w:rFonts w:ascii="Aptos" w:hAnsi="Aptos"/>
          <w:color w:val="183033"/>
          <w:sz w:val="20"/>
        </w:rPr>
        <w:t>TourClicks records usage. It does not approve, certify, renew, or submit FMLA.</w:t>
      </w:r>
    </w:p>
    <w:p>
      <w:pPr>
        <w:pStyle w:val="Heading2"/>
        <w:keepNext/>
        <w:pageBreakBefore/>
      </w:pPr>
      <w:r>
        <w:t>Holiday and designated-holiday records</w:t>
      </w:r>
    </w:p>
    <w:p>
      <w:pPr>
        <w:keepLines/>
        <w:numPr>
          <w:ilvl w:val="0"/>
          <w:numId w:val="10"/>
        </w:numPr>
        <w:spacing w:after="80" w:line="300" w:lineRule="auto"/>
      </w:pPr>
      <w:r>
        <w:rPr>
          <w:rFonts w:ascii="Aptos" w:hAnsi="Aptos"/>
          <w:color w:val="183033"/>
          <w:sz w:val="20"/>
        </w:rPr>
        <w:t>Use the official USPS calendar for the actual holiday date.</w:t>
      </w:r>
    </w:p>
    <w:p>
      <w:pPr>
        <w:keepLines/>
        <w:numPr>
          <w:ilvl w:val="0"/>
          <w:numId w:val="10"/>
        </w:numPr>
        <w:spacing w:after="80" w:line="300" w:lineRule="auto"/>
      </w:pPr>
      <w:r>
        <w:rPr>
          <w:rFonts w:ascii="Aptos" w:hAnsi="Aptos"/>
          <w:color w:val="183033"/>
          <w:sz w:val="20"/>
        </w:rPr>
        <w:t>Confirm the designated holiday from the posted schedule, local agreement, or official instruction.</w:t>
      </w:r>
    </w:p>
    <w:p>
      <w:pPr>
        <w:keepLines/>
        <w:numPr>
          <w:ilvl w:val="0"/>
          <w:numId w:val="10"/>
        </w:numPr>
        <w:spacing w:after="80" w:line="300" w:lineRule="auto"/>
      </w:pPr>
      <w:r>
        <w:rPr>
          <w:rFonts w:ascii="Aptos" w:hAnsi="Aptos"/>
          <w:color w:val="183033"/>
          <w:sz w:val="20"/>
        </w:rPr>
        <w:t>Treat built-in suggestions as starting points, not final determinations.</w:t>
      </w:r>
    </w:p>
    <w:p>
      <w:pPr>
        <w:keepLines/>
        <w:numPr>
          <w:ilvl w:val="0"/>
          <w:numId w:val="10"/>
        </w:numPr>
        <w:spacing w:after="80" w:line="300" w:lineRule="auto"/>
      </w:pPr>
      <w:r>
        <w:rPr>
          <w:rFonts w:ascii="Aptos" w:hAnsi="Aptos"/>
          <w:color w:val="183033"/>
          <w:sz w:val="20"/>
        </w:rPr>
        <w:t>Record assignment facts and evidence when they matter.</w:t>
      </w:r>
    </w:p>
    <w:p>
      <w:pPr>
        <w:pStyle w:val="Heading2"/>
        <w:keepNext/>
        <w:pageBreakBefore w:val="0"/>
      </w:pPr>
      <w:r>
        <w:t>Premium calculation settings</w:t>
      </w:r>
    </w:p>
    <w:p>
      <w:pPr>
        <w:spacing w:after="120" w:line="300" w:lineRule="auto"/>
      </w:pPr>
      <w:r>
        <w:rPr>
          <w:rFonts w:ascii="Aptos" w:hAnsi="Aptos"/>
          <w:color w:val="183033"/>
          <w:sz w:val="20"/>
        </w:rPr>
        <w:t>Enter a penalty-overtime exclusion window only when you have an official source or trusted contract guidance. Leave both dates blank when the period is unknown. TourClicks estimates do not replace payroll or contractual determinations.</w:t>
      </w:r>
    </w:p>
    <w:p>
      <w:pPr>
        <w:pStyle w:val="Heading2"/>
        <w:keepNext/>
        <w:pageBreakBefore w:val="0"/>
      </w:pPr>
      <w:r>
        <w:t>Optional-setting check</w:t>
      </w:r>
    </w:p>
    <w:p>
      <w:pPr>
        <w:spacing w:after="80" w:line="264" w:lineRule="auto"/>
        <w:ind w:left="43" w:firstLine="0"/>
      </w:pPr>
      <w:r>
        <w:rPr>
          <w:rFonts w:ascii="Liberation Mono" w:hAnsi="Liberation Mono"/>
          <w:b/>
          <w:color w:val="0E7477"/>
          <w:sz w:val="21"/>
        </w:rPr>
        <w:t xml:space="preserve">[ ] </w:t>
      </w:r>
      <w:r>
        <w:rPr>
          <w:rFonts w:ascii="Aptos" w:hAnsi="Aptos"/>
          <w:color w:val="183033"/>
          <w:sz w:val="20"/>
        </w:rPr>
        <w:t>Every optional value has an official or trusted source.</w:t>
      </w:r>
    </w:p>
    <w:p>
      <w:pPr>
        <w:spacing w:after="80" w:line="264" w:lineRule="auto"/>
        <w:ind w:left="43" w:firstLine="0"/>
      </w:pPr>
      <w:r>
        <w:rPr>
          <w:rFonts w:ascii="Liberation Mono" w:hAnsi="Liberation Mono"/>
          <w:b/>
          <w:color w:val="0E7477"/>
          <w:sz w:val="21"/>
        </w:rPr>
        <w:t xml:space="preserve">[ ] </w:t>
      </w:r>
      <w:r>
        <w:rPr>
          <w:rFonts w:ascii="Aptos" w:hAnsi="Aptos"/>
          <w:color w:val="183033"/>
          <w:sz w:val="20"/>
        </w:rPr>
        <w:t>I left unknown dates and identifiers blank.</w:t>
      </w:r>
    </w:p>
    <w:p>
      <w:pPr>
        <w:spacing w:after="80" w:line="264" w:lineRule="auto"/>
        <w:ind w:left="43" w:firstLine="0"/>
      </w:pPr>
      <w:r>
        <w:rPr>
          <w:rFonts w:ascii="Liberation Mono" w:hAnsi="Liberation Mono"/>
          <w:b/>
          <w:color w:val="0E7477"/>
          <w:sz w:val="21"/>
        </w:rPr>
        <w:t xml:space="preserve">[ ] </w:t>
      </w:r>
      <w:r>
        <w:rPr>
          <w:rFonts w:ascii="Aptos" w:hAnsi="Aptos"/>
          <w:color w:val="183033"/>
          <w:sz w:val="20"/>
        </w:rPr>
        <w:t>I removed unnecessary medical details from case notes.</w:t>
      </w:r>
    </w:p>
    <w:p>
      <w:pPr>
        <w:spacing w:after="80" w:line="264" w:lineRule="auto"/>
        <w:ind w:left="43" w:firstLine="0"/>
      </w:pPr>
      <w:r>
        <w:rPr>
          <w:rFonts w:ascii="Liberation Mono" w:hAnsi="Liberation Mono"/>
          <w:b/>
          <w:color w:val="0E7477"/>
          <w:sz w:val="21"/>
        </w:rPr>
        <w:t xml:space="preserve">[ ] </w:t>
      </w:r>
      <w:r>
        <w:rPr>
          <w:rFonts w:ascii="Aptos" w:hAnsi="Aptos"/>
          <w:color w:val="183033"/>
          <w:sz w:val="20"/>
        </w:rPr>
        <w:t>I previewed a shareable report before sending it.</w:t>
      </w:r>
    </w:p>
    <w:p>
      <w:pPr>
        <w:spacing w:after="80" w:line="264" w:lineRule="auto"/>
        <w:ind w:left="43" w:firstLine="0"/>
      </w:pPr>
      <w:r>
        <w:rPr>
          <w:rFonts w:ascii="Liberation Mono" w:hAnsi="Liberation Mono"/>
          <w:b/>
          <w:color w:val="0E7477"/>
          <w:sz w:val="21"/>
        </w:rPr>
        <w:t xml:space="preserve">[ ] </w:t>
      </w:r>
      <w:r>
        <w:rPr>
          <w:rFonts w:ascii="Aptos" w:hAnsi="Aptos"/>
          <w:color w:val="183033"/>
          <w:sz w:val="20"/>
        </w:rPr>
        <w:t>I exported a backup after finishing these changes.</w:t>
      </w:r>
    </w:p>
    <w:p>
      <w:pPr>
        <w:pageBreakBefore/>
        <w:spacing w:before="0" w:after="60"/>
      </w:pPr>
      <w:r>
        <w:rPr>
          <w:rFonts w:ascii="Aptos" w:hAnsi="Aptos"/>
          <w:b/>
          <w:color w:val="C58A21"/>
          <w:sz w:val="17"/>
        </w:rPr>
        <w:t>PART 5</w:t>
      </w:r>
    </w:p>
    <w:p>
      <w:pPr>
        <w:pStyle w:val="Heading1"/>
        <w:keepNext/>
      </w:pPr>
      <w:r>
        <w:t>Verify and maintain the setup</w:t>
      </w:r>
    </w:p>
    <w:p>
      <w:pPr>
        <w:pStyle w:val="Heading2"/>
        <w:keepNext/>
        <w:pageBreakBefore w:val="0"/>
      </w:pPr>
      <w:r>
        <w:t>Final setup checklist</w:t>
      </w:r>
    </w:p>
    <w:p>
      <w:pPr>
        <w:spacing w:after="80" w:line="264" w:lineRule="auto"/>
        <w:ind w:left="43" w:firstLine="0"/>
      </w:pPr>
      <w:r>
        <w:rPr>
          <w:rFonts w:ascii="Liberation Mono" w:hAnsi="Liberation Mono"/>
          <w:b/>
          <w:color w:val="0E7477"/>
          <w:sz w:val="21"/>
        </w:rPr>
        <w:t xml:space="preserve">[ ] </w:t>
      </w:r>
      <w:r>
        <w:rPr>
          <w:rFonts w:ascii="Aptos" w:hAnsi="Aptos"/>
          <w:color w:val="183033"/>
          <w:sz w:val="20"/>
        </w:rPr>
        <w:t>My weekly template follows Saturday through Friday and matches my normal schedule.</w:t>
      </w:r>
    </w:p>
    <w:p>
      <w:pPr>
        <w:spacing w:after="80" w:line="264" w:lineRule="auto"/>
        <w:ind w:left="43" w:firstLine="0"/>
      </w:pPr>
      <w:r>
        <w:rPr>
          <w:rFonts w:ascii="Liberation Mono" w:hAnsi="Liberation Mono"/>
          <w:b/>
          <w:color w:val="0E7477"/>
          <w:sz w:val="21"/>
        </w:rPr>
        <w:t xml:space="preserve">[ ] </w:t>
      </w:r>
      <w:r>
        <w:rPr>
          <w:rFonts w:ascii="Aptos" w:hAnsi="Aptos"/>
          <w:color w:val="183033"/>
          <w:sz w:val="20"/>
        </w:rPr>
        <w:t>My fixed nonscheduled days are marked correctly.</w:t>
      </w:r>
    </w:p>
    <w:p>
      <w:pPr>
        <w:spacing w:after="80" w:line="264" w:lineRule="auto"/>
        <w:ind w:left="43" w:firstLine="0"/>
      </w:pPr>
      <w:r>
        <w:rPr>
          <w:rFonts w:ascii="Liberation Mono" w:hAnsi="Liberation Mono"/>
          <w:b/>
          <w:color w:val="0E7477"/>
          <w:sz w:val="21"/>
        </w:rPr>
        <w:t xml:space="preserve">[ ] </w:t>
      </w:r>
      <w:r>
        <w:rPr>
          <w:rFonts w:ascii="Aptos" w:hAnsi="Aptos"/>
          <w:color w:val="183033"/>
          <w:sz w:val="20"/>
        </w:rPr>
        <w:t>A known date displays the correct PP-WK and pay-period range.</w:t>
      </w:r>
    </w:p>
    <w:p>
      <w:pPr>
        <w:spacing w:after="80" w:line="264" w:lineRule="auto"/>
        <w:ind w:left="43" w:firstLine="0"/>
      </w:pPr>
      <w:r>
        <w:rPr>
          <w:rFonts w:ascii="Liberation Mono" w:hAnsi="Liberation Mono"/>
          <w:b/>
          <w:color w:val="0E7477"/>
          <w:sz w:val="21"/>
        </w:rPr>
        <w:t xml:space="preserve">[ ] </w:t>
      </w:r>
      <w:r>
        <w:rPr>
          <w:rFonts w:ascii="Aptos" w:hAnsi="Aptos"/>
          <w:color w:val="183033"/>
          <w:sz w:val="20"/>
        </w:rPr>
        <w:t>I used the first Saturday of Week 1 as the anchor, not the payday.</w:t>
      </w:r>
    </w:p>
    <w:p>
      <w:pPr>
        <w:spacing w:after="80" w:line="264" w:lineRule="auto"/>
        <w:ind w:left="43" w:firstLine="0"/>
      </w:pPr>
      <w:r>
        <w:rPr>
          <w:rFonts w:ascii="Liberation Mono" w:hAnsi="Liberation Mono"/>
          <w:b/>
          <w:color w:val="0E7477"/>
          <w:sz w:val="21"/>
        </w:rPr>
        <w:t xml:space="preserve">[ ] </w:t>
      </w:r>
      <w:r>
        <w:rPr>
          <w:rFonts w:ascii="Aptos" w:hAnsi="Aptos"/>
          <w:color w:val="183033"/>
          <w:sz w:val="20"/>
        </w:rPr>
        <w:t>My leave values came from one finalized statement, or I intentionally skipped leave setup.</w:t>
      </w:r>
    </w:p>
    <w:p>
      <w:pPr>
        <w:spacing w:after="80" w:line="264" w:lineRule="auto"/>
        <w:ind w:left="43" w:firstLine="0"/>
      </w:pPr>
      <w:r>
        <w:rPr>
          <w:rFonts w:ascii="Liberation Mono" w:hAnsi="Liberation Mono"/>
          <w:b/>
          <w:color w:val="0E7477"/>
          <w:sz w:val="21"/>
        </w:rPr>
        <w:t xml:space="preserve">[ ] </w:t>
      </w:r>
      <w:r>
        <w:rPr>
          <w:rFonts w:ascii="Aptos" w:hAnsi="Aptos"/>
          <w:color w:val="183033"/>
          <w:sz w:val="20"/>
        </w:rPr>
        <w:t>My baseline-through date is the Friday ending that statement's pay period.</w:t>
      </w:r>
    </w:p>
    <w:p>
      <w:pPr>
        <w:spacing w:after="80" w:line="264" w:lineRule="auto"/>
        <w:ind w:left="43" w:firstLine="0"/>
      </w:pPr>
      <w:r>
        <w:rPr>
          <w:rFonts w:ascii="Liberation Mono" w:hAnsi="Liberation Mono"/>
          <w:b/>
          <w:color w:val="0E7477"/>
          <w:sz w:val="21"/>
        </w:rPr>
        <w:t xml:space="preserve">[ ] </w:t>
      </w:r>
      <w:r>
        <w:rPr>
          <w:rFonts w:ascii="Aptos" w:hAnsi="Aptos"/>
          <w:color w:val="183033"/>
          <w:sz w:val="20"/>
        </w:rPr>
        <w:t>I did not place AVAIL AL BAL in the carried-over field.</w:t>
      </w:r>
    </w:p>
    <w:p>
      <w:pPr>
        <w:spacing w:after="80" w:line="264" w:lineRule="auto"/>
        <w:ind w:left="43" w:firstLine="0"/>
      </w:pPr>
      <w:r>
        <w:rPr>
          <w:rFonts w:ascii="Liberation Mono" w:hAnsi="Liberation Mono"/>
          <w:b/>
          <w:color w:val="0E7477"/>
          <w:sz w:val="21"/>
        </w:rPr>
        <w:t xml:space="preserve">[ ] </w:t>
      </w:r>
      <w:r>
        <w:rPr>
          <w:rFonts w:ascii="Aptos" w:hAnsi="Aptos"/>
          <w:color w:val="183033"/>
          <w:sz w:val="20"/>
        </w:rPr>
        <w:t>I checked whether Category 6 needs the 4-hour year-end adjustment.</w:t>
      </w:r>
    </w:p>
    <w:p>
      <w:pPr>
        <w:spacing w:after="80" w:line="264" w:lineRule="auto"/>
        <w:ind w:left="43" w:firstLine="0"/>
      </w:pPr>
      <w:r>
        <w:rPr>
          <w:rFonts w:ascii="Liberation Mono" w:hAnsi="Liberation Mono"/>
          <w:b/>
          <w:color w:val="0E7477"/>
          <w:sz w:val="21"/>
        </w:rPr>
        <w:t xml:space="preserve">[ ] </w:t>
      </w:r>
      <w:r>
        <w:rPr>
          <w:rFonts w:ascii="Aptos" w:hAnsi="Aptos"/>
          <w:color w:val="183033"/>
          <w:sz w:val="20"/>
        </w:rPr>
        <w:t>I understand that part-time, LWOP, status changes, and adjustments may require reconciliation.</w:t>
      </w:r>
    </w:p>
    <w:p>
      <w:pPr>
        <w:spacing w:after="80" w:line="264" w:lineRule="auto"/>
        <w:ind w:left="43" w:firstLine="0"/>
      </w:pPr>
      <w:r>
        <w:rPr>
          <w:rFonts w:ascii="Liberation Mono" w:hAnsi="Liberation Mono"/>
          <w:b/>
          <w:color w:val="0E7477"/>
          <w:sz w:val="21"/>
        </w:rPr>
        <w:t xml:space="preserve">[ ] </w:t>
      </w:r>
      <w:r>
        <w:rPr>
          <w:rFonts w:ascii="Aptos" w:hAnsi="Aptos"/>
          <w:color w:val="183033"/>
          <w:sz w:val="20"/>
        </w:rPr>
        <w:t>My profile contains only information I need.</w:t>
      </w:r>
    </w:p>
    <w:p>
      <w:pPr>
        <w:spacing w:after="80" w:line="264" w:lineRule="auto"/>
        <w:ind w:left="43" w:firstLine="0"/>
      </w:pPr>
      <w:r>
        <w:rPr>
          <w:rFonts w:ascii="Liberation Mono" w:hAnsi="Liberation Mono"/>
          <w:b/>
          <w:color w:val="0E7477"/>
          <w:sz w:val="21"/>
        </w:rPr>
        <w:t xml:space="preserve">[ ] </w:t>
      </w:r>
      <w:r>
        <w:rPr>
          <w:rFonts w:ascii="Aptos" w:hAnsi="Aptos"/>
          <w:color w:val="183033"/>
          <w:sz w:val="20"/>
        </w:rPr>
        <w:t>My FMLA record contains no unnecessary medical narrative.</w:t>
      </w:r>
    </w:p>
    <w:p>
      <w:pPr>
        <w:spacing w:after="80" w:line="264" w:lineRule="auto"/>
        <w:ind w:left="43" w:firstLine="0"/>
      </w:pPr>
      <w:r>
        <w:rPr>
          <w:rFonts w:ascii="Liberation Mono" w:hAnsi="Liberation Mono"/>
          <w:b/>
          <w:color w:val="0E7477"/>
          <w:sz w:val="21"/>
        </w:rPr>
        <w:t xml:space="preserve">[ ] </w:t>
      </w:r>
      <w:r>
        <w:rPr>
          <w:rFonts w:ascii="Aptos" w:hAnsi="Aptos"/>
          <w:color w:val="183033"/>
          <w:sz w:val="20"/>
        </w:rPr>
        <w:t>I entered and reviewed one test day.</w:t>
      </w:r>
    </w:p>
    <w:p>
      <w:pPr>
        <w:spacing w:after="80" w:line="264" w:lineRule="auto"/>
        <w:ind w:left="43" w:firstLine="0"/>
      </w:pPr>
      <w:r>
        <w:rPr>
          <w:rFonts w:ascii="Liberation Mono" w:hAnsi="Liberation Mono"/>
          <w:b/>
          <w:color w:val="0E7477"/>
          <w:sz w:val="21"/>
        </w:rPr>
        <w:t xml:space="preserve">[ ] </w:t>
      </w:r>
      <w:r>
        <w:rPr>
          <w:rFonts w:ascii="Aptos" w:hAnsi="Aptos"/>
          <w:color w:val="183033"/>
          <w:sz w:val="20"/>
        </w:rPr>
        <w:t>I exported a backup and stored it separately.</w:t>
      </w:r>
    </w:p>
    <w:p>
      <w:pPr>
        <w:pStyle w:val="Heading2"/>
        <w:keepNext/>
        <w:pageBreakBefore w:val="0"/>
      </w:pPr>
      <w:r>
        <w:t>Troubleshooting</w:t>
      </w:r>
    </w:p>
    <w:tbl>
      <w:tblPr>
        <w:tblW w:type="dxa" w:w="9360"/>
        <w:jc w:val="left"/>
        <w:tblLayout w:type="fixed"/>
        <w:tblLook w:firstColumn="1" w:firstRow="1" w:lastColumn="0" w:lastRow="0" w:noHBand="0" w:noVBand="1" w:val="04A0"/>
        <w:tblInd w:w="120" w:type="dxa"/>
        <w:tblBorders>
          <w:top w:val="single" w:sz="6" w:space="0" w:color="B8CDCD"/>
          <w:left w:val="single" w:sz="6" w:space="0" w:color="B8CDCD"/>
          <w:bottom w:val="single" w:sz="6" w:space="0" w:color="B8CDCD"/>
          <w:right w:val="single" w:sz="6" w:space="0" w:color="B8CDCD"/>
          <w:insideH w:val="single" w:sz="6" w:space="0" w:color="B8CDCD"/>
          <w:insideV w:val="single" w:sz="6" w:space="0" w:color="B8CDCD"/>
        </w:tblBorders>
      </w:tblPr>
      <w:tblGrid>
        <w:gridCol w:w="2520"/>
        <w:gridCol w:w="3240"/>
        <w:gridCol w:w="3600"/>
      </w:tblGrid>
      <w:tr>
        <w:trPr>
          <w:tblHeader w:val="true"/>
        </w:trPr>
        <w:tc>
          <w:tcPr>
            <w:tcW w:type="dxa" w:w="2520"/>
            <w:shd w:fill="073336"/>
            <w:tcMar>
              <w:top w:w="80" w:type="dxa"/>
              <w:start w:w="120" w:type="dxa"/>
              <w:bottom w:w="80" w:type="dxa"/>
              <w:end w:w="120" w:type="dxa"/>
            </w:tcMar>
            <w:vAlign w:val="center"/>
          </w:tcPr>
          <w:p>
            <w:pPr>
              <w:spacing w:after="0"/>
              <w:jc w:val="left"/>
            </w:pPr>
            <w:r>
              <w:rPr>
                <w:rFonts w:ascii="Aptos" w:hAnsi="Aptos"/>
                <w:b/>
                <w:color w:val="FFFFFF"/>
                <w:sz w:val="16"/>
              </w:rPr>
              <w:t>Symptom</w:t>
            </w:r>
          </w:p>
        </w:tc>
        <w:tc>
          <w:tcPr>
            <w:tcW w:type="dxa" w:w="3240"/>
            <w:shd w:fill="073336"/>
            <w:tcMar>
              <w:top w:w="80" w:type="dxa"/>
              <w:start w:w="120" w:type="dxa"/>
              <w:bottom w:w="80" w:type="dxa"/>
              <w:end w:w="120" w:type="dxa"/>
            </w:tcMar>
            <w:vAlign w:val="center"/>
          </w:tcPr>
          <w:p>
            <w:pPr>
              <w:spacing w:after="0"/>
              <w:jc w:val="left"/>
            </w:pPr>
            <w:r>
              <w:rPr>
                <w:rFonts w:ascii="Aptos" w:hAnsi="Aptos"/>
                <w:b/>
                <w:color w:val="FFFFFF"/>
                <w:sz w:val="16"/>
              </w:rPr>
              <w:t>Likely cause</w:t>
            </w:r>
          </w:p>
        </w:tc>
        <w:tc>
          <w:tcPr>
            <w:tcW w:type="dxa" w:w="3600"/>
            <w:shd w:fill="073336"/>
            <w:tcMar>
              <w:top w:w="80" w:type="dxa"/>
              <w:start w:w="120" w:type="dxa"/>
              <w:bottom w:w="80" w:type="dxa"/>
              <w:end w:w="120" w:type="dxa"/>
            </w:tcMar>
            <w:vAlign w:val="center"/>
          </w:tcPr>
          <w:p>
            <w:pPr>
              <w:spacing w:after="0"/>
              <w:jc w:val="left"/>
            </w:pPr>
            <w:r>
              <w:rPr>
                <w:rFonts w:ascii="Aptos" w:hAnsi="Aptos"/>
                <w:b/>
                <w:color w:val="FFFFFF"/>
                <w:sz w:val="16"/>
              </w:rPr>
              <w:t>What to check</w:t>
            </w:r>
          </w:p>
        </w:tc>
      </w:tr>
      <w:tr>
        <w:tc>
          <w:tcPr>
            <w:tcW w:type="dxa" w:w="2520"/>
            <w:tcMar>
              <w:top w:w="80" w:type="dxa"/>
              <w:start w:w="120" w:type="dxa"/>
              <w:bottom w:w="80" w:type="dxa"/>
              <w:end w:w="120" w:type="dxa"/>
            </w:tcMar>
            <w:vAlign w:val="center"/>
          </w:tcPr>
          <w:p>
            <w:pPr>
              <w:spacing w:after="0" w:line="252" w:lineRule="auto"/>
            </w:pPr>
            <w:r>
              <w:rPr>
                <w:rFonts w:ascii="Aptos" w:hAnsi="Aptos"/>
                <w:color w:val="183033"/>
                <w:sz w:val="15"/>
              </w:rPr>
              <w:t>PP is one or two weeks wrong</w:t>
            </w:r>
          </w:p>
        </w:tc>
        <w:tc>
          <w:tcPr>
            <w:tcW w:type="dxa" w:w="3240"/>
            <w:tcMar>
              <w:top w:w="80" w:type="dxa"/>
              <w:start w:w="120" w:type="dxa"/>
              <w:bottom w:w="80" w:type="dxa"/>
              <w:end w:w="120" w:type="dxa"/>
            </w:tcMar>
            <w:vAlign w:val="center"/>
          </w:tcPr>
          <w:p>
            <w:pPr>
              <w:spacing w:after="0" w:line="252" w:lineRule="auto"/>
            </w:pPr>
            <w:r>
              <w:rPr>
                <w:rFonts w:ascii="Aptos" w:hAnsi="Aptos"/>
                <w:color w:val="183033"/>
                <w:sz w:val="15"/>
              </w:rPr>
              <w:t>Payday, Sunday, or Week 2 used as anchor</w:t>
            </w:r>
          </w:p>
        </w:tc>
        <w:tc>
          <w:tcPr>
            <w:tcW w:type="dxa" w:w="3600"/>
            <w:tcMar>
              <w:top w:w="80" w:type="dxa"/>
              <w:start w:w="120" w:type="dxa"/>
              <w:bottom w:w="80" w:type="dxa"/>
              <w:end w:w="120" w:type="dxa"/>
            </w:tcMar>
            <w:vAlign w:val="center"/>
          </w:tcPr>
          <w:p>
            <w:pPr>
              <w:spacing w:after="0" w:line="252" w:lineRule="auto"/>
            </w:pPr>
            <w:r>
              <w:rPr>
                <w:rFonts w:ascii="Aptos" w:hAnsi="Aptos"/>
                <w:color w:val="183033"/>
                <w:sz w:val="15"/>
              </w:rPr>
              <w:t>Use the first Saturday of Week 1 from the official chart</w:t>
            </w:r>
          </w:p>
        </w:tc>
      </w:tr>
      <w:tr>
        <w:tc>
          <w:tcPr>
            <w:tcW w:type="dxa" w:w="2520"/>
            <w:shd w:fill="F3F7F7"/>
            <w:tcMar>
              <w:top w:w="80" w:type="dxa"/>
              <w:start w:w="120" w:type="dxa"/>
              <w:bottom w:w="80" w:type="dxa"/>
              <w:end w:w="120" w:type="dxa"/>
            </w:tcMar>
            <w:vAlign w:val="center"/>
          </w:tcPr>
          <w:p>
            <w:pPr>
              <w:spacing w:after="0" w:line="252" w:lineRule="auto"/>
            </w:pPr>
            <w:r>
              <w:rPr>
                <w:rFonts w:ascii="Aptos" w:hAnsi="Aptos"/>
                <w:color w:val="183033"/>
                <w:sz w:val="15"/>
              </w:rPr>
              <w:t>AL balance is much too high</w:t>
            </w:r>
          </w:p>
        </w:tc>
        <w:tc>
          <w:tcPr>
            <w:tcW w:type="dxa" w:w="3240"/>
            <w:shd w:fill="F3F7F7"/>
            <w:tcMar>
              <w:top w:w="80" w:type="dxa"/>
              <w:start w:w="120" w:type="dxa"/>
              <w:bottom w:w="80" w:type="dxa"/>
              <w:end w:w="120" w:type="dxa"/>
            </w:tcMar>
            <w:vAlign w:val="center"/>
          </w:tcPr>
          <w:p>
            <w:pPr>
              <w:spacing w:after="0" w:line="252" w:lineRule="auto"/>
            </w:pPr>
            <w:r>
              <w:rPr>
                <w:rFonts w:ascii="Aptos" w:hAnsi="Aptos"/>
                <w:color w:val="183033"/>
                <w:sz w:val="15"/>
              </w:rPr>
              <w:t>Current available balance treated as opening value; advance or accrual counted twice</w:t>
            </w:r>
          </w:p>
        </w:tc>
        <w:tc>
          <w:tcPr>
            <w:tcW w:type="dxa" w:w="3600"/>
            <w:shd w:fill="F3F7F7"/>
            <w:tcMar>
              <w:top w:w="80" w:type="dxa"/>
              <w:start w:w="120" w:type="dxa"/>
              <w:bottom w:w="80" w:type="dxa"/>
              <w:end w:w="120" w:type="dxa"/>
            </w:tcMar>
            <w:vAlign w:val="center"/>
          </w:tcPr>
          <w:p>
            <w:pPr>
              <w:spacing w:after="0" w:line="252" w:lineRule="auto"/>
            </w:pPr>
            <w:r>
              <w:rPr>
                <w:rFonts w:ascii="Aptos" w:hAnsi="Aptos"/>
                <w:color w:val="183033"/>
                <w:sz w:val="15"/>
              </w:rPr>
              <w:t>Recheck AL PRIOR YR BAL, full-year advance, rate, YTD use, and baseline</w:t>
            </w:r>
          </w:p>
        </w:tc>
      </w:tr>
      <w:tr>
        <w:tc>
          <w:tcPr>
            <w:tcW w:type="dxa" w:w="2520"/>
            <w:tcMar>
              <w:top w:w="80" w:type="dxa"/>
              <w:start w:w="120" w:type="dxa"/>
              <w:bottom w:w="80" w:type="dxa"/>
              <w:end w:w="120" w:type="dxa"/>
            </w:tcMar>
            <w:vAlign w:val="center"/>
          </w:tcPr>
          <w:p>
            <w:pPr>
              <w:spacing w:after="0" w:line="252" w:lineRule="auto"/>
            </w:pPr>
            <w:r>
              <w:rPr>
                <w:rFonts w:ascii="Aptos" w:hAnsi="Aptos"/>
                <w:color w:val="183033"/>
                <w:sz w:val="15"/>
              </w:rPr>
              <w:t>Leave changes before baseline</w:t>
            </w:r>
          </w:p>
        </w:tc>
        <w:tc>
          <w:tcPr>
            <w:tcW w:type="dxa" w:w="3240"/>
            <w:tcMar>
              <w:top w:w="80" w:type="dxa"/>
              <w:start w:w="120" w:type="dxa"/>
              <w:bottom w:w="80" w:type="dxa"/>
              <w:end w:w="120" w:type="dxa"/>
            </w:tcMar>
            <w:vAlign w:val="center"/>
          </w:tcPr>
          <w:p>
            <w:pPr>
              <w:spacing w:after="0" w:line="252" w:lineRule="auto"/>
            </w:pPr>
            <w:r>
              <w:rPr>
                <w:rFonts w:ascii="Aptos" w:hAnsi="Aptos"/>
                <w:color w:val="183033"/>
                <w:sz w:val="15"/>
              </w:rPr>
              <w:t>Historical app entries overlap official YTD use</w:t>
            </w:r>
          </w:p>
        </w:tc>
        <w:tc>
          <w:tcPr>
            <w:tcW w:type="dxa" w:w="3600"/>
            <w:tcMar>
              <w:top w:w="80" w:type="dxa"/>
              <w:start w:w="120" w:type="dxa"/>
              <w:bottom w:w="80" w:type="dxa"/>
              <w:end w:w="120" w:type="dxa"/>
            </w:tcMar>
            <w:vAlign w:val="center"/>
          </w:tcPr>
          <w:p>
            <w:pPr>
              <w:spacing w:after="0" w:line="252" w:lineRule="auto"/>
            </w:pPr>
            <w:r>
              <w:rPr>
                <w:rFonts w:ascii="Aptos" w:hAnsi="Aptos"/>
                <w:color w:val="183033"/>
                <w:sz w:val="15"/>
              </w:rPr>
              <w:t>Correct the baseline or remove duplicate historical use</w:t>
            </w:r>
          </w:p>
        </w:tc>
      </w:tr>
      <w:tr>
        <w:tc>
          <w:tcPr>
            <w:tcW w:type="dxa" w:w="2520"/>
            <w:shd w:fill="F3F7F7"/>
            <w:tcMar>
              <w:top w:w="80" w:type="dxa"/>
              <w:start w:w="120" w:type="dxa"/>
              <w:bottom w:w="80" w:type="dxa"/>
              <w:end w:w="120" w:type="dxa"/>
            </w:tcMar>
            <w:vAlign w:val="center"/>
          </w:tcPr>
          <w:p>
            <w:pPr>
              <w:spacing w:after="0" w:line="252" w:lineRule="auto"/>
            </w:pPr>
            <w:r>
              <w:rPr>
                <w:rFonts w:ascii="Aptos" w:hAnsi="Aptos"/>
                <w:color w:val="183033"/>
                <w:sz w:val="15"/>
              </w:rPr>
              <w:t>Category 6 total is four hours short</w:t>
            </w:r>
          </w:p>
        </w:tc>
        <w:tc>
          <w:tcPr>
            <w:tcW w:type="dxa" w:w="3240"/>
            <w:shd w:fill="F3F7F7"/>
            <w:tcMar>
              <w:top w:w="80" w:type="dxa"/>
              <w:start w:w="120" w:type="dxa"/>
              <w:bottom w:w="80" w:type="dxa"/>
              <w:end w:w="120" w:type="dxa"/>
            </w:tcMar>
            <w:vAlign w:val="center"/>
          </w:tcPr>
          <w:p>
            <w:pPr>
              <w:spacing w:after="0" w:line="252" w:lineRule="auto"/>
            </w:pPr>
            <w:r>
              <w:rPr>
                <w:rFonts w:ascii="Aptos" w:hAnsi="Aptos"/>
                <w:color w:val="183033"/>
                <w:sz w:val="15"/>
              </w:rPr>
              <w:t>Year-end adjustment is missing</w:t>
            </w:r>
          </w:p>
        </w:tc>
        <w:tc>
          <w:tcPr>
            <w:tcW w:type="dxa" w:w="3600"/>
            <w:shd w:fill="F3F7F7"/>
            <w:tcMar>
              <w:top w:w="80" w:type="dxa"/>
              <w:start w:w="120" w:type="dxa"/>
              <w:bottom w:w="80" w:type="dxa"/>
              <w:end w:w="120" w:type="dxa"/>
            </w:tcMar>
            <w:vAlign w:val="center"/>
          </w:tcPr>
          <w:p>
            <w:pPr>
              <w:spacing w:after="0" w:line="252" w:lineRule="auto"/>
            </w:pPr>
            <w:r>
              <w:rPr>
                <w:rFonts w:ascii="Aptos" w:hAnsi="Aptos"/>
                <w:color w:val="183033"/>
                <w:sz w:val="15"/>
              </w:rPr>
              <w:t>Verify the rule and enter 4 when applicable</w:t>
            </w:r>
          </w:p>
        </w:tc>
      </w:tr>
      <w:tr>
        <w:tc>
          <w:tcPr>
            <w:tcW w:type="dxa" w:w="2520"/>
            <w:tcMar>
              <w:top w:w="80" w:type="dxa"/>
              <w:start w:w="120" w:type="dxa"/>
              <w:bottom w:w="80" w:type="dxa"/>
              <w:end w:w="120" w:type="dxa"/>
            </w:tcMar>
            <w:vAlign w:val="center"/>
          </w:tcPr>
          <w:p>
            <w:pPr>
              <w:spacing w:after="0" w:line="252" w:lineRule="auto"/>
            </w:pPr>
            <w:r>
              <w:rPr>
                <w:rFonts w:ascii="Aptos" w:hAnsi="Aptos"/>
                <w:color w:val="183033"/>
                <w:sz w:val="15"/>
              </w:rPr>
              <w:t>Only one schedule date is wrong</w:t>
            </w:r>
          </w:p>
        </w:tc>
        <w:tc>
          <w:tcPr>
            <w:tcW w:type="dxa" w:w="3240"/>
            <w:tcMar>
              <w:top w:w="80" w:type="dxa"/>
              <w:start w:w="120" w:type="dxa"/>
              <w:bottom w:w="80" w:type="dxa"/>
              <w:end w:w="120" w:type="dxa"/>
            </w:tcMar>
            <w:vAlign w:val="center"/>
          </w:tcPr>
          <w:p>
            <w:pPr>
              <w:spacing w:after="0" w:line="252" w:lineRule="auto"/>
            </w:pPr>
            <w:r>
              <w:rPr>
                <w:rFonts w:ascii="Aptos" w:hAnsi="Aptos"/>
                <w:color w:val="183033"/>
                <w:sz w:val="15"/>
              </w:rPr>
              <w:t>That date is an exception to the template</w:t>
            </w:r>
          </w:p>
        </w:tc>
        <w:tc>
          <w:tcPr>
            <w:tcW w:type="dxa" w:w="3600"/>
            <w:tcMar>
              <w:top w:w="80" w:type="dxa"/>
              <w:start w:w="120" w:type="dxa"/>
              <w:bottom w:w="80" w:type="dxa"/>
              <w:end w:w="120" w:type="dxa"/>
            </w:tcMar>
            <w:vAlign w:val="center"/>
          </w:tcPr>
          <w:p>
            <w:pPr>
              <w:spacing w:after="0" w:line="252" w:lineRule="auto"/>
            </w:pPr>
            <w:r>
              <w:rPr>
                <w:rFonts w:ascii="Aptos" w:hAnsi="Aptos"/>
                <w:color w:val="183033"/>
                <w:sz w:val="15"/>
              </w:rPr>
              <w:t>Use Today and select Changed schedule or another day status</w:t>
            </w:r>
          </w:p>
        </w:tc>
      </w:tr>
    </w:tbl>
    <w:p>
      <w:pPr>
        <w:spacing w:after="0"/>
      </w:pPr>
    </w:p>
    <w:p>
      <w:pPr>
        <w:pStyle w:val="Heading2"/>
        <w:keepNext/>
        <w:pageBreakBefore/>
      </w:pPr>
      <w:r>
        <w:t>Troubleshooting - continued</w:t>
      </w:r>
    </w:p>
    <w:tbl>
      <w:tblPr>
        <w:tblW w:type="dxa" w:w="9360"/>
        <w:jc w:val="left"/>
        <w:tblLayout w:type="fixed"/>
        <w:tblLook w:firstColumn="1" w:firstRow="1" w:lastColumn="0" w:lastRow="0" w:noHBand="0" w:noVBand="1" w:val="04A0"/>
        <w:tblInd w:w="120" w:type="dxa"/>
        <w:tblBorders>
          <w:top w:val="single" w:sz="6" w:space="0" w:color="B8CDCD"/>
          <w:left w:val="single" w:sz="6" w:space="0" w:color="B8CDCD"/>
          <w:bottom w:val="single" w:sz="6" w:space="0" w:color="B8CDCD"/>
          <w:right w:val="single" w:sz="6" w:space="0" w:color="B8CDCD"/>
          <w:insideH w:val="single" w:sz="6" w:space="0" w:color="B8CDCD"/>
          <w:insideV w:val="single" w:sz="6" w:space="0" w:color="B8CDCD"/>
        </w:tblBorders>
      </w:tblPr>
      <w:tblGrid>
        <w:gridCol w:w="2520"/>
        <w:gridCol w:w="3240"/>
        <w:gridCol w:w="3600"/>
      </w:tblGrid>
      <w:tr>
        <w:trPr>
          <w:tblHeader w:val="true"/>
        </w:trPr>
        <w:tc>
          <w:tcPr>
            <w:tcW w:type="dxa" w:w="2520"/>
            <w:shd w:fill="073336"/>
            <w:tcMar>
              <w:top w:w="80" w:type="dxa"/>
              <w:start w:w="120" w:type="dxa"/>
              <w:bottom w:w="80" w:type="dxa"/>
              <w:end w:w="120" w:type="dxa"/>
            </w:tcMar>
            <w:vAlign w:val="center"/>
          </w:tcPr>
          <w:p>
            <w:pPr>
              <w:spacing w:after="0"/>
              <w:jc w:val="left"/>
            </w:pPr>
            <w:r>
              <w:rPr>
                <w:rFonts w:ascii="Aptos" w:hAnsi="Aptos"/>
                <w:b/>
                <w:color w:val="FFFFFF"/>
                <w:sz w:val="16"/>
              </w:rPr>
              <w:t>Symptom</w:t>
            </w:r>
          </w:p>
        </w:tc>
        <w:tc>
          <w:tcPr>
            <w:tcW w:type="dxa" w:w="3240"/>
            <w:shd w:fill="073336"/>
            <w:tcMar>
              <w:top w:w="80" w:type="dxa"/>
              <w:start w:w="120" w:type="dxa"/>
              <w:bottom w:w="80" w:type="dxa"/>
              <w:end w:w="120" w:type="dxa"/>
            </w:tcMar>
            <w:vAlign w:val="center"/>
          </w:tcPr>
          <w:p>
            <w:pPr>
              <w:spacing w:after="0"/>
              <w:jc w:val="left"/>
            </w:pPr>
            <w:r>
              <w:rPr>
                <w:rFonts w:ascii="Aptos" w:hAnsi="Aptos"/>
                <w:b/>
                <w:color w:val="FFFFFF"/>
                <w:sz w:val="16"/>
              </w:rPr>
              <w:t>Likely cause</w:t>
            </w:r>
          </w:p>
        </w:tc>
        <w:tc>
          <w:tcPr>
            <w:tcW w:type="dxa" w:w="3600"/>
            <w:shd w:fill="073336"/>
            <w:tcMar>
              <w:top w:w="80" w:type="dxa"/>
              <w:start w:w="120" w:type="dxa"/>
              <w:bottom w:w="80" w:type="dxa"/>
              <w:end w:w="120" w:type="dxa"/>
            </w:tcMar>
            <w:vAlign w:val="center"/>
          </w:tcPr>
          <w:p>
            <w:pPr>
              <w:spacing w:after="0"/>
              <w:jc w:val="left"/>
            </w:pPr>
            <w:r>
              <w:rPr>
                <w:rFonts w:ascii="Aptos" w:hAnsi="Aptos"/>
                <w:b/>
                <w:color w:val="FFFFFF"/>
                <w:sz w:val="16"/>
              </w:rPr>
              <w:t>What to check</w:t>
            </w:r>
          </w:p>
        </w:tc>
      </w:tr>
      <w:tr>
        <w:tc>
          <w:tcPr>
            <w:tcW w:type="dxa" w:w="2520"/>
            <w:tcMar>
              <w:top w:w="80" w:type="dxa"/>
              <w:start w:w="120" w:type="dxa"/>
              <w:bottom w:w="80" w:type="dxa"/>
              <w:end w:w="120" w:type="dxa"/>
            </w:tcMar>
            <w:vAlign w:val="center"/>
          </w:tcPr>
          <w:p>
            <w:pPr>
              <w:spacing w:after="0" w:line="252" w:lineRule="auto"/>
            </w:pPr>
            <w:r>
              <w:rPr>
                <w:rFonts w:ascii="Aptos" w:hAnsi="Aptos"/>
                <w:color w:val="183033"/>
                <w:sz w:val="15"/>
              </w:rPr>
              <w:t>Suggested punches show no totals</w:t>
            </w:r>
          </w:p>
        </w:tc>
        <w:tc>
          <w:tcPr>
            <w:tcW w:type="dxa" w:w="3240"/>
            <w:tcMar>
              <w:top w:w="80" w:type="dxa"/>
              <w:start w:w="120" w:type="dxa"/>
              <w:bottom w:w="80" w:type="dxa"/>
              <w:end w:w="120" w:type="dxa"/>
            </w:tcMar>
            <w:vAlign w:val="center"/>
          </w:tcPr>
          <w:p>
            <w:pPr>
              <w:spacing w:after="0" w:line="252" w:lineRule="auto"/>
            </w:pPr>
            <w:r>
              <w:rPr>
                <w:rFonts w:ascii="Aptos" w:hAnsi="Aptos"/>
                <w:color w:val="183033"/>
                <w:sz w:val="15"/>
              </w:rPr>
              <w:t>Suggestions are not saved punches</w:t>
            </w:r>
          </w:p>
        </w:tc>
        <w:tc>
          <w:tcPr>
            <w:tcW w:type="dxa" w:w="3600"/>
            <w:tcMar>
              <w:top w:w="80" w:type="dxa"/>
              <w:start w:w="120" w:type="dxa"/>
              <w:bottom w:w="80" w:type="dxa"/>
              <w:end w:w="120" w:type="dxa"/>
            </w:tcMar>
            <w:vAlign w:val="center"/>
          </w:tcPr>
          <w:p>
            <w:pPr>
              <w:spacing w:after="0" w:line="252" w:lineRule="auto"/>
            </w:pPr>
            <w:r>
              <w:rPr>
                <w:rFonts w:ascii="Aptos" w:hAnsi="Aptos"/>
                <w:color w:val="183033"/>
                <w:sz w:val="15"/>
              </w:rPr>
              <w:t>Enter or stamp the needed BT, OL, IL, and ET</w:t>
            </w:r>
          </w:p>
        </w:tc>
      </w:tr>
      <w:tr>
        <w:tc>
          <w:tcPr>
            <w:tcW w:type="dxa" w:w="2520"/>
            <w:shd w:fill="F3F7F7"/>
            <w:tcMar>
              <w:top w:w="80" w:type="dxa"/>
              <w:start w:w="120" w:type="dxa"/>
              <w:bottom w:w="80" w:type="dxa"/>
              <w:end w:w="120" w:type="dxa"/>
            </w:tcMar>
            <w:vAlign w:val="center"/>
          </w:tcPr>
          <w:p>
            <w:pPr>
              <w:spacing w:after="0" w:line="252" w:lineRule="auto"/>
            </w:pPr>
            <w:r>
              <w:rPr>
                <w:rFonts w:ascii="Aptos" w:hAnsi="Aptos"/>
                <w:color w:val="183033"/>
                <w:sz w:val="15"/>
              </w:rPr>
              <w:t>Worked time or lunch is wrong</w:t>
            </w:r>
          </w:p>
        </w:tc>
        <w:tc>
          <w:tcPr>
            <w:tcW w:type="dxa" w:w="3240"/>
            <w:shd w:fill="F3F7F7"/>
            <w:tcMar>
              <w:top w:w="80" w:type="dxa"/>
              <w:start w:w="120" w:type="dxa"/>
              <w:bottom w:w="80" w:type="dxa"/>
              <w:end w:w="120" w:type="dxa"/>
            </w:tcMar>
            <w:vAlign w:val="center"/>
          </w:tcPr>
          <w:p>
            <w:pPr>
              <w:spacing w:after="0" w:line="252" w:lineRule="auto"/>
            </w:pPr>
            <w:r>
              <w:rPr>
                <w:rFonts w:ascii="Aptos" w:hAnsi="Aptos"/>
                <w:color w:val="183033"/>
                <w:sz w:val="15"/>
              </w:rPr>
              <w:t>OL or IL missing, reversed, or entered in wrong format</w:t>
            </w:r>
          </w:p>
        </w:tc>
        <w:tc>
          <w:tcPr>
            <w:tcW w:type="dxa" w:w="3600"/>
            <w:shd w:fill="F3F7F7"/>
            <w:tcMar>
              <w:top w:w="80" w:type="dxa"/>
              <w:start w:w="120" w:type="dxa"/>
              <w:bottom w:w="80" w:type="dxa"/>
              <w:end w:w="120" w:type="dxa"/>
            </w:tcMar>
            <w:vAlign w:val="center"/>
          </w:tcPr>
          <w:p>
            <w:pPr>
              <w:spacing w:after="0" w:line="252" w:lineRule="auto"/>
            </w:pPr>
            <w:r>
              <w:rPr>
                <w:rFonts w:ascii="Aptos" w:hAnsi="Aptos"/>
                <w:color w:val="183033"/>
                <w:sz w:val="15"/>
              </w:rPr>
              <w:t>Check both lunch punches and clock-time versus hundredths</w:t>
            </w:r>
          </w:p>
        </w:tc>
      </w:tr>
      <w:tr>
        <w:tc>
          <w:tcPr>
            <w:tcW w:type="dxa" w:w="2520"/>
            <w:tcMar>
              <w:top w:w="80" w:type="dxa"/>
              <w:start w:w="120" w:type="dxa"/>
              <w:bottom w:w="80" w:type="dxa"/>
              <w:end w:w="120" w:type="dxa"/>
            </w:tcMar>
            <w:vAlign w:val="center"/>
          </w:tcPr>
          <w:p>
            <w:pPr>
              <w:spacing w:after="0" w:line="252" w:lineRule="auto"/>
            </w:pPr>
            <w:r>
              <w:rPr>
                <w:rFonts w:ascii="Aptos" w:hAnsi="Aptos"/>
                <w:color w:val="183033"/>
                <w:sz w:val="15"/>
              </w:rPr>
              <w:t>Browser records disappear</w:t>
            </w:r>
          </w:p>
        </w:tc>
        <w:tc>
          <w:tcPr>
            <w:tcW w:type="dxa" w:w="3240"/>
            <w:tcMar>
              <w:top w:w="80" w:type="dxa"/>
              <w:start w:w="120" w:type="dxa"/>
              <w:bottom w:w="80" w:type="dxa"/>
              <w:end w:w="120" w:type="dxa"/>
            </w:tcMar>
            <w:vAlign w:val="center"/>
          </w:tcPr>
          <w:p>
            <w:pPr>
              <w:spacing w:after="0" w:line="252" w:lineRule="auto"/>
            </w:pPr>
            <w:r>
              <w:rPr>
                <w:rFonts w:ascii="Aptos" w:hAnsi="Aptos"/>
                <w:color w:val="183033"/>
                <w:sz w:val="15"/>
              </w:rPr>
              <w:t>Browser profile or site storage changed</w:t>
            </w:r>
          </w:p>
        </w:tc>
        <w:tc>
          <w:tcPr>
            <w:tcW w:type="dxa" w:w="3600"/>
            <w:tcMar>
              <w:top w:w="80" w:type="dxa"/>
              <w:start w:w="120" w:type="dxa"/>
              <w:bottom w:w="80" w:type="dxa"/>
              <w:end w:w="120" w:type="dxa"/>
            </w:tcMar>
            <w:vAlign w:val="center"/>
          </w:tcPr>
          <w:p>
            <w:pPr>
              <w:spacing w:after="0" w:line="252" w:lineRule="auto"/>
            </w:pPr>
            <w:r>
              <w:rPr>
                <w:rFonts w:ascii="Aptos" w:hAnsi="Aptos"/>
                <w:color w:val="183033"/>
                <w:sz w:val="15"/>
              </w:rPr>
              <w:t>Restore the newest trusted export</w:t>
            </w:r>
          </w:p>
        </w:tc>
      </w:tr>
      <w:tr>
        <w:tc>
          <w:tcPr>
            <w:tcW w:type="dxa" w:w="2520"/>
            <w:shd w:fill="F3F7F7"/>
            <w:tcMar>
              <w:top w:w="80" w:type="dxa"/>
              <w:start w:w="120" w:type="dxa"/>
              <w:bottom w:w="80" w:type="dxa"/>
              <w:end w:w="120" w:type="dxa"/>
            </w:tcMar>
            <w:vAlign w:val="center"/>
          </w:tcPr>
          <w:p>
            <w:pPr>
              <w:spacing w:after="0" w:line="252" w:lineRule="auto"/>
            </w:pPr>
            <w:r>
              <w:rPr>
                <w:rFonts w:ascii="Aptos" w:hAnsi="Aptos"/>
                <w:color w:val="183033"/>
                <w:sz w:val="15"/>
              </w:rPr>
              <w:t>Report shows private details</w:t>
            </w:r>
          </w:p>
        </w:tc>
        <w:tc>
          <w:tcPr>
            <w:tcW w:type="dxa" w:w="3240"/>
            <w:shd w:fill="F3F7F7"/>
            <w:tcMar>
              <w:top w:w="80" w:type="dxa"/>
              <w:start w:w="120" w:type="dxa"/>
              <w:bottom w:w="80" w:type="dxa"/>
              <w:end w:w="120" w:type="dxa"/>
            </w:tcMar>
            <w:vAlign w:val="center"/>
          </w:tcPr>
          <w:p>
            <w:pPr>
              <w:spacing w:after="0" w:line="252" w:lineRule="auto"/>
            </w:pPr>
            <w:r>
              <w:rPr>
                <w:rFonts w:ascii="Aptos" w:hAnsi="Aptos"/>
                <w:color w:val="183033"/>
                <w:sz w:val="15"/>
              </w:rPr>
              <w:t>Private profile fields included</w:t>
            </w:r>
          </w:p>
        </w:tc>
        <w:tc>
          <w:tcPr>
            <w:tcW w:type="dxa" w:w="3600"/>
            <w:shd w:fill="F3F7F7"/>
            <w:tcMar>
              <w:top w:w="80" w:type="dxa"/>
              <w:start w:w="120" w:type="dxa"/>
              <w:bottom w:w="80" w:type="dxa"/>
              <w:end w:w="120" w:type="dxa"/>
            </w:tcMar>
            <w:vAlign w:val="center"/>
          </w:tcPr>
          <w:p>
            <w:pPr>
              <w:spacing w:after="0" w:line="252" w:lineRule="auto"/>
            </w:pPr>
            <w:r>
              <w:rPr>
                <w:rFonts w:ascii="Aptos" w:hAnsi="Aptos"/>
                <w:color w:val="183033"/>
                <w:sz w:val="15"/>
              </w:rPr>
              <w:t>Use shareable mode and preview before sending</w:t>
            </w:r>
          </w:p>
        </w:tc>
      </w:tr>
      <w:tr>
        <w:tc>
          <w:tcPr>
            <w:tcW w:type="dxa" w:w="2520"/>
            <w:tcMar>
              <w:top w:w="80" w:type="dxa"/>
              <w:start w:w="120" w:type="dxa"/>
              <w:bottom w:w="80" w:type="dxa"/>
              <w:end w:w="120" w:type="dxa"/>
            </w:tcMar>
            <w:vAlign w:val="center"/>
          </w:tcPr>
          <w:p>
            <w:pPr>
              <w:spacing w:after="0" w:line="252" w:lineRule="auto"/>
            </w:pPr>
            <w:r>
              <w:rPr>
                <w:rFonts w:ascii="Aptos" w:hAnsi="Aptos"/>
                <w:color w:val="183033"/>
                <w:sz w:val="15"/>
              </w:rPr>
              <w:t>Projection differs from payroll</w:t>
            </w:r>
          </w:p>
        </w:tc>
        <w:tc>
          <w:tcPr>
            <w:tcW w:type="dxa" w:w="3240"/>
            <w:tcMar>
              <w:top w:w="80" w:type="dxa"/>
              <w:start w:w="120" w:type="dxa"/>
              <w:bottom w:w="80" w:type="dxa"/>
              <w:end w:w="120" w:type="dxa"/>
            </w:tcMar>
            <w:vAlign w:val="center"/>
          </w:tcPr>
          <w:p>
            <w:pPr>
              <w:spacing w:after="0" w:line="252" w:lineRule="auto"/>
            </w:pPr>
            <w:r>
              <w:rPr>
                <w:rFonts w:ascii="Aptos" w:hAnsi="Aptos"/>
                <w:color w:val="183033"/>
                <w:sz w:val="15"/>
              </w:rPr>
              <w:t>LWOP, part-time accrual, correction, or other adjustment</w:t>
            </w:r>
          </w:p>
        </w:tc>
        <w:tc>
          <w:tcPr>
            <w:tcW w:type="dxa" w:w="3600"/>
            <w:tcMar>
              <w:top w:w="80" w:type="dxa"/>
              <w:start w:w="120" w:type="dxa"/>
              <w:bottom w:w="80" w:type="dxa"/>
              <w:end w:w="120" w:type="dxa"/>
            </w:tcMar>
            <w:vAlign w:val="center"/>
          </w:tcPr>
          <w:p>
            <w:pPr>
              <w:spacing w:after="0" w:line="252" w:lineRule="auto"/>
            </w:pPr>
            <w:r>
              <w:rPr>
                <w:rFonts w:ascii="Aptos" w:hAnsi="Aptos"/>
                <w:color w:val="183033"/>
                <w:sz w:val="15"/>
              </w:rPr>
              <w:t>Follow the official record and document the difference</w:t>
            </w:r>
          </w:p>
        </w:tc>
      </w:tr>
    </w:tbl>
    <w:p>
      <w:pPr>
        <w:spacing w:after="0"/>
      </w:pPr>
    </w:p>
    <w:p>
      <w:pPr>
        <w:pStyle w:val="Heading2"/>
        <w:keepNext/>
        <w:pageBreakBefore w:val="0"/>
      </w:pPr>
      <w:r>
        <w:t>Routine maintenance</w:t>
      </w:r>
    </w:p>
    <w:tbl>
      <w:tblPr>
        <w:tblW w:type="dxa" w:w="9360"/>
        <w:jc w:val="left"/>
        <w:tblLayout w:type="fixed"/>
        <w:tblLook w:firstColumn="1" w:firstRow="1" w:lastColumn="0" w:lastRow="0" w:noHBand="0" w:noVBand="1" w:val="04A0"/>
        <w:tblInd w:w="120" w:type="dxa"/>
        <w:tblBorders>
          <w:top w:val="single" w:sz="6" w:space="0" w:color="B8CDCD"/>
          <w:left w:val="single" w:sz="6" w:space="0" w:color="B8CDCD"/>
          <w:bottom w:val="single" w:sz="6" w:space="0" w:color="B8CDCD"/>
          <w:right w:val="single" w:sz="6" w:space="0" w:color="B8CDCD"/>
          <w:insideH w:val="single" w:sz="6" w:space="0" w:color="B8CDCD"/>
          <w:insideV w:val="single" w:sz="6" w:space="0" w:color="B8CDCD"/>
        </w:tblBorders>
      </w:tblPr>
      <w:tblGrid>
        <w:gridCol w:w="2592"/>
        <w:gridCol w:w="6768"/>
      </w:tblGrid>
      <w:tr>
        <w:trPr>
          <w:tblHeader w:val="true"/>
        </w:trPr>
        <w:tc>
          <w:tcPr>
            <w:tcW w:type="dxa" w:w="2592"/>
            <w:shd w:fill="073336"/>
            <w:tcMar>
              <w:top w:w="80" w:type="dxa"/>
              <w:start w:w="120" w:type="dxa"/>
              <w:bottom w:w="80" w:type="dxa"/>
              <w:end w:w="120" w:type="dxa"/>
            </w:tcMar>
            <w:vAlign w:val="center"/>
          </w:tcPr>
          <w:p>
            <w:pPr>
              <w:spacing w:after="0"/>
              <w:jc w:val="left"/>
            </w:pPr>
            <w:r>
              <w:rPr>
                <w:rFonts w:ascii="Aptos" w:hAnsi="Aptos"/>
                <w:b/>
                <w:color w:val="FFFFFF"/>
                <w:sz w:val="17"/>
              </w:rPr>
              <w:t>When</w:t>
            </w:r>
          </w:p>
        </w:tc>
        <w:tc>
          <w:tcPr>
            <w:tcW w:type="dxa" w:w="6768"/>
            <w:shd w:fill="073336"/>
            <w:tcMar>
              <w:top w:w="80" w:type="dxa"/>
              <w:start w:w="120" w:type="dxa"/>
              <w:bottom w:w="80" w:type="dxa"/>
              <w:end w:w="120" w:type="dxa"/>
            </w:tcMar>
            <w:vAlign w:val="center"/>
          </w:tcPr>
          <w:p>
            <w:pPr>
              <w:spacing w:after="0"/>
              <w:jc w:val="left"/>
            </w:pPr>
            <w:r>
              <w:rPr>
                <w:rFonts w:ascii="Aptos" w:hAnsi="Aptos"/>
                <w:b/>
                <w:color w:val="FFFFFF"/>
                <w:sz w:val="17"/>
              </w:rPr>
              <w:t>Action</w:t>
            </w:r>
          </w:p>
        </w:tc>
      </w:tr>
      <w:tr>
        <w:tc>
          <w:tcPr>
            <w:tcW w:type="dxa" w:w="2592"/>
            <w:tcMar>
              <w:top w:w="80" w:type="dxa"/>
              <w:start w:w="120" w:type="dxa"/>
              <w:bottom w:w="80" w:type="dxa"/>
              <w:end w:w="120" w:type="dxa"/>
            </w:tcMar>
            <w:vAlign w:val="center"/>
          </w:tcPr>
          <w:p>
            <w:pPr>
              <w:spacing w:after="0" w:line="252" w:lineRule="auto"/>
            </w:pPr>
            <w:r>
              <w:rPr>
                <w:rFonts w:ascii="Aptos" w:hAnsi="Aptos"/>
                <w:color w:val="183033"/>
                <w:sz w:val="18"/>
              </w:rPr>
              <w:t>Each workday</w:t>
            </w:r>
          </w:p>
        </w:tc>
        <w:tc>
          <w:tcPr>
            <w:tcW w:type="dxa" w:w="6768"/>
            <w:tcMar>
              <w:top w:w="80" w:type="dxa"/>
              <w:start w:w="120" w:type="dxa"/>
              <w:bottom w:w="80" w:type="dxa"/>
              <w:end w:w="120" w:type="dxa"/>
            </w:tcMar>
            <w:vAlign w:val="center"/>
          </w:tcPr>
          <w:p>
            <w:pPr>
              <w:spacing w:after="0" w:line="252" w:lineRule="auto"/>
            </w:pPr>
            <w:r>
              <w:rPr>
                <w:rFonts w:ascii="Aptos" w:hAnsi="Aptos"/>
                <w:color w:val="183033"/>
                <w:sz w:val="18"/>
              </w:rPr>
              <w:t>Record punches, status changes, leave, and useful notes</w:t>
            </w:r>
          </w:p>
        </w:tc>
      </w:tr>
      <w:tr>
        <w:tc>
          <w:tcPr>
            <w:tcW w:type="dxa" w:w="2592"/>
            <w:shd w:fill="F3F7F7"/>
            <w:tcMar>
              <w:top w:w="80" w:type="dxa"/>
              <w:start w:w="120" w:type="dxa"/>
              <w:bottom w:w="80" w:type="dxa"/>
              <w:end w:w="120" w:type="dxa"/>
            </w:tcMar>
            <w:vAlign w:val="center"/>
          </w:tcPr>
          <w:p>
            <w:pPr>
              <w:spacing w:after="0" w:line="252" w:lineRule="auto"/>
            </w:pPr>
            <w:r>
              <w:rPr>
                <w:rFonts w:ascii="Aptos" w:hAnsi="Aptos"/>
                <w:color w:val="183033"/>
                <w:sz w:val="18"/>
              </w:rPr>
              <w:t>Each pay period</w:t>
            </w:r>
          </w:p>
        </w:tc>
        <w:tc>
          <w:tcPr>
            <w:tcW w:type="dxa" w:w="6768"/>
            <w:shd w:fill="F3F7F7"/>
            <w:tcMar>
              <w:top w:w="80" w:type="dxa"/>
              <w:start w:w="120" w:type="dxa"/>
              <w:bottom w:w="80" w:type="dxa"/>
              <w:end w:w="120" w:type="dxa"/>
            </w:tcMar>
            <w:vAlign w:val="center"/>
          </w:tcPr>
          <w:p>
            <w:pPr>
              <w:spacing w:after="0" w:line="252" w:lineRule="auto"/>
            </w:pPr>
            <w:r>
              <w:rPr>
                <w:rFonts w:ascii="Aptos" w:hAnsi="Aptos"/>
                <w:color w:val="183033"/>
                <w:sz w:val="18"/>
              </w:rPr>
              <w:t>Compare selected days with Virtual Timecard and review missing punches</w:t>
            </w:r>
          </w:p>
        </w:tc>
      </w:tr>
      <w:tr>
        <w:tc>
          <w:tcPr>
            <w:tcW w:type="dxa" w:w="2592"/>
            <w:tcMar>
              <w:top w:w="80" w:type="dxa"/>
              <w:start w:w="120" w:type="dxa"/>
              <w:bottom w:w="80" w:type="dxa"/>
              <w:end w:w="120" w:type="dxa"/>
            </w:tcMar>
            <w:vAlign w:val="center"/>
          </w:tcPr>
          <w:p>
            <w:pPr>
              <w:spacing w:after="0" w:line="252" w:lineRule="auto"/>
            </w:pPr>
            <w:r>
              <w:rPr>
                <w:rFonts w:ascii="Aptos" w:hAnsi="Aptos"/>
                <w:color w:val="183033"/>
                <w:sz w:val="18"/>
              </w:rPr>
              <w:t>After finalized ePayroll</w:t>
            </w:r>
          </w:p>
        </w:tc>
        <w:tc>
          <w:tcPr>
            <w:tcW w:type="dxa" w:w="6768"/>
            <w:tcMar>
              <w:top w:w="80" w:type="dxa"/>
              <w:start w:w="120" w:type="dxa"/>
              <w:bottom w:w="80" w:type="dxa"/>
              <w:end w:w="120" w:type="dxa"/>
            </w:tcMar>
            <w:vAlign w:val="center"/>
          </w:tcPr>
          <w:p>
            <w:pPr>
              <w:spacing w:after="0" w:line="252" w:lineRule="auto"/>
            </w:pPr>
            <w:r>
              <w:rPr>
                <w:rFonts w:ascii="Aptos" w:hAnsi="Aptos"/>
                <w:color w:val="183033"/>
                <w:sz w:val="18"/>
              </w:rPr>
              <w:t>Compare leave components and record any official adjustment</w:t>
            </w:r>
          </w:p>
        </w:tc>
      </w:tr>
      <w:tr>
        <w:tc>
          <w:tcPr>
            <w:tcW w:type="dxa" w:w="2592"/>
            <w:shd w:fill="F3F7F7"/>
            <w:tcMar>
              <w:top w:w="80" w:type="dxa"/>
              <w:start w:w="120" w:type="dxa"/>
              <w:bottom w:w="80" w:type="dxa"/>
              <w:end w:w="120" w:type="dxa"/>
            </w:tcMar>
            <w:vAlign w:val="center"/>
          </w:tcPr>
          <w:p>
            <w:pPr>
              <w:spacing w:after="0" w:line="252" w:lineRule="auto"/>
            </w:pPr>
            <w:r>
              <w:rPr>
                <w:rFonts w:ascii="Aptos" w:hAnsi="Aptos"/>
                <w:color w:val="183033"/>
                <w:sz w:val="18"/>
              </w:rPr>
              <w:t>After major changes</w:t>
            </w:r>
          </w:p>
        </w:tc>
        <w:tc>
          <w:tcPr>
            <w:tcW w:type="dxa" w:w="6768"/>
            <w:shd w:fill="F3F7F7"/>
            <w:tcMar>
              <w:top w:w="80" w:type="dxa"/>
              <w:start w:w="120" w:type="dxa"/>
              <w:bottom w:w="80" w:type="dxa"/>
              <w:end w:w="120" w:type="dxa"/>
            </w:tcMar>
            <w:vAlign w:val="center"/>
          </w:tcPr>
          <w:p>
            <w:pPr>
              <w:spacing w:after="0" w:line="252" w:lineRule="auto"/>
            </w:pPr>
            <w:r>
              <w:rPr>
                <w:rFonts w:ascii="Aptos" w:hAnsi="Aptos"/>
                <w:color w:val="183033"/>
                <w:sz w:val="18"/>
              </w:rPr>
              <w:t>Export a new backup</w:t>
            </w:r>
          </w:p>
        </w:tc>
      </w:tr>
      <w:tr>
        <w:tc>
          <w:tcPr>
            <w:tcW w:type="dxa" w:w="2592"/>
            <w:tcMar>
              <w:top w:w="80" w:type="dxa"/>
              <w:start w:w="120" w:type="dxa"/>
              <w:bottom w:w="80" w:type="dxa"/>
              <w:end w:w="120" w:type="dxa"/>
            </w:tcMar>
            <w:vAlign w:val="center"/>
          </w:tcPr>
          <w:p>
            <w:pPr>
              <w:spacing w:after="0" w:line="252" w:lineRule="auto"/>
            </w:pPr>
            <w:r>
              <w:rPr>
                <w:rFonts w:ascii="Aptos" w:hAnsi="Aptos"/>
                <w:color w:val="183033"/>
                <w:sz w:val="18"/>
              </w:rPr>
              <w:t>New pay year</w:t>
            </w:r>
          </w:p>
        </w:tc>
        <w:tc>
          <w:tcPr>
            <w:tcW w:type="dxa" w:w="6768"/>
            <w:tcMar>
              <w:top w:w="80" w:type="dxa"/>
              <w:start w:w="120" w:type="dxa"/>
              <w:bottom w:w="80" w:type="dxa"/>
              <w:end w:w="120" w:type="dxa"/>
            </w:tcMar>
            <w:vAlign w:val="center"/>
          </w:tcPr>
          <w:p>
            <w:pPr>
              <w:spacing w:after="0" w:line="252" w:lineRule="auto"/>
            </w:pPr>
            <w:r>
              <w:rPr>
                <w:rFonts w:ascii="Aptos" w:hAnsi="Aptos"/>
                <w:color w:val="183033"/>
                <w:sz w:val="18"/>
              </w:rPr>
              <w:t>Add the official PP01 Week 1 anchor and pay-period count</w:t>
            </w:r>
          </w:p>
        </w:tc>
      </w:tr>
      <w:tr>
        <w:tc>
          <w:tcPr>
            <w:tcW w:type="dxa" w:w="2592"/>
            <w:shd w:fill="F3F7F7"/>
            <w:tcMar>
              <w:top w:w="80" w:type="dxa"/>
              <w:start w:w="120" w:type="dxa"/>
              <w:bottom w:w="80" w:type="dxa"/>
              <w:end w:w="120" w:type="dxa"/>
            </w:tcMar>
            <w:vAlign w:val="center"/>
          </w:tcPr>
          <w:p>
            <w:pPr>
              <w:spacing w:after="0" w:line="252" w:lineRule="auto"/>
            </w:pPr>
            <w:r>
              <w:rPr>
                <w:rFonts w:ascii="Aptos" w:hAnsi="Aptos"/>
                <w:color w:val="183033"/>
                <w:sz w:val="18"/>
              </w:rPr>
              <w:t>New leave year</w:t>
            </w:r>
          </w:p>
        </w:tc>
        <w:tc>
          <w:tcPr>
            <w:tcW w:type="dxa" w:w="6768"/>
            <w:shd w:fill="F3F7F7"/>
            <w:tcMar>
              <w:top w:w="80" w:type="dxa"/>
              <w:start w:w="120" w:type="dxa"/>
              <w:bottom w:w="80" w:type="dxa"/>
              <w:end w:w="120" w:type="dxa"/>
            </w:tcMar>
            <w:vAlign w:val="center"/>
          </w:tcPr>
          <w:p>
            <w:pPr>
              <w:spacing w:after="0" w:line="252" w:lineRule="auto"/>
            </w:pPr>
            <w:r>
              <w:rPr>
                <w:rFonts w:ascii="Aptos" w:hAnsi="Aptos"/>
                <w:color w:val="183033"/>
                <w:sz w:val="18"/>
              </w:rPr>
              <w:t>Update leave-year dates and verify opening components</w:t>
            </w:r>
          </w:p>
        </w:tc>
      </w:tr>
      <w:tr>
        <w:tc>
          <w:tcPr>
            <w:tcW w:type="dxa" w:w="2592"/>
            <w:tcMar>
              <w:top w:w="80" w:type="dxa"/>
              <w:start w:w="120" w:type="dxa"/>
              <w:bottom w:w="80" w:type="dxa"/>
              <w:end w:w="120" w:type="dxa"/>
            </w:tcMar>
            <w:vAlign w:val="center"/>
          </w:tcPr>
          <w:p>
            <w:pPr>
              <w:spacing w:after="0" w:line="252" w:lineRule="auto"/>
            </w:pPr>
            <w:r>
              <w:rPr>
                <w:rFonts w:ascii="Aptos" w:hAnsi="Aptos"/>
                <w:color w:val="183033"/>
                <w:sz w:val="18"/>
              </w:rPr>
              <w:t>Before sharing</w:t>
            </w:r>
          </w:p>
        </w:tc>
        <w:tc>
          <w:tcPr>
            <w:tcW w:type="dxa" w:w="6768"/>
            <w:tcMar>
              <w:top w:w="80" w:type="dxa"/>
              <w:start w:w="120" w:type="dxa"/>
              <w:bottom w:w="80" w:type="dxa"/>
              <w:end w:w="120" w:type="dxa"/>
            </w:tcMar>
            <w:vAlign w:val="center"/>
          </w:tcPr>
          <w:p>
            <w:pPr>
              <w:spacing w:after="0" w:line="252" w:lineRule="auto"/>
            </w:pPr>
            <w:r>
              <w:rPr>
                <w:rFonts w:ascii="Aptos" w:hAnsi="Aptos"/>
                <w:color w:val="183033"/>
                <w:sz w:val="18"/>
              </w:rPr>
              <w:t>Preview report privacy and remove unnecessary identifiers</w:t>
            </w:r>
          </w:p>
        </w:tc>
      </w:tr>
    </w:tbl>
    <w:p>
      <w:pPr>
        <w:spacing w:after="0"/>
      </w:pPr>
    </w:p>
    <w:tbl>
      <w:tblPr>
        <w:tblW w:type="dxa" w:w="9360"/>
        <w:jc w:val="left"/>
        <w:tblLook w:firstColumn="1" w:firstRow="1" w:lastColumn="0" w:lastRow="0" w:noHBand="0" w:noVBand="1" w:val="04A0"/>
        <w:tblLayout w:type="fixed"/>
        <w:tblInd w:w="120" w:type="dxa"/>
        <w:tblBorders>
          <w:top w:val="single" w:sz="0" w:space="0" w:color="D9F0EF"/>
          <w:left w:val="single" w:sz="0" w:space="0" w:color="D9F0EF"/>
          <w:bottom w:val="single" w:sz="0" w:space="0" w:color="D9F0EF"/>
          <w:right w:val="single" w:sz="0" w:space="0" w:color="D9F0EF"/>
          <w:insideH w:val="single" w:sz="0" w:space="0" w:color="D9F0EF"/>
          <w:insideV w:val="single" w:sz="0" w:space="0" w:color="D9F0EF"/>
        </w:tblBorders>
      </w:tblPr>
      <w:tblGrid>
        <w:gridCol w:w="9360"/>
      </w:tblGrid>
      <w:tr>
        <w:tc>
          <w:tcPr>
            <w:tcW w:type="dxa" w:w="9360"/>
            <w:tcMar>
              <w:top w:w="80" w:type="dxa"/>
              <w:start w:w="120" w:type="dxa"/>
              <w:bottom w:w="80" w:type="dxa"/>
              <w:end w:w="120" w:type="dxa"/>
            </w:tcMar>
            <w:vAlign w:val="center"/>
            <w:shd w:fill="D9F0EF"/>
          </w:tcPr>
          <w:p>
            <w:pPr>
              <w:spacing w:after="0" w:line="276" w:lineRule="auto"/>
            </w:pPr>
            <w:r>
              <w:rPr>
                <w:rFonts w:ascii="Aptos" w:hAnsi="Aptos"/>
                <w:b/>
                <w:color w:val="073336"/>
                <w:sz w:val="20"/>
              </w:rPr>
              <w:t xml:space="preserve">Best usability habit: </w:t>
            </w:r>
            <w:r>
              <w:rPr>
                <w:rFonts w:ascii="Aptos" w:hAnsi="Aptos"/>
                <w:color w:val="073336"/>
                <w:sz w:val="20"/>
              </w:rPr>
              <w:t>Change one section at a time, save it, verify one known record, and export before moving to the next major change.</w:t>
            </w:r>
          </w:p>
        </w:tc>
      </w:tr>
    </w:tbl>
    <w:p>
      <w:pPr>
        <w:spacing w:after="0"/>
      </w:pPr>
    </w:p>
    <w:p>
      <w:pPr>
        <w:pageBreakBefore/>
        <w:spacing w:before="0" w:after="60"/>
      </w:pPr>
      <w:r>
        <w:rPr>
          <w:rFonts w:ascii="Aptos" w:hAnsi="Aptos"/>
          <w:b/>
          <w:color w:val="C58A21"/>
          <w:sz w:val="17"/>
        </w:rPr>
        <w:t>APPENDIX A</w:t>
      </w:r>
    </w:p>
    <w:p>
      <w:pPr>
        <w:pStyle w:val="Heading1"/>
        <w:keepNext/>
      </w:pPr>
      <w:r>
        <w:t>2026 pay-period quick reference</w:t>
      </w:r>
    </w:p>
    <w:p>
      <w:pPr>
        <w:spacing w:after="120" w:line="300" w:lineRule="auto"/>
      </w:pPr>
      <w:r>
        <w:rPr>
          <w:rFonts w:ascii="Aptos" w:hAnsi="Aptos"/>
          <w:color w:val="183033"/>
          <w:sz w:val="20"/>
        </w:rPr>
        <w:t>TourClicks uses the start date in this table. The pay date is included only for comparison. PP01-2026 starts in December 2025.</w:t>
      </w:r>
    </w:p>
    <w:tbl>
      <w:tblPr>
        <w:tblW w:type="dxa" w:w="9360"/>
        <w:jc w:val="left"/>
        <w:tblLayout w:type="fixed"/>
        <w:tblLook w:firstColumn="1" w:firstRow="1" w:lastColumn="0" w:lastRow="0" w:noHBand="0" w:noVBand="1" w:val="04A0"/>
        <w:tblInd w:w="120" w:type="dxa"/>
        <w:tblBorders>
          <w:top w:val="single" w:sz="6" w:space="0" w:color="B8CDCD"/>
          <w:left w:val="single" w:sz="6" w:space="0" w:color="B8CDCD"/>
          <w:bottom w:val="single" w:sz="6" w:space="0" w:color="B8CDCD"/>
          <w:right w:val="single" w:sz="6" w:space="0" w:color="B8CDCD"/>
          <w:insideH w:val="single" w:sz="6" w:space="0" w:color="B8CDCD"/>
          <w:insideV w:val="single" w:sz="6" w:space="0" w:color="B8CDCD"/>
        </w:tblBorders>
      </w:tblPr>
      <w:tblGrid>
        <w:gridCol w:w="864"/>
        <w:gridCol w:w="2952"/>
        <w:gridCol w:w="2880"/>
        <w:gridCol w:w="2664"/>
      </w:tblGrid>
      <w:tr>
        <w:trPr>
          <w:tblHeader w:val="true"/>
        </w:trPr>
        <w:tc>
          <w:tcPr>
            <w:tcW w:type="dxa" w:w="864"/>
            <w:shd w:fill="073336"/>
            <w:tcMar>
              <w:top w:w="80" w:type="dxa"/>
              <w:start w:w="120" w:type="dxa"/>
              <w:bottom w:w="80" w:type="dxa"/>
              <w:end w:w="120" w:type="dxa"/>
            </w:tcMar>
            <w:vAlign w:val="center"/>
          </w:tcPr>
          <w:p>
            <w:pPr>
              <w:spacing w:after="0"/>
              <w:jc w:val="left"/>
            </w:pPr>
            <w:r>
              <w:rPr>
                <w:rFonts w:ascii="Aptos" w:hAnsi="Aptos"/>
                <w:b/>
                <w:color w:val="FFFFFF"/>
                <w:sz w:val="16"/>
              </w:rPr>
              <w:t>PP</w:t>
            </w:r>
          </w:p>
        </w:tc>
        <w:tc>
          <w:tcPr>
            <w:tcW w:type="dxa" w:w="2952"/>
            <w:shd w:fill="073336"/>
            <w:tcMar>
              <w:top w:w="80" w:type="dxa"/>
              <w:start w:w="120" w:type="dxa"/>
              <w:bottom w:w="80" w:type="dxa"/>
              <w:end w:w="120" w:type="dxa"/>
            </w:tcMar>
            <w:vAlign w:val="center"/>
          </w:tcPr>
          <w:p>
            <w:pPr>
              <w:spacing w:after="0"/>
              <w:jc w:val="left"/>
            </w:pPr>
            <w:r>
              <w:rPr>
                <w:rFonts w:ascii="Aptos" w:hAnsi="Aptos"/>
                <w:b/>
                <w:color w:val="FFFFFF"/>
                <w:sz w:val="16"/>
              </w:rPr>
              <w:t>Start Saturday</w:t>
            </w:r>
          </w:p>
        </w:tc>
        <w:tc>
          <w:tcPr>
            <w:tcW w:type="dxa" w:w="2880"/>
            <w:shd w:fill="073336"/>
            <w:tcMar>
              <w:top w:w="80" w:type="dxa"/>
              <w:start w:w="120" w:type="dxa"/>
              <w:bottom w:w="80" w:type="dxa"/>
              <w:end w:w="120" w:type="dxa"/>
            </w:tcMar>
            <w:vAlign w:val="center"/>
          </w:tcPr>
          <w:p>
            <w:pPr>
              <w:spacing w:after="0"/>
              <w:jc w:val="left"/>
            </w:pPr>
            <w:r>
              <w:rPr>
                <w:rFonts w:ascii="Aptos" w:hAnsi="Aptos"/>
                <w:b/>
                <w:color w:val="FFFFFF"/>
                <w:sz w:val="16"/>
              </w:rPr>
              <w:t>End Friday</w:t>
            </w:r>
          </w:p>
        </w:tc>
        <w:tc>
          <w:tcPr>
            <w:tcW w:type="dxa" w:w="2664"/>
            <w:shd w:fill="073336"/>
            <w:tcMar>
              <w:top w:w="80" w:type="dxa"/>
              <w:start w:w="120" w:type="dxa"/>
              <w:bottom w:w="80" w:type="dxa"/>
              <w:end w:w="120" w:type="dxa"/>
            </w:tcMar>
            <w:vAlign w:val="center"/>
          </w:tcPr>
          <w:p>
            <w:pPr>
              <w:spacing w:after="0"/>
              <w:jc w:val="left"/>
            </w:pPr>
            <w:r>
              <w:rPr>
                <w:rFonts w:ascii="Aptos" w:hAnsi="Aptos"/>
                <w:b/>
                <w:color w:val="FFFFFF"/>
                <w:sz w:val="16"/>
              </w:rPr>
              <w:t>Pay date</w:t>
            </w:r>
          </w:p>
        </w:tc>
      </w:tr>
      <w:tr>
        <w:tc>
          <w:tcPr>
            <w:tcW w:type="dxa" w:w="864"/>
            <w:tcMar>
              <w:top w:w="80" w:type="dxa"/>
              <w:start w:w="120" w:type="dxa"/>
              <w:bottom w:w="80" w:type="dxa"/>
              <w:end w:w="120" w:type="dxa"/>
            </w:tcMar>
            <w:vAlign w:val="center"/>
          </w:tcPr>
          <w:p>
            <w:pPr>
              <w:spacing w:after="0" w:line="252" w:lineRule="auto"/>
            </w:pPr>
            <w:r>
              <w:rPr>
                <w:rFonts w:ascii="Aptos" w:hAnsi="Aptos"/>
                <w:color w:val="183033"/>
                <w:sz w:val="16"/>
              </w:rPr>
              <w:t>01</w:t>
            </w:r>
          </w:p>
        </w:tc>
        <w:tc>
          <w:tcPr>
            <w:tcW w:type="dxa" w:w="2952"/>
            <w:tcMar>
              <w:top w:w="80" w:type="dxa"/>
              <w:start w:w="120" w:type="dxa"/>
              <w:bottom w:w="80" w:type="dxa"/>
              <w:end w:w="120" w:type="dxa"/>
            </w:tcMar>
            <w:vAlign w:val="center"/>
          </w:tcPr>
          <w:p>
            <w:pPr>
              <w:spacing w:after="0" w:line="252" w:lineRule="auto"/>
            </w:pPr>
            <w:r>
              <w:rPr>
                <w:rFonts w:ascii="Aptos" w:hAnsi="Aptos"/>
                <w:color w:val="183033"/>
                <w:sz w:val="16"/>
              </w:rPr>
              <w:t>Dec 13, 2025</w:t>
            </w:r>
          </w:p>
        </w:tc>
        <w:tc>
          <w:tcPr>
            <w:tcW w:type="dxa" w:w="2880"/>
            <w:tcMar>
              <w:top w:w="80" w:type="dxa"/>
              <w:start w:w="120" w:type="dxa"/>
              <w:bottom w:w="80" w:type="dxa"/>
              <w:end w:w="120" w:type="dxa"/>
            </w:tcMar>
            <w:vAlign w:val="center"/>
          </w:tcPr>
          <w:p>
            <w:pPr>
              <w:spacing w:after="0" w:line="252" w:lineRule="auto"/>
            </w:pPr>
            <w:r>
              <w:rPr>
                <w:rFonts w:ascii="Aptos" w:hAnsi="Aptos"/>
                <w:color w:val="183033"/>
                <w:sz w:val="16"/>
              </w:rPr>
              <w:t>Dec 26, 2025</w:t>
            </w:r>
          </w:p>
        </w:tc>
        <w:tc>
          <w:tcPr>
            <w:tcW w:type="dxa" w:w="2664"/>
            <w:tcMar>
              <w:top w:w="80" w:type="dxa"/>
              <w:start w:w="120" w:type="dxa"/>
              <w:bottom w:w="80" w:type="dxa"/>
              <w:end w:w="120" w:type="dxa"/>
            </w:tcMar>
            <w:vAlign w:val="center"/>
          </w:tcPr>
          <w:p>
            <w:pPr>
              <w:spacing w:after="0" w:line="252" w:lineRule="auto"/>
            </w:pPr>
            <w:r>
              <w:rPr>
                <w:rFonts w:ascii="Aptos" w:hAnsi="Aptos"/>
                <w:color w:val="183033"/>
                <w:sz w:val="16"/>
              </w:rPr>
              <w:t>Jan 2, 2026</w:t>
            </w:r>
          </w:p>
        </w:tc>
      </w:tr>
      <w:tr>
        <w:tc>
          <w:tcPr>
            <w:tcW w:type="dxa" w:w="864"/>
            <w:shd w:fill="F3F7F7"/>
            <w:tcMar>
              <w:top w:w="80" w:type="dxa"/>
              <w:start w:w="120" w:type="dxa"/>
              <w:bottom w:w="80" w:type="dxa"/>
              <w:end w:w="120" w:type="dxa"/>
            </w:tcMar>
            <w:vAlign w:val="center"/>
          </w:tcPr>
          <w:p>
            <w:pPr>
              <w:spacing w:after="0" w:line="252" w:lineRule="auto"/>
            </w:pPr>
            <w:r>
              <w:rPr>
                <w:rFonts w:ascii="Aptos" w:hAnsi="Aptos"/>
                <w:color w:val="183033"/>
                <w:sz w:val="16"/>
              </w:rPr>
              <w:t>02</w:t>
            </w:r>
          </w:p>
        </w:tc>
        <w:tc>
          <w:tcPr>
            <w:tcW w:type="dxa" w:w="2952"/>
            <w:shd w:fill="F3F7F7"/>
            <w:tcMar>
              <w:top w:w="80" w:type="dxa"/>
              <w:start w:w="120" w:type="dxa"/>
              <w:bottom w:w="80" w:type="dxa"/>
              <w:end w:w="120" w:type="dxa"/>
            </w:tcMar>
            <w:vAlign w:val="center"/>
          </w:tcPr>
          <w:p>
            <w:pPr>
              <w:spacing w:after="0" w:line="252" w:lineRule="auto"/>
            </w:pPr>
            <w:r>
              <w:rPr>
                <w:rFonts w:ascii="Aptos" w:hAnsi="Aptos"/>
                <w:color w:val="183033"/>
                <w:sz w:val="16"/>
              </w:rPr>
              <w:t>Dec 27, 2025</w:t>
            </w:r>
          </w:p>
        </w:tc>
        <w:tc>
          <w:tcPr>
            <w:tcW w:type="dxa" w:w="2880"/>
            <w:shd w:fill="F3F7F7"/>
            <w:tcMar>
              <w:top w:w="80" w:type="dxa"/>
              <w:start w:w="120" w:type="dxa"/>
              <w:bottom w:w="80" w:type="dxa"/>
              <w:end w:w="120" w:type="dxa"/>
            </w:tcMar>
            <w:vAlign w:val="center"/>
          </w:tcPr>
          <w:p>
            <w:pPr>
              <w:spacing w:after="0" w:line="252" w:lineRule="auto"/>
            </w:pPr>
            <w:r>
              <w:rPr>
                <w:rFonts w:ascii="Aptos" w:hAnsi="Aptos"/>
                <w:color w:val="183033"/>
                <w:sz w:val="16"/>
              </w:rPr>
              <w:t>Jan 9, 2026</w:t>
            </w:r>
          </w:p>
        </w:tc>
        <w:tc>
          <w:tcPr>
            <w:tcW w:type="dxa" w:w="2664"/>
            <w:shd w:fill="F3F7F7"/>
            <w:tcMar>
              <w:top w:w="80" w:type="dxa"/>
              <w:start w:w="120" w:type="dxa"/>
              <w:bottom w:w="80" w:type="dxa"/>
              <w:end w:w="120" w:type="dxa"/>
            </w:tcMar>
            <w:vAlign w:val="center"/>
          </w:tcPr>
          <w:p>
            <w:pPr>
              <w:spacing w:after="0" w:line="252" w:lineRule="auto"/>
            </w:pPr>
            <w:r>
              <w:rPr>
                <w:rFonts w:ascii="Aptos" w:hAnsi="Aptos"/>
                <w:color w:val="183033"/>
                <w:sz w:val="16"/>
              </w:rPr>
              <w:t>Jan 16, 2026</w:t>
            </w:r>
          </w:p>
        </w:tc>
      </w:tr>
      <w:tr>
        <w:tc>
          <w:tcPr>
            <w:tcW w:type="dxa" w:w="864"/>
            <w:tcMar>
              <w:top w:w="80" w:type="dxa"/>
              <w:start w:w="120" w:type="dxa"/>
              <w:bottom w:w="80" w:type="dxa"/>
              <w:end w:w="120" w:type="dxa"/>
            </w:tcMar>
            <w:vAlign w:val="center"/>
          </w:tcPr>
          <w:p>
            <w:pPr>
              <w:spacing w:after="0" w:line="252" w:lineRule="auto"/>
            </w:pPr>
            <w:r>
              <w:rPr>
                <w:rFonts w:ascii="Aptos" w:hAnsi="Aptos"/>
                <w:color w:val="183033"/>
                <w:sz w:val="16"/>
              </w:rPr>
              <w:t>03</w:t>
            </w:r>
          </w:p>
        </w:tc>
        <w:tc>
          <w:tcPr>
            <w:tcW w:type="dxa" w:w="2952"/>
            <w:tcMar>
              <w:top w:w="80" w:type="dxa"/>
              <w:start w:w="120" w:type="dxa"/>
              <w:bottom w:w="80" w:type="dxa"/>
              <w:end w:w="120" w:type="dxa"/>
            </w:tcMar>
            <w:vAlign w:val="center"/>
          </w:tcPr>
          <w:p>
            <w:pPr>
              <w:spacing w:after="0" w:line="252" w:lineRule="auto"/>
            </w:pPr>
            <w:r>
              <w:rPr>
                <w:rFonts w:ascii="Aptos" w:hAnsi="Aptos"/>
                <w:color w:val="183033"/>
                <w:sz w:val="16"/>
              </w:rPr>
              <w:t>Jan 10, 2026</w:t>
            </w:r>
          </w:p>
        </w:tc>
        <w:tc>
          <w:tcPr>
            <w:tcW w:type="dxa" w:w="2880"/>
            <w:tcMar>
              <w:top w:w="80" w:type="dxa"/>
              <w:start w:w="120" w:type="dxa"/>
              <w:bottom w:w="80" w:type="dxa"/>
              <w:end w:w="120" w:type="dxa"/>
            </w:tcMar>
            <w:vAlign w:val="center"/>
          </w:tcPr>
          <w:p>
            <w:pPr>
              <w:spacing w:after="0" w:line="252" w:lineRule="auto"/>
            </w:pPr>
            <w:r>
              <w:rPr>
                <w:rFonts w:ascii="Aptos" w:hAnsi="Aptos"/>
                <w:color w:val="183033"/>
                <w:sz w:val="16"/>
              </w:rPr>
              <w:t>Jan 23, 2026</w:t>
            </w:r>
          </w:p>
        </w:tc>
        <w:tc>
          <w:tcPr>
            <w:tcW w:type="dxa" w:w="2664"/>
            <w:tcMar>
              <w:top w:w="80" w:type="dxa"/>
              <w:start w:w="120" w:type="dxa"/>
              <w:bottom w:w="80" w:type="dxa"/>
              <w:end w:w="120" w:type="dxa"/>
            </w:tcMar>
            <w:vAlign w:val="center"/>
          </w:tcPr>
          <w:p>
            <w:pPr>
              <w:spacing w:after="0" w:line="252" w:lineRule="auto"/>
            </w:pPr>
            <w:r>
              <w:rPr>
                <w:rFonts w:ascii="Aptos" w:hAnsi="Aptos"/>
                <w:color w:val="183033"/>
                <w:sz w:val="16"/>
              </w:rPr>
              <w:t>Jan 30, 2026</w:t>
            </w:r>
          </w:p>
        </w:tc>
      </w:tr>
      <w:tr>
        <w:tc>
          <w:tcPr>
            <w:tcW w:type="dxa" w:w="864"/>
            <w:shd w:fill="F3F7F7"/>
            <w:tcMar>
              <w:top w:w="80" w:type="dxa"/>
              <w:start w:w="120" w:type="dxa"/>
              <w:bottom w:w="80" w:type="dxa"/>
              <w:end w:w="120" w:type="dxa"/>
            </w:tcMar>
            <w:vAlign w:val="center"/>
          </w:tcPr>
          <w:p>
            <w:pPr>
              <w:spacing w:after="0" w:line="252" w:lineRule="auto"/>
            </w:pPr>
            <w:r>
              <w:rPr>
                <w:rFonts w:ascii="Aptos" w:hAnsi="Aptos"/>
                <w:color w:val="183033"/>
                <w:sz w:val="16"/>
              </w:rPr>
              <w:t>04</w:t>
            </w:r>
          </w:p>
        </w:tc>
        <w:tc>
          <w:tcPr>
            <w:tcW w:type="dxa" w:w="2952"/>
            <w:shd w:fill="F3F7F7"/>
            <w:tcMar>
              <w:top w:w="80" w:type="dxa"/>
              <w:start w:w="120" w:type="dxa"/>
              <w:bottom w:w="80" w:type="dxa"/>
              <w:end w:w="120" w:type="dxa"/>
            </w:tcMar>
            <w:vAlign w:val="center"/>
          </w:tcPr>
          <w:p>
            <w:pPr>
              <w:spacing w:after="0" w:line="252" w:lineRule="auto"/>
            </w:pPr>
            <w:r>
              <w:rPr>
                <w:rFonts w:ascii="Aptos" w:hAnsi="Aptos"/>
                <w:color w:val="183033"/>
                <w:sz w:val="16"/>
              </w:rPr>
              <w:t>Jan 24, 2026</w:t>
            </w:r>
          </w:p>
        </w:tc>
        <w:tc>
          <w:tcPr>
            <w:tcW w:type="dxa" w:w="2880"/>
            <w:shd w:fill="F3F7F7"/>
            <w:tcMar>
              <w:top w:w="80" w:type="dxa"/>
              <w:start w:w="120" w:type="dxa"/>
              <w:bottom w:w="80" w:type="dxa"/>
              <w:end w:w="120" w:type="dxa"/>
            </w:tcMar>
            <w:vAlign w:val="center"/>
          </w:tcPr>
          <w:p>
            <w:pPr>
              <w:spacing w:after="0" w:line="252" w:lineRule="auto"/>
            </w:pPr>
            <w:r>
              <w:rPr>
                <w:rFonts w:ascii="Aptos" w:hAnsi="Aptos"/>
                <w:color w:val="183033"/>
                <w:sz w:val="16"/>
              </w:rPr>
              <w:t>Feb 6, 2026</w:t>
            </w:r>
          </w:p>
        </w:tc>
        <w:tc>
          <w:tcPr>
            <w:tcW w:type="dxa" w:w="2664"/>
            <w:shd w:fill="F3F7F7"/>
            <w:tcMar>
              <w:top w:w="80" w:type="dxa"/>
              <w:start w:w="120" w:type="dxa"/>
              <w:bottom w:w="80" w:type="dxa"/>
              <w:end w:w="120" w:type="dxa"/>
            </w:tcMar>
            <w:vAlign w:val="center"/>
          </w:tcPr>
          <w:p>
            <w:pPr>
              <w:spacing w:after="0" w:line="252" w:lineRule="auto"/>
            </w:pPr>
            <w:r>
              <w:rPr>
                <w:rFonts w:ascii="Aptos" w:hAnsi="Aptos"/>
                <w:color w:val="183033"/>
                <w:sz w:val="16"/>
              </w:rPr>
              <w:t>Feb 13, 2026</w:t>
            </w:r>
          </w:p>
        </w:tc>
      </w:tr>
      <w:tr>
        <w:tc>
          <w:tcPr>
            <w:tcW w:type="dxa" w:w="864"/>
            <w:tcMar>
              <w:top w:w="80" w:type="dxa"/>
              <w:start w:w="120" w:type="dxa"/>
              <w:bottom w:w="80" w:type="dxa"/>
              <w:end w:w="120" w:type="dxa"/>
            </w:tcMar>
            <w:vAlign w:val="center"/>
          </w:tcPr>
          <w:p>
            <w:pPr>
              <w:spacing w:after="0" w:line="252" w:lineRule="auto"/>
            </w:pPr>
            <w:r>
              <w:rPr>
                <w:rFonts w:ascii="Aptos" w:hAnsi="Aptos"/>
                <w:color w:val="183033"/>
                <w:sz w:val="16"/>
              </w:rPr>
              <w:t>05</w:t>
            </w:r>
          </w:p>
        </w:tc>
        <w:tc>
          <w:tcPr>
            <w:tcW w:type="dxa" w:w="2952"/>
            <w:tcMar>
              <w:top w:w="80" w:type="dxa"/>
              <w:start w:w="120" w:type="dxa"/>
              <w:bottom w:w="80" w:type="dxa"/>
              <w:end w:w="120" w:type="dxa"/>
            </w:tcMar>
            <w:vAlign w:val="center"/>
          </w:tcPr>
          <w:p>
            <w:pPr>
              <w:spacing w:after="0" w:line="252" w:lineRule="auto"/>
            </w:pPr>
            <w:r>
              <w:rPr>
                <w:rFonts w:ascii="Aptos" w:hAnsi="Aptos"/>
                <w:color w:val="183033"/>
                <w:sz w:val="16"/>
              </w:rPr>
              <w:t>Feb 7, 2026</w:t>
            </w:r>
          </w:p>
        </w:tc>
        <w:tc>
          <w:tcPr>
            <w:tcW w:type="dxa" w:w="2880"/>
            <w:tcMar>
              <w:top w:w="80" w:type="dxa"/>
              <w:start w:w="120" w:type="dxa"/>
              <w:bottom w:w="80" w:type="dxa"/>
              <w:end w:w="120" w:type="dxa"/>
            </w:tcMar>
            <w:vAlign w:val="center"/>
          </w:tcPr>
          <w:p>
            <w:pPr>
              <w:spacing w:after="0" w:line="252" w:lineRule="auto"/>
            </w:pPr>
            <w:r>
              <w:rPr>
                <w:rFonts w:ascii="Aptos" w:hAnsi="Aptos"/>
                <w:color w:val="183033"/>
                <w:sz w:val="16"/>
              </w:rPr>
              <w:t>Feb 20, 2026</w:t>
            </w:r>
          </w:p>
        </w:tc>
        <w:tc>
          <w:tcPr>
            <w:tcW w:type="dxa" w:w="2664"/>
            <w:tcMar>
              <w:top w:w="80" w:type="dxa"/>
              <w:start w:w="120" w:type="dxa"/>
              <w:bottom w:w="80" w:type="dxa"/>
              <w:end w:w="120" w:type="dxa"/>
            </w:tcMar>
            <w:vAlign w:val="center"/>
          </w:tcPr>
          <w:p>
            <w:pPr>
              <w:spacing w:after="0" w:line="252" w:lineRule="auto"/>
            </w:pPr>
            <w:r>
              <w:rPr>
                <w:rFonts w:ascii="Aptos" w:hAnsi="Aptos"/>
                <w:color w:val="183033"/>
                <w:sz w:val="16"/>
              </w:rPr>
              <w:t>Feb 27, 2026</w:t>
            </w:r>
          </w:p>
        </w:tc>
      </w:tr>
      <w:tr>
        <w:tc>
          <w:tcPr>
            <w:tcW w:type="dxa" w:w="864"/>
            <w:shd w:fill="F3F7F7"/>
            <w:tcMar>
              <w:top w:w="80" w:type="dxa"/>
              <w:start w:w="120" w:type="dxa"/>
              <w:bottom w:w="80" w:type="dxa"/>
              <w:end w:w="120" w:type="dxa"/>
            </w:tcMar>
            <w:vAlign w:val="center"/>
          </w:tcPr>
          <w:p>
            <w:pPr>
              <w:spacing w:after="0" w:line="252" w:lineRule="auto"/>
            </w:pPr>
            <w:r>
              <w:rPr>
                <w:rFonts w:ascii="Aptos" w:hAnsi="Aptos"/>
                <w:color w:val="183033"/>
                <w:sz w:val="16"/>
              </w:rPr>
              <w:t>06</w:t>
            </w:r>
          </w:p>
        </w:tc>
        <w:tc>
          <w:tcPr>
            <w:tcW w:type="dxa" w:w="2952"/>
            <w:shd w:fill="F3F7F7"/>
            <w:tcMar>
              <w:top w:w="80" w:type="dxa"/>
              <w:start w:w="120" w:type="dxa"/>
              <w:bottom w:w="80" w:type="dxa"/>
              <w:end w:w="120" w:type="dxa"/>
            </w:tcMar>
            <w:vAlign w:val="center"/>
          </w:tcPr>
          <w:p>
            <w:pPr>
              <w:spacing w:after="0" w:line="252" w:lineRule="auto"/>
            </w:pPr>
            <w:r>
              <w:rPr>
                <w:rFonts w:ascii="Aptos" w:hAnsi="Aptos"/>
                <w:color w:val="183033"/>
                <w:sz w:val="16"/>
              </w:rPr>
              <w:t>Feb 21, 2026</w:t>
            </w:r>
          </w:p>
        </w:tc>
        <w:tc>
          <w:tcPr>
            <w:tcW w:type="dxa" w:w="2880"/>
            <w:shd w:fill="F3F7F7"/>
            <w:tcMar>
              <w:top w:w="80" w:type="dxa"/>
              <w:start w:w="120" w:type="dxa"/>
              <w:bottom w:w="80" w:type="dxa"/>
              <w:end w:w="120" w:type="dxa"/>
            </w:tcMar>
            <w:vAlign w:val="center"/>
          </w:tcPr>
          <w:p>
            <w:pPr>
              <w:spacing w:after="0" w:line="252" w:lineRule="auto"/>
            </w:pPr>
            <w:r>
              <w:rPr>
                <w:rFonts w:ascii="Aptos" w:hAnsi="Aptos"/>
                <w:color w:val="183033"/>
                <w:sz w:val="16"/>
              </w:rPr>
              <w:t>Mar 6, 2026</w:t>
            </w:r>
          </w:p>
        </w:tc>
        <w:tc>
          <w:tcPr>
            <w:tcW w:type="dxa" w:w="2664"/>
            <w:shd w:fill="F3F7F7"/>
            <w:tcMar>
              <w:top w:w="80" w:type="dxa"/>
              <w:start w:w="120" w:type="dxa"/>
              <w:bottom w:w="80" w:type="dxa"/>
              <w:end w:w="120" w:type="dxa"/>
            </w:tcMar>
            <w:vAlign w:val="center"/>
          </w:tcPr>
          <w:p>
            <w:pPr>
              <w:spacing w:after="0" w:line="252" w:lineRule="auto"/>
            </w:pPr>
            <w:r>
              <w:rPr>
                <w:rFonts w:ascii="Aptos" w:hAnsi="Aptos"/>
                <w:color w:val="183033"/>
                <w:sz w:val="16"/>
              </w:rPr>
              <w:t>Mar 13, 2026</w:t>
            </w:r>
          </w:p>
        </w:tc>
      </w:tr>
      <w:tr>
        <w:tc>
          <w:tcPr>
            <w:tcW w:type="dxa" w:w="864"/>
            <w:tcMar>
              <w:top w:w="80" w:type="dxa"/>
              <w:start w:w="120" w:type="dxa"/>
              <w:bottom w:w="80" w:type="dxa"/>
              <w:end w:w="120" w:type="dxa"/>
            </w:tcMar>
            <w:vAlign w:val="center"/>
          </w:tcPr>
          <w:p>
            <w:pPr>
              <w:spacing w:after="0" w:line="252" w:lineRule="auto"/>
            </w:pPr>
            <w:r>
              <w:rPr>
                <w:rFonts w:ascii="Aptos" w:hAnsi="Aptos"/>
                <w:color w:val="183033"/>
                <w:sz w:val="16"/>
              </w:rPr>
              <w:t>07</w:t>
            </w:r>
          </w:p>
        </w:tc>
        <w:tc>
          <w:tcPr>
            <w:tcW w:type="dxa" w:w="2952"/>
            <w:tcMar>
              <w:top w:w="80" w:type="dxa"/>
              <w:start w:w="120" w:type="dxa"/>
              <w:bottom w:w="80" w:type="dxa"/>
              <w:end w:w="120" w:type="dxa"/>
            </w:tcMar>
            <w:vAlign w:val="center"/>
          </w:tcPr>
          <w:p>
            <w:pPr>
              <w:spacing w:after="0" w:line="252" w:lineRule="auto"/>
            </w:pPr>
            <w:r>
              <w:rPr>
                <w:rFonts w:ascii="Aptos" w:hAnsi="Aptos"/>
                <w:color w:val="183033"/>
                <w:sz w:val="16"/>
              </w:rPr>
              <w:t>Mar 7, 2026</w:t>
            </w:r>
          </w:p>
        </w:tc>
        <w:tc>
          <w:tcPr>
            <w:tcW w:type="dxa" w:w="2880"/>
            <w:tcMar>
              <w:top w:w="80" w:type="dxa"/>
              <w:start w:w="120" w:type="dxa"/>
              <w:bottom w:w="80" w:type="dxa"/>
              <w:end w:w="120" w:type="dxa"/>
            </w:tcMar>
            <w:vAlign w:val="center"/>
          </w:tcPr>
          <w:p>
            <w:pPr>
              <w:spacing w:after="0" w:line="252" w:lineRule="auto"/>
            </w:pPr>
            <w:r>
              <w:rPr>
                <w:rFonts w:ascii="Aptos" w:hAnsi="Aptos"/>
                <w:color w:val="183033"/>
                <w:sz w:val="16"/>
              </w:rPr>
              <w:t>Mar 20, 2026</w:t>
            </w:r>
          </w:p>
        </w:tc>
        <w:tc>
          <w:tcPr>
            <w:tcW w:type="dxa" w:w="2664"/>
            <w:tcMar>
              <w:top w:w="80" w:type="dxa"/>
              <w:start w:w="120" w:type="dxa"/>
              <w:bottom w:w="80" w:type="dxa"/>
              <w:end w:w="120" w:type="dxa"/>
            </w:tcMar>
            <w:vAlign w:val="center"/>
          </w:tcPr>
          <w:p>
            <w:pPr>
              <w:spacing w:after="0" w:line="252" w:lineRule="auto"/>
            </w:pPr>
            <w:r>
              <w:rPr>
                <w:rFonts w:ascii="Aptos" w:hAnsi="Aptos"/>
                <w:color w:val="183033"/>
                <w:sz w:val="16"/>
              </w:rPr>
              <w:t>Mar 27, 2026</w:t>
            </w:r>
          </w:p>
        </w:tc>
      </w:tr>
      <w:tr>
        <w:tc>
          <w:tcPr>
            <w:tcW w:type="dxa" w:w="864"/>
            <w:shd w:fill="F3F7F7"/>
            <w:tcMar>
              <w:top w:w="80" w:type="dxa"/>
              <w:start w:w="120" w:type="dxa"/>
              <w:bottom w:w="80" w:type="dxa"/>
              <w:end w:w="120" w:type="dxa"/>
            </w:tcMar>
            <w:vAlign w:val="center"/>
          </w:tcPr>
          <w:p>
            <w:pPr>
              <w:spacing w:after="0" w:line="252" w:lineRule="auto"/>
            </w:pPr>
            <w:r>
              <w:rPr>
                <w:rFonts w:ascii="Aptos" w:hAnsi="Aptos"/>
                <w:color w:val="183033"/>
                <w:sz w:val="16"/>
              </w:rPr>
              <w:t>08</w:t>
            </w:r>
          </w:p>
        </w:tc>
        <w:tc>
          <w:tcPr>
            <w:tcW w:type="dxa" w:w="2952"/>
            <w:shd w:fill="F3F7F7"/>
            <w:tcMar>
              <w:top w:w="80" w:type="dxa"/>
              <w:start w:w="120" w:type="dxa"/>
              <w:bottom w:w="80" w:type="dxa"/>
              <w:end w:w="120" w:type="dxa"/>
            </w:tcMar>
            <w:vAlign w:val="center"/>
          </w:tcPr>
          <w:p>
            <w:pPr>
              <w:spacing w:after="0" w:line="252" w:lineRule="auto"/>
            </w:pPr>
            <w:r>
              <w:rPr>
                <w:rFonts w:ascii="Aptos" w:hAnsi="Aptos"/>
                <w:color w:val="183033"/>
                <w:sz w:val="16"/>
              </w:rPr>
              <w:t>Mar 21, 2026</w:t>
            </w:r>
          </w:p>
        </w:tc>
        <w:tc>
          <w:tcPr>
            <w:tcW w:type="dxa" w:w="2880"/>
            <w:shd w:fill="F3F7F7"/>
            <w:tcMar>
              <w:top w:w="80" w:type="dxa"/>
              <w:start w:w="120" w:type="dxa"/>
              <w:bottom w:w="80" w:type="dxa"/>
              <w:end w:w="120" w:type="dxa"/>
            </w:tcMar>
            <w:vAlign w:val="center"/>
          </w:tcPr>
          <w:p>
            <w:pPr>
              <w:spacing w:after="0" w:line="252" w:lineRule="auto"/>
            </w:pPr>
            <w:r>
              <w:rPr>
                <w:rFonts w:ascii="Aptos" w:hAnsi="Aptos"/>
                <w:color w:val="183033"/>
                <w:sz w:val="16"/>
              </w:rPr>
              <w:t>Apr 3, 2026</w:t>
            </w:r>
          </w:p>
        </w:tc>
        <w:tc>
          <w:tcPr>
            <w:tcW w:type="dxa" w:w="2664"/>
            <w:shd w:fill="F3F7F7"/>
            <w:tcMar>
              <w:top w:w="80" w:type="dxa"/>
              <w:start w:w="120" w:type="dxa"/>
              <w:bottom w:w="80" w:type="dxa"/>
              <w:end w:w="120" w:type="dxa"/>
            </w:tcMar>
            <w:vAlign w:val="center"/>
          </w:tcPr>
          <w:p>
            <w:pPr>
              <w:spacing w:after="0" w:line="252" w:lineRule="auto"/>
            </w:pPr>
            <w:r>
              <w:rPr>
                <w:rFonts w:ascii="Aptos" w:hAnsi="Aptos"/>
                <w:color w:val="183033"/>
                <w:sz w:val="16"/>
              </w:rPr>
              <w:t>Apr 10, 2026</w:t>
            </w:r>
          </w:p>
        </w:tc>
      </w:tr>
      <w:tr>
        <w:tc>
          <w:tcPr>
            <w:tcW w:type="dxa" w:w="864"/>
            <w:tcMar>
              <w:top w:w="80" w:type="dxa"/>
              <w:start w:w="120" w:type="dxa"/>
              <w:bottom w:w="80" w:type="dxa"/>
              <w:end w:w="120" w:type="dxa"/>
            </w:tcMar>
            <w:vAlign w:val="center"/>
          </w:tcPr>
          <w:p>
            <w:pPr>
              <w:spacing w:after="0" w:line="252" w:lineRule="auto"/>
            </w:pPr>
            <w:r>
              <w:rPr>
                <w:rFonts w:ascii="Aptos" w:hAnsi="Aptos"/>
                <w:color w:val="183033"/>
                <w:sz w:val="16"/>
              </w:rPr>
              <w:t>09</w:t>
            </w:r>
          </w:p>
        </w:tc>
        <w:tc>
          <w:tcPr>
            <w:tcW w:type="dxa" w:w="2952"/>
            <w:tcMar>
              <w:top w:w="80" w:type="dxa"/>
              <w:start w:w="120" w:type="dxa"/>
              <w:bottom w:w="80" w:type="dxa"/>
              <w:end w:w="120" w:type="dxa"/>
            </w:tcMar>
            <w:vAlign w:val="center"/>
          </w:tcPr>
          <w:p>
            <w:pPr>
              <w:spacing w:after="0" w:line="252" w:lineRule="auto"/>
            </w:pPr>
            <w:r>
              <w:rPr>
                <w:rFonts w:ascii="Aptos" w:hAnsi="Aptos"/>
                <w:color w:val="183033"/>
                <w:sz w:val="16"/>
              </w:rPr>
              <w:t>Apr 4, 2026</w:t>
            </w:r>
          </w:p>
        </w:tc>
        <w:tc>
          <w:tcPr>
            <w:tcW w:type="dxa" w:w="2880"/>
            <w:tcMar>
              <w:top w:w="80" w:type="dxa"/>
              <w:start w:w="120" w:type="dxa"/>
              <w:bottom w:w="80" w:type="dxa"/>
              <w:end w:w="120" w:type="dxa"/>
            </w:tcMar>
            <w:vAlign w:val="center"/>
          </w:tcPr>
          <w:p>
            <w:pPr>
              <w:spacing w:after="0" w:line="252" w:lineRule="auto"/>
            </w:pPr>
            <w:r>
              <w:rPr>
                <w:rFonts w:ascii="Aptos" w:hAnsi="Aptos"/>
                <w:color w:val="183033"/>
                <w:sz w:val="16"/>
              </w:rPr>
              <w:t>Apr 17, 2026</w:t>
            </w:r>
          </w:p>
        </w:tc>
        <w:tc>
          <w:tcPr>
            <w:tcW w:type="dxa" w:w="2664"/>
            <w:tcMar>
              <w:top w:w="80" w:type="dxa"/>
              <w:start w:w="120" w:type="dxa"/>
              <w:bottom w:w="80" w:type="dxa"/>
              <w:end w:w="120" w:type="dxa"/>
            </w:tcMar>
            <w:vAlign w:val="center"/>
          </w:tcPr>
          <w:p>
            <w:pPr>
              <w:spacing w:after="0" w:line="252" w:lineRule="auto"/>
            </w:pPr>
            <w:r>
              <w:rPr>
                <w:rFonts w:ascii="Aptos" w:hAnsi="Aptos"/>
                <w:color w:val="183033"/>
                <w:sz w:val="16"/>
              </w:rPr>
              <w:t>Apr 24, 2026</w:t>
            </w:r>
          </w:p>
        </w:tc>
      </w:tr>
      <w:tr>
        <w:tc>
          <w:tcPr>
            <w:tcW w:type="dxa" w:w="864"/>
            <w:shd w:fill="F3F7F7"/>
            <w:tcMar>
              <w:top w:w="80" w:type="dxa"/>
              <w:start w:w="120" w:type="dxa"/>
              <w:bottom w:w="80" w:type="dxa"/>
              <w:end w:w="120" w:type="dxa"/>
            </w:tcMar>
            <w:vAlign w:val="center"/>
          </w:tcPr>
          <w:p>
            <w:pPr>
              <w:spacing w:after="0" w:line="252" w:lineRule="auto"/>
            </w:pPr>
            <w:r>
              <w:rPr>
                <w:rFonts w:ascii="Aptos" w:hAnsi="Aptos"/>
                <w:color w:val="183033"/>
                <w:sz w:val="16"/>
              </w:rPr>
              <w:t>10</w:t>
            </w:r>
          </w:p>
        </w:tc>
        <w:tc>
          <w:tcPr>
            <w:tcW w:type="dxa" w:w="2952"/>
            <w:shd w:fill="F3F7F7"/>
            <w:tcMar>
              <w:top w:w="80" w:type="dxa"/>
              <w:start w:w="120" w:type="dxa"/>
              <w:bottom w:w="80" w:type="dxa"/>
              <w:end w:w="120" w:type="dxa"/>
            </w:tcMar>
            <w:vAlign w:val="center"/>
          </w:tcPr>
          <w:p>
            <w:pPr>
              <w:spacing w:after="0" w:line="252" w:lineRule="auto"/>
            </w:pPr>
            <w:r>
              <w:rPr>
                <w:rFonts w:ascii="Aptos" w:hAnsi="Aptos"/>
                <w:color w:val="183033"/>
                <w:sz w:val="16"/>
              </w:rPr>
              <w:t>Apr 18, 2026</w:t>
            </w:r>
          </w:p>
        </w:tc>
        <w:tc>
          <w:tcPr>
            <w:tcW w:type="dxa" w:w="2880"/>
            <w:shd w:fill="F3F7F7"/>
            <w:tcMar>
              <w:top w:w="80" w:type="dxa"/>
              <w:start w:w="120" w:type="dxa"/>
              <w:bottom w:w="80" w:type="dxa"/>
              <w:end w:w="120" w:type="dxa"/>
            </w:tcMar>
            <w:vAlign w:val="center"/>
          </w:tcPr>
          <w:p>
            <w:pPr>
              <w:spacing w:after="0" w:line="252" w:lineRule="auto"/>
            </w:pPr>
            <w:r>
              <w:rPr>
                <w:rFonts w:ascii="Aptos" w:hAnsi="Aptos"/>
                <w:color w:val="183033"/>
                <w:sz w:val="16"/>
              </w:rPr>
              <w:t>May 1, 2026</w:t>
            </w:r>
          </w:p>
        </w:tc>
        <w:tc>
          <w:tcPr>
            <w:tcW w:type="dxa" w:w="2664"/>
            <w:shd w:fill="F3F7F7"/>
            <w:tcMar>
              <w:top w:w="80" w:type="dxa"/>
              <w:start w:w="120" w:type="dxa"/>
              <w:bottom w:w="80" w:type="dxa"/>
              <w:end w:w="120" w:type="dxa"/>
            </w:tcMar>
            <w:vAlign w:val="center"/>
          </w:tcPr>
          <w:p>
            <w:pPr>
              <w:spacing w:after="0" w:line="252" w:lineRule="auto"/>
            </w:pPr>
            <w:r>
              <w:rPr>
                <w:rFonts w:ascii="Aptos" w:hAnsi="Aptos"/>
                <w:color w:val="183033"/>
                <w:sz w:val="16"/>
              </w:rPr>
              <w:t>May 8, 2026</w:t>
            </w:r>
          </w:p>
        </w:tc>
      </w:tr>
      <w:tr>
        <w:tc>
          <w:tcPr>
            <w:tcW w:type="dxa" w:w="864"/>
            <w:tcMar>
              <w:top w:w="80" w:type="dxa"/>
              <w:start w:w="120" w:type="dxa"/>
              <w:bottom w:w="80" w:type="dxa"/>
              <w:end w:w="120" w:type="dxa"/>
            </w:tcMar>
            <w:vAlign w:val="center"/>
          </w:tcPr>
          <w:p>
            <w:pPr>
              <w:spacing w:after="0" w:line="252" w:lineRule="auto"/>
            </w:pPr>
            <w:r>
              <w:rPr>
                <w:rFonts w:ascii="Aptos" w:hAnsi="Aptos"/>
                <w:color w:val="183033"/>
                <w:sz w:val="16"/>
              </w:rPr>
              <w:t>11</w:t>
            </w:r>
          </w:p>
        </w:tc>
        <w:tc>
          <w:tcPr>
            <w:tcW w:type="dxa" w:w="2952"/>
            <w:tcMar>
              <w:top w:w="80" w:type="dxa"/>
              <w:start w:w="120" w:type="dxa"/>
              <w:bottom w:w="80" w:type="dxa"/>
              <w:end w:w="120" w:type="dxa"/>
            </w:tcMar>
            <w:vAlign w:val="center"/>
          </w:tcPr>
          <w:p>
            <w:pPr>
              <w:spacing w:after="0" w:line="252" w:lineRule="auto"/>
            </w:pPr>
            <w:r>
              <w:rPr>
                <w:rFonts w:ascii="Aptos" w:hAnsi="Aptos"/>
                <w:color w:val="183033"/>
                <w:sz w:val="16"/>
              </w:rPr>
              <w:t>May 2, 2026</w:t>
            </w:r>
          </w:p>
        </w:tc>
        <w:tc>
          <w:tcPr>
            <w:tcW w:type="dxa" w:w="2880"/>
            <w:tcMar>
              <w:top w:w="80" w:type="dxa"/>
              <w:start w:w="120" w:type="dxa"/>
              <w:bottom w:w="80" w:type="dxa"/>
              <w:end w:w="120" w:type="dxa"/>
            </w:tcMar>
            <w:vAlign w:val="center"/>
          </w:tcPr>
          <w:p>
            <w:pPr>
              <w:spacing w:after="0" w:line="252" w:lineRule="auto"/>
            </w:pPr>
            <w:r>
              <w:rPr>
                <w:rFonts w:ascii="Aptos" w:hAnsi="Aptos"/>
                <w:color w:val="183033"/>
                <w:sz w:val="16"/>
              </w:rPr>
              <w:t>May 15, 2026</w:t>
            </w:r>
          </w:p>
        </w:tc>
        <w:tc>
          <w:tcPr>
            <w:tcW w:type="dxa" w:w="2664"/>
            <w:tcMar>
              <w:top w:w="80" w:type="dxa"/>
              <w:start w:w="120" w:type="dxa"/>
              <w:bottom w:w="80" w:type="dxa"/>
              <w:end w:w="120" w:type="dxa"/>
            </w:tcMar>
            <w:vAlign w:val="center"/>
          </w:tcPr>
          <w:p>
            <w:pPr>
              <w:spacing w:after="0" w:line="252" w:lineRule="auto"/>
            </w:pPr>
            <w:r>
              <w:rPr>
                <w:rFonts w:ascii="Aptos" w:hAnsi="Aptos"/>
                <w:color w:val="183033"/>
                <w:sz w:val="16"/>
              </w:rPr>
              <w:t>May 22, 2026</w:t>
            </w:r>
          </w:p>
        </w:tc>
      </w:tr>
      <w:tr>
        <w:tc>
          <w:tcPr>
            <w:tcW w:type="dxa" w:w="864"/>
            <w:shd w:fill="F3F7F7"/>
            <w:tcMar>
              <w:top w:w="80" w:type="dxa"/>
              <w:start w:w="120" w:type="dxa"/>
              <w:bottom w:w="80" w:type="dxa"/>
              <w:end w:w="120" w:type="dxa"/>
            </w:tcMar>
            <w:vAlign w:val="center"/>
          </w:tcPr>
          <w:p>
            <w:pPr>
              <w:spacing w:after="0" w:line="252" w:lineRule="auto"/>
            </w:pPr>
            <w:r>
              <w:rPr>
                <w:rFonts w:ascii="Aptos" w:hAnsi="Aptos"/>
                <w:color w:val="183033"/>
                <w:sz w:val="16"/>
              </w:rPr>
              <w:t>12</w:t>
            </w:r>
          </w:p>
        </w:tc>
        <w:tc>
          <w:tcPr>
            <w:tcW w:type="dxa" w:w="2952"/>
            <w:shd w:fill="F3F7F7"/>
            <w:tcMar>
              <w:top w:w="80" w:type="dxa"/>
              <w:start w:w="120" w:type="dxa"/>
              <w:bottom w:w="80" w:type="dxa"/>
              <w:end w:w="120" w:type="dxa"/>
            </w:tcMar>
            <w:vAlign w:val="center"/>
          </w:tcPr>
          <w:p>
            <w:pPr>
              <w:spacing w:after="0" w:line="252" w:lineRule="auto"/>
            </w:pPr>
            <w:r>
              <w:rPr>
                <w:rFonts w:ascii="Aptos" w:hAnsi="Aptos"/>
                <w:color w:val="183033"/>
                <w:sz w:val="16"/>
              </w:rPr>
              <w:t>May 16, 2026</w:t>
            </w:r>
          </w:p>
        </w:tc>
        <w:tc>
          <w:tcPr>
            <w:tcW w:type="dxa" w:w="2880"/>
            <w:shd w:fill="F3F7F7"/>
            <w:tcMar>
              <w:top w:w="80" w:type="dxa"/>
              <w:start w:w="120" w:type="dxa"/>
              <w:bottom w:w="80" w:type="dxa"/>
              <w:end w:w="120" w:type="dxa"/>
            </w:tcMar>
            <w:vAlign w:val="center"/>
          </w:tcPr>
          <w:p>
            <w:pPr>
              <w:spacing w:after="0" w:line="252" w:lineRule="auto"/>
            </w:pPr>
            <w:r>
              <w:rPr>
                <w:rFonts w:ascii="Aptos" w:hAnsi="Aptos"/>
                <w:color w:val="183033"/>
                <w:sz w:val="16"/>
              </w:rPr>
              <w:t>May 29, 2026</w:t>
            </w:r>
          </w:p>
        </w:tc>
        <w:tc>
          <w:tcPr>
            <w:tcW w:type="dxa" w:w="2664"/>
            <w:shd w:fill="F3F7F7"/>
            <w:tcMar>
              <w:top w:w="80" w:type="dxa"/>
              <w:start w:w="120" w:type="dxa"/>
              <w:bottom w:w="80" w:type="dxa"/>
              <w:end w:w="120" w:type="dxa"/>
            </w:tcMar>
            <w:vAlign w:val="center"/>
          </w:tcPr>
          <w:p>
            <w:pPr>
              <w:spacing w:after="0" w:line="252" w:lineRule="auto"/>
            </w:pPr>
            <w:r>
              <w:rPr>
                <w:rFonts w:ascii="Aptos" w:hAnsi="Aptos"/>
                <w:color w:val="183033"/>
                <w:sz w:val="16"/>
              </w:rPr>
              <w:t>Jun 5, 2026</w:t>
            </w:r>
          </w:p>
        </w:tc>
      </w:tr>
      <w:tr>
        <w:tc>
          <w:tcPr>
            <w:tcW w:type="dxa" w:w="864"/>
            <w:tcMar>
              <w:top w:w="80" w:type="dxa"/>
              <w:start w:w="120" w:type="dxa"/>
              <w:bottom w:w="80" w:type="dxa"/>
              <w:end w:w="120" w:type="dxa"/>
            </w:tcMar>
            <w:vAlign w:val="center"/>
          </w:tcPr>
          <w:p>
            <w:pPr>
              <w:spacing w:after="0" w:line="252" w:lineRule="auto"/>
            </w:pPr>
            <w:r>
              <w:rPr>
                <w:rFonts w:ascii="Aptos" w:hAnsi="Aptos"/>
                <w:color w:val="183033"/>
                <w:sz w:val="16"/>
              </w:rPr>
              <w:t>13</w:t>
            </w:r>
          </w:p>
        </w:tc>
        <w:tc>
          <w:tcPr>
            <w:tcW w:type="dxa" w:w="2952"/>
            <w:tcMar>
              <w:top w:w="80" w:type="dxa"/>
              <w:start w:w="120" w:type="dxa"/>
              <w:bottom w:w="80" w:type="dxa"/>
              <w:end w:w="120" w:type="dxa"/>
            </w:tcMar>
            <w:vAlign w:val="center"/>
          </w:tcPr>
          <w:p>
            <w:pPr>
              <w:spacing w:after="0" w:line="252" w:lineRule="auto"/>
            </w:pPr>
            <w:r>
              <w:rPr>
                <w:rFonts w:ascii="Aptos" w:hAnsi="Aptos"/>
                <w:color w:val="183033"/>
                <w:sz w:val="16"/>
              </w:rPr>
              <w:t>May 30, 2026</w:t>
            </w:r>
          </w:p>
        </w:tc>
        <w:tc>
          <w:tcPr>
            <w:tcW w:type="dxa" w:w="2880"/>
            <w:tcMar>
              <w:top w:w="80" w:type="dxa"/>
              <w:start w:w="120" w:type="dxa"/>
              <w:bottom w:w="80" w:type="dxa"/>
              <w:end w:w="120" w:type="dxa"/>
            </w:tcMar>
            <w:vAlign w:val="center"/>
          </w:tcPr>
          <w:p>
            <w:pPr>
              <w:spacing w:after="0" w:line="252" w:lineRule="auto"/>
            </w:pPr>
            <w:r>
              <w:rPr>
                <w:rFonts w:ascii="Aptos" w:hAnsi="Aptos"/>
                <w:color w:val="183033"/>
                <w:sz w:val="16"/>
              </w:rPr>
              <w:t>Jun 12, 2026</w:t>
            </w:r>
          </w:p>
        </w:tc>
        <w:tc>
          <w:tcPr>
            <w:tcW w:type="dxa" w:w="2664"/>
            <w:tcMar>
              <w:top w:w="80" w:type="dxa"/>
              <w:start w:w="120" w:type="dxa"/>
              <w:bottom w:w="80" w:type="dxa"/>
              <w:end w:w="120" w:type="dxa"/>
            </w:tcMar>
            <w:vAlign w:val="center"/>
          </w:tcPr>
          <w:p>
            <w:pPr>
              <w:spacing w:after="0" w:line="252" w:lineRule="auto"/>
            </w:pPr>
            <w:r>
              <w:rPr>
                <w:rFonts w:ascii="Aptos" w:hAnsi="Aptos"/>
                <w:color w:val="183033"/>
                <w:sz w:val="16"/>
              </w:rPr>
              <w:t>Jun 18, 2026</w:t>
            </w:r>
          </w:p>
        </w:tc>
      </w:tr>
    </w:tbl>
    <w:p>
      <w:pPr>
        <w:spacing w:after="0"/>
      </w:pPr>
    </w:p>
    <w:p>
      <w:pPr>
        <w:pStyle w:val="Heading2"/>
        <w:keepNext/>
        <w:pageBreakBefore/>
      </w:pPr>
      <w:r>
        <w:t>2026 pay-period quick reference - continued</w:t>
      </w:r>
    </w:p>
    <w:tbl>
      <w:tblPr>
        <w:tblW w:type="dxa" w:w="9360"/>
        <w:jc w:val="left"/>
        <w:tblLayout w:type="fixed"/>
        <w:tblLook w:firstColumn="1" w:firstRow="1" w:lastColumn="0" w:lastRow="0" w:noHBand="0" w:noVBand="1" w:val="04A0"/>
        <w:tblInd w:w="120" w:type="dxa"/>
        <w:tblBorders>
          <w:top w:val="single" w:sz="6" w:space="0" w:color="B8CDCD"/>
          <w:left w:val="single" w:sz="6" w:space="0" w:color="B8CDCD"/>
          <w:bottom w:val="single" w:sz="6" w:space="0" w:color="B8CDCD"/>
          <w:right w:val="single" w:sz="6" w:space="0" w:color="B8CDCD"/>
          <w:insideH w:val="single" w:sz="6" w:space="0" w:color="B8CDCD"/>
          <w:insideV w:val="single" w:sz="6" w:space="0" w:color="B8CDCD"/>
        </w:tblBorders>
      </w:tblPr>
      <w:tblGrid>
        <w:gridCol w:w="864"/>
        <w:gridCol w:w="2952"/>
        <w:gridCol w:w="2880"/>
        <w:gridCol w:w="2664"/>
      </w:tblGrid>
      <w:tr>
        <w:trPr>
          <w:tblHeader w:val="true"/>
        </w:trPr>
        <w:tc>
          <w:tcPr>
            <w:tcW w:type="dxa" w:w="864"/>
            <w:shd w:fill="073336"/>
            <w:tcMar>
              <w:top w:w="80" w:type="dxa"/>
              <w:start w:w="120" w:type="dxa"/>
              <w:bottom w:w="80" w:type="dxa"/>
              <w:end w:w="120" w:type="dxa"/>
            </w:tcMar>
            <w:vAlign w:val="center"/>
          </w:tcPr>
          <w:p>
            <w:pPr>
              <w:spacing w:after="0"/>
              <w:jc w:val="left"/>
            </w:pPr>
            <w:r>
              <w:rPr>
                <w:rFonts w:ascii="Aptos" w:hAnsi="Aptos"/>
                <w:b/>
                <w:color w:val="FFFFFF"/>
                <w:sz w:val="16"/>
              </w:rPr>
              <w:t>PP</w:t>
            </w:r>
          </w:p>
        </w:tc>
        <w:tc>
          <w:tcPr>
            <w:tcW w:type="dxa" w:w="2952"/>
            <w:shd w:fill="073336"/>
            <w:tcMar>
              <w:top w:w="80" w:type="dxa"/>
              <w:start w:w="120" w:type="dxa"/>
              <w:bottom w:w="80" w:type="dxa"/>
              <w:end w:w="120" w:type="dxa"/>
            </w:tcMar>
            <w:vAlign w:val="center"/>
          </w:tcPr>
          <w:p>
            <w:pPr>
              <w:spacing w:after="0"/>
              <w:jc w:val="left"/>
            </w:pPr>
            <w:r>
              <w:rPr>
                <w:rFonts w:ascii="Aptos" w:hAnsi="Aptos"/>
                <w:b/>
                <w:color w:val="FFFFFF"/>
                <w:sz w:val="16"/>
              </w:rPr>
              <w:t>Start Saturday</w:t>
            </w:r>
          </w:p>
        </w:tc>
        <w:tc>
          <w:tcPr>
            <w:tcW w:type="dxa" w:w="2880"/>
            <w:shd w:fill="073336"/>
            <w:tcMar>
              <w:top w:w="80" w:type="dxa"/>
              <w:start w:w="120" w:type="dxa"/>
              <w:bottom w:w="80" w:type="dxa"/>
              <w:end w:w="120" w:type="dxa"/>
            </w:tcMar>
            <w:vAlign w:val="center"/>
          </w:tcPr>
          <w:p>
            <w:pPr>
              <w:spacing w:after="0"/>
              <w:jc w:val="left"/>
            </w:pPr>
            <w:r>
              <w:rPr>
                <w:rFonts w:ascii="Aptos" w:hAnsi="Aptos"/>
                <w:b/>
                <w:color w:val="FFFFFF"/>
                <w:sz w:val="16"/>
              </w:rPr>
              <w:t>End Friday</w:t>
            </w:r>
          </w:p>
        </w:tc>
        <w:tc>
          <w:tcPr>
            <w:tcW w:type="dxa" w:w="2664"/>
            <w:shd w:fill="073336"/>
            <w:tcMar>
              <w:top w:w="80" w:type="dxa"/>
              <w:start w:w="120" w:type="dxa"/>
              <w:bottom w:w="80" w:type="dxa"/>
              <w:end w:w="120" w:type="dxa"/>
            </w:tcMar>
            <w:vAlign w:val="center"/>
          </w:tcPr>
          <w:p>
            <w:pPr>
              <w:spacing w:after="0"/>
              <w:jc w:val="left"/>
            </w:pPr>
            <w:r>
              <w:rPr>
                <w:rFonts w:ascii="Aptos" w:hAnsi="Aptos"/>
                <w:b/>
                <w:color w:val="FFFFFF"/>
                <w:sz w:val="16"/>
              </w:rPr>
              <w:t>Pay date</w:t>
            </w:r>
          </w:p>
        </w:tc>
      </w:tr>
      <w:tr>
        <w:tc>
          <w:tcPr>
            <w:tcW w:type="dxa" w:w="864"/>
            <w:tcMar>
              <w:top w:w="80" w:type="dxa"/>
              <w:start w:w="120" w:type="dxa"/>
              <w:bottom w:w="80" w:type="dxa"/>
              <w:end w:w="120" w:type="dxa"/>
            </w:tcMar>
            <w:vAlign w:val="center"/>
          </w:tcPr>
          <w:p>
            <w:pPr>
              <w:spacing w:after="0" w:line="252" w:lineRule="auto"/>
            </w:pPr>
            <w:r>
              <w:rPr>
                <w:rFonts w:ascii="Aptos" w:hAnsi="Aptos"/>
                <w:color w:val="183033"/>
                <w:sz w:val="16"/>
              </w:rPr>
              <w:t>14</w:t>
            </w:r>
          </w:p>
        </w:tc>
        <w:tc>
          <w:tcPr>
            <w:tcW w:type="dxa" w:w="2952"/>
            <w:tcMar>
              <w:top w:w="80" w:type="dxa"/>
              <w:start w:w="120" w:type="dxa"/>
              <w:bottom w:w="80" w:type="dxa"/>
              <w:end w:w="120" w:type="dxa"/>
            </w:tcMar>
            <w:vAlign w:val="center"/>
          </w:tcPr>
          <w:p>
            <w:pPr>
              <w:spacing w:after="0" w:line="252" w:lineRule="auto"/>
            </w:pPr>
            <w:r>
              <w:rPr>
                <w:rFonts w:ascii="Aptos" w:hAnsi="Aptos"/>
                <w:color w:val="183033"/>
                <w:sz w:val="16"/>
              </w:rPr>
              <w:t>Jun 13, 2026</w:t>
            </w:r>
          </w:p>
        </w:tc>
        <w:tc>
          <w:tcPr>
            <w:tcW w:type="dxa" w:w="2880"/>
            <w:tcMar>
              <w:top w:w="80" w:type="dxa"/>
              <w:start w:w="120" w:type="dxa"/>
              <w:bottom w:w="80" w:type="dxa"/>
              <w:end w:w="120" w:type="dxa"/>
            </w:tcMar>
            <w:vAlign w:val="center"/>
          </w:tcPr>
          <w:p>
            <w:pPr>
              <w:spacing w:after="0" w:line="252" w:lineRule="auto"/>
            </w:pPr>
            <w:r>
              <w:rPr>
                <w:rFonts w:ascii="Aptos" w:hAnsi="Aptos"/>
                <w:color w:val="183033"/>
                <w:sz w:val="16"/>
              </w:rPr>
              <w:t>Jun 26, 2026</w:t>
            </w:r>
          </w:p>
        </w:tc>
        <w:tc>
          <w:tcPr>
            <w:tcW w:type="dxa" w:w="2664"/>
            <w:tcMar>
              <w:top w:w="80" w:type="dxa"/>
              <w:start w:w="120" w:type="dxa"/>
              <w:bottom w:w="80" w:type="dxa"/>
              <w:end w:w="120" w:type="dxa"/>
            </w:tcMar>
            <w:vAlign w:val="center"/>
          </w:tcPr>
          <w:p>
            <w:pPr>
              <w:spacing w:after="0" w:line="252" w:lineRule="auto"/>
            </w:pPr>
            <w:r>
              <w:rPr>
                <w:rFonts w:ascii="Aptos" w:hAnsi="Aptos"/>
                <w:color w:val="183033"/>
                <w:sz w:val="16"/>
              </w:rPr>
              <w:t>Jul 3, 2026</w:t>
            </w:r>
          </w:p>
        </w:tc>
      </w:tr>
      <w:tr>
        <w:tc>
          <w:tcPr>
            <w:tcW w:type="dxa" w:w="864"/>
            <w:shd w:fill="F3F7F7"/>
            <w:tcMar>
              <w:top w:w="80" w:type="dxa"/>
              <w:start w:w="120" w:type="dxa"/>
              <w:bottom w:w="80" w:type="dxa"/>
              <w:end w:w="120" w:type="dxa"/>
            </w:tcMar>
            <w:vAlign w:val="center"/>
          </w:tcPr>
          <w:p>
            <w:pPr>
              <w:spacing w:after="0" w:line="252" w:lineRule="auto"/>
            </w:pPr>
            <w:r>
              <w:rPr>
                <w:rFonts w:ascii="Aptos" w:hAnsi="Aptos"/>
                <w:color w:val="183033"/>
                <w:sz w:val="16"/>
              </w:rPr>
              <w:t>15</w:t>
            </w:r>
          </w:p>
        </w:tc>
        <w:tc>
          <w:tcPr>
            <w:tcW w:type="dxa" w:w="2952"/>
            <w:shd w:fill="F3F7F7"/>
            <w:tcMar>
              <w:top w:w="80" w:type="dxa"/>
              <w:start w:w="120" w:type="dxa"/>
              <w:bottom w:w="80" w:type="dxa"/>
              <w:end w:w="120" w:type="dxa"/>
            </w:tcMar>
            <w:vAlign w:val="center"/>
          </w:tcPr>
          <w:p>
            <w:pPr>
              <w:spacing w:after="0" w:line="252" w:lineRule="auto"/>
            </w:pPr>
            <w:r>
              <w:rPr>
                <w:rFonts w:ascii="Aptos" w:hAnsi="Aptos"/>
                <w:color w:val="183033"/>
                <w:sz w:val="16"/>
              </w:rPr>
              <w:t>Jun 27, 2026</w:t>
            </w:r>
          </w:p>
        </w:tc>
        <w:tc>
          <w:tcPr>
            <w:tcW w:type="dxa" w:w="2880"/>
            <w:shd w:fill="F3F7F7"/>
            <w:tcMar>
              <w:top w:w="80" w:type="dxa"/>
              <w:start w:w="120" w:type="dxa"/>
              <w:bottom w:w="80" w:type="dxa"/>
              <w:end w:w="120" w:type="dxa"/>
            </w:tcMar>
            <w:vAlign w:val="center"/>
          </w:tcPr>
          <w:p>
            <w:pPr>
              <w:spacing w:after="0" w:line="252" w:lineRule="auto"/>
            </w:pPr>
            <w:r>
              <w:rPr>
                <w:rFonts w:ascii="Aptos" w:hAnsi="Aptos"/>
                <w:color w:val="183033"/>
                <w:sz w:val="16"/>
              </w:rPr>
              <w:t>Jul 10, 2026</w:t>
            </w:r>
          </w:p>
        </w:tc>
        <w:tc>
          <w:tcPr>
            <w:tcW w:type="dxa" w:w="2664"/>
            <w:shd w:fill="F3F7F7"/>
            <w:tcMar>
              <w:top w:w="80" w:type="dxa"/>
              <w:start w:w="120" w:type="dxa"/>
              <w:bottom w:w="80" w:type="dxa"/>
              <w:end w:w="120" w:type="dxa"/>
            </w:tcMar>
            <w:vAlign w:val="center"/>
          </w:tcPr>
          <w:p>
            <w:pPr>
              <w:spacing w:after="0" w:line="252" w:lineRule="auto"/>
            </w:pPr>
            <w:r>
              <w:rPr>
                <w:rFonts w:ascii="Aptos" w:hAnsi="Aptos"/>
                <w:color w:val="183033"/>
                <w:sz w:val="16"/>
              </w:rPr>
              <w:t>Jul 17, 2026</w:t>
            </w:r>
          </w:p>
        </w:tc>
      </w:tr>
      <w:tr>
        <w:tc>
          <w:tcPr>
            <w:tcW w:type="dxa" w:w="864"/>
            <w:tcMar>
              <w:top w:w="80" w:type="dxa"/>
              <w:start w:w="120" w:type="dxa"/>
              <w:bottom w:w="80" w:type="dxa"/>
              <w:end w:w="120" w:type="dxa"/>
            </w:tcMar>
            <w:vAlign w:val="center"/>
          </w:tcPr>
          <w:p>
            <w:pPr>
              <w:spacing w:after="0" w:line="252" w:lineRule="auto"/>
            </w:pPr>
            <w:r>
              <w:rPr>
                <w:rFonts w:ascii="Aptos" w:hAnsi="Aptos"/>
                <w:color w:val="183033"/>
                <w:sz w:val="16"/>
              </w:rPr>
              <w:t>16</w:t>
            </w:r>
          </w:p>
        </w:tc>
        <w:tc>
          <w:tcPr>
            <w:tcW w:type="dxa" w:w="2952"/>
            <w:tcMar>
              <w:top w:w="80" w:type="dxa"/>
              <w:start w:w="120" w:type="dxa"/>
              <w:bottom w:w="80" w:type="dxa"/>
              <w:end w:w="120" w:type="dxa"/>
            </w:tcMar>
            <w:vAlign w:val="center"/>
          </w:tcPr>
          <w:p>
            <w:pPr>
              <w:spacing w:after="0" w:line="252" w:lineRule="auto"/>
            </w:pPr>
            <w:r>
              <w:rPr>
                <w:rFonts w:ascii="Aptos" w:hAnsi="Aptos"/>
                <w:color w:val="183033"/>
                <w:sz w:val="16"/>
              </w:rPr>
              <w:t>Jul 11, 2026</w:t>
            </w:r>
          </w:p>
        </w:tc>
        <w:tc>
          <w:tcPr>
            <w:tcW w:type="dxa" w:w="2880"/>
            <w:tcMar>
              <w:top w:w="80" w:type="dxa"/>
              <w:start w:w="120" w:type="dxa"/>
              <w:bottom w:w="80" w:type="dxa"/>
              <w:end w:w="120" w:type="dxa"/>
            </w:tcMar>
            <w:vAlign w:val="center"/>
          </w:tcPr>
          <w:p>
            <w:pPr>
              <w:spacing w:after="0" w:line="252" w:lineRule="auto"/>
            </w:pPr>
            <w:r>
              <w:rPr>
                <w:rFonts w:ascii="Aptos" w:hAnsi="Aptos"/>
                <w:color w:val="183033"/>
                <w:sz w:val="16"/>
              </w:rPr>
              <w:t>Jul 24, 2026</w:t>
            </w:r>
          </w:p>
        </w:tc>
        <w:tc>
          <w:tcPr>
            <w:tcW w:type="dxa" w:w="2664"/>
            <w:tcMar>
              <w:top w:w="80" w:type="dxa"/>
              <w:start w:w="120" w:type="dxa"/>
              <w:bottom w:w="80" w:type="dxa"/>
              <w:end w:w="120" w:type="dxa"/>
            </w:tcMar>
            <w:vAlign w:val="center"/>
          </w:tcPr>
          <w:p>
            <w:pPr>
              <w:spacing w:after="0" w:line="252" w:lineRule="auto"/>
            </w:pPr>
            <w:r>
              <w:rPr>
                <w:rFonts w:ascii="Aptos" w:hAnsi="Aptos"/>
                <w:color w:val="183033"/>
                <w:sz w:val="16"/>
              </w:rPr>
              <w:t>Jul 31, 2026</w:t>
            </w:r>
          </w:p>
        </w:tc>
      </w:tr>
      <w:tr>
        <w:tc>
          <w:tcPr>
            <w:tcW w:type="dxa" w:w="864"/>
            <w:shd w:fill="F3F7F7"/>
            <w:tcMar>
              <w:top w:w="80" w:type="dxa"/>
              <w:start w:w="120" w:type="dxa"/>
              <w:bottom w:w="80" w:type="dxa"/>
              <w:end w:w="120" w:type="dxa"/>
            </w:tcMar>
            <w:vAlign w:val="center"/>
          </w:tcPr>
          <w:p>
            <w:pPr>
              <w:spacing w:after="0" w:line="252" w:lineRule="auto"/>
            </w:pPr>
            <w:r>
              <w:rPr>
                <w:rFonts w:ascii="Aptos" w:hAnsi="Aptos"/>
                <w:color w:val="183033"/>
                <w:sz w:val="16"/>
              </w:rPr>
              <w:t>17</w:t>
            </w:r>
          </w:p>
        </w:tc>
        <w:tc>
          <w:tcPr>
            <w:tcW w:type="dxa" w:w="2952"/>
            <w:shd w:fill="F3F7F7"/>
            <w:tcMar>
              <w:top w:w="80" w:type="dxa"/>
              <w:start w:w="120" w:type="dxa"/>
              <w:bottom w:w="80" w:type="dxa"/>
              <w:end w:w="120" w:type="dxa"/>
            </w:tcMar>
            <w:vAlign w:val="center"/>
          </w:tcPr>
          <w:p>
            <w:pPr>
              <w:spacing w:after="0" w:line="252" w:lineRule="auto"/>
            </w:pPr>
            <w:r>
              <w:rPr>
                <w:rFonts w:ascii="Aptos" w:hAnsi="Aptos"/>
                <w:color w:val="183033"/>
                <w:sz w:val="16"/>
              </w:rPr>
              <w:t>Jul 25, 2026</w:t>
            </w:r>
          </w:p>
        </w:tc>
        <w:tc>
          <w:tcPr>
            <w:tcW w:type="dxa" w:w="2880"/>
            <w:shd w:fill="F3F7F7"/>
            <w:tcMar>
              <w:top w:w="80" w:type="dxa"/>
              <w:start w:w="120" w:type="dxa"/>
              <w:bottom w:w="80" w:type="dxa"/>
              <w:end w:w="120" w:type="dxa"/>
            </w:tcMar>
            <w:vAlign w:val="center"/>
          </w:tcPr>
          <w:p>
            <w:pPr>
              <w:spacing w:after="0" w:line="252" w:lineRule="auto"/>
            </w:pPr>
            <w:r>
              <w:rPr>
                <w:rFonts w:ascii="Aptos" w:hAnsi="Aptos"/>
                <w:color w:val="183033"/>
                <w:sz w:val="16"/>
              </w:rPr>
              <w:t>Aug 7, 2026</w:t>
            </w:r>
          </w:p>
        </w:tc>
        <w:tc>
          <w:tcPr>
            <w:tcW w:type="dxa" w:w="2664"/>
            <w:shd w:fill="F3F7F7"/>
            <w:tcMar>
              <w:top w:w="80" w:type="dxa"/>
              <w:start w:w="120" w:type="dxa"/>
              <w:bottom w:w="80" w:type="dxa"/>
              <w:end w:w="120" w:type="dxa"/>
            </w:tcMar>
            <w:vAlign w:val="center"/>
          </w:tcPr>
          <w:p>
            <w:pPr>
              <w:spacing w:after="0" w:line="252" w:lineRule="auto"/>
            </w:pPr>
            <w:r>
              <w:rPr>
                <w:rFonts w:ascii="Aptos" w:hAnsi="Aptos"/>
                <w:color w:val="183033"/>
                <w:sz w:val="16"/>
              </w:rPr>
              <w:t>Aug 14, 2026</w:t>
            </w:r>
          </w:p>
        </w:tc>
      </w:tr>
      <w:tr>
        <w:tc>
          <w:tcPr>
            <w:tcW w:type="dxa" w:w="864"/>
            <w:tcMar>
              <w:top w:w="80" w:type="dxa"/>
              <w:start w:w="120" w:type="dxa"/>
              <w:bottom w:w="80" w:type="dxa"/>
              <w:end w:w="120" w:type="dxa"/>
            </w:tcMar>
            <w:vAlign w:val="center"/>
          </w:tcPr>
          <w:p>
            <w:pPr>
              <w:spacing w:after="0" w:line="252" w:lineRule="auto"/>
            </w:pPr>
            <w:r>
              <w:rPr>
                <w:rFonts w:ascii="Aptos" w:hAnsi="Aptos"/>
                <w:color w:val="183033"/>
                <w:sz w:val="16"/>
              </w:rPr>
              <w:t>18</w:t>
            </w:r>
          </w:p>
        </w:tc>
        <w:tc>
          <w:tcPr>
            <w:tcW w:type="dxa" w:w="2952"/>
            <w:tcMar>
              <w:top w:w="80" w:type="dxa"/>
              <w:start w:w="120" w:type="dxa"/>
              <w:bottom w:w="80" w:type="dxa"/>
              <w:end w:w="120" w:type="dxa"/>
            </w:tcMar>
            <w:vAlign w:val="center"/>
          </w:tcPr>
          <w:p>
            <w:pPr>
              <w:spacing w:after="0" w:line="252" w:lineRule="auto"/>
            </w:pPr>
            <w:r>
              <w:rPr>
                <w:rFonts w:ascii="Aptos" w:hAnsi="Aptos"/>
                <w:color w:val="183033"/>
                <w:sz w:val="16"/>
              </w:rPr>
              <w:t>Aug 8, 2026</w:t>
            </w:r>
          </w:p>
        </w:tc>
        <w:tc>
          <w:tcPr>
            <w:tcW w:type="dxa" w:w="2880"/>
            <w:tcMar>
              <w:top w:w="80" w:type="dxa"/>
              <w:start w:w="120" w:type="dxa"/>
              <w:bottom w:w="80" w:type="dxa"/>
              <w:end w:w="120" w:type="dxa"/>
            </w:tcMar>
            <w:vAlign w:val="center"/>
          </w:tcPr>
          <w:p>
            <w:pPr>
              <w:spacing w:after="0" w:line="252" w:lineRule="auto"/>
            </w:pPr>
            <w:r>
              <w:rPr>
                <w:rFonts w:ascii="Aptos" w:hAnsi="Aptos"/>
                <w:color w:val="183033"/>
                <w:sz w:val="16"/>
              </w:rPr>
              <w:t>Aug 21, 2026</w:t>
            </w:r>
          </w:p>
        </w:tc>
        <w:tc>
          <w:tcPr>
            <w:tcW w:type="dxa" w:w="2664"/>
            <w:tcMar>
              <w:top w:w="80" w:type="dxa"/>
              <w:start w:w="120" w:type="dxa"/>
              <w:bottom w:w="80" w:type="dxa"/>
              <w:end w:w="120" w:type="dxa"/>
            </w:tcMar>
            <w:vAlign w:val="center"/>
          </w:tcPr>
          <w:p>
            <w:pPr>
              <w:spacing w:after="0" w:line="252" w:lineRule="auto"/>
            </w:pPr>
            <w:r>
              <w:rPr>
                <w:rFonts w:ascii="Aptos" w:hAnsi="Aptos"/>
                <w:color w:val="183033"/>
                <w:sz w:val="16"/>
              </w:rPr>
              <w:t>Aug 28, 2026</w:t>
            </w:r>
          </w:p>
        </w:tc>
      </w:tr>
      <w:tr>
        <w:tc>
          <w:tcPr>
            <w:tcW w:type="dxa" w:w="864"/>
            <w:shd w:fill="F3F7F7"/>
            <w:tcMar>
              <w:top w:w="80" w:type="dxa"/>
              <w:start w:w="120" w:type="dxa"/>
              <w:bottom w:w="80" w:type="dxa"/>
              <w:end w:w="120" w:type="dxa"/>
            </w:tcMar>
            <w:vAlign w:val="center"/>
          </w:tcPr>
          <w:p>
            <w:pPr>
              <w:spacing w:after="0" w:line="252" w:lineRule="auto"/>
            </w:pPr>
            <w:r>
              <w:rPr>
                <w:rFonts w:ascii="Aptos" w:hAnsi="Aptos"/>
                <w:color w:val="183033"/>
                <w:sz w:val="16"/>
              </w:rPr>
              <w:t>19</w:t>
            </w:r>
          </w:p>
        </w:tc>
        <w:tc>
          <w:tcPr>
            <w:tcW w:type="dxa" w:w="2952"/>
            <w:shd w:fill="F3F7F7"/>
            <w:tcMar>
              <w:top w:w="80" w:type="dxa"/>
              <w:start w:w="120" w:type="dxa"/>
              <w:bottom w:w="80" w:type="dxa"/>
              <w:end w:w="120" w:type="dxa"/>
            </w:tcMar>
            <w:vAlign w:val="center"/>
          </w:tcPr>
          <w:p>
            <w:pPr>
              <w:spacing w:after="0" w:line="252" w:lineRule="auto"/>
            </w:pPr>
            <w:r>
              <w:rPr>
                <w:rFonts w:ascii="Aptos" w:hAnsi="Aptos"/>
                <w:color w:val="183033"/>
                <w:sz w:val="16"/>
              </w:rPr>
              <w:t>Aug 22, 2026</w:t>
            </w:r>
          </w:p>
        </w:tc>
        <w:tc>
          <w:tcPr>
            <w:tcW w:type="dxa" w:w="2880"/>
            <w:shd w:fill="F3F7F7"/>
            <w:tcMar>
              <w:top w:w="80" w:type="dxa"/>
              <w:start w:w="120" w:type="dxa"/>
              <w:bottom w:w="80" w:type="dxa"/>
              <w:end w:w="120" w:type="dxa"/>
            </w:tcMar>
            <w:vAlign w:val="center"/>
          </w:tcPr>
          <w:p>
            <w:pPr>
              <w:spacing w:after="0" w:line="252" w:lineRule="auto"/>
            </w:pPr>
            <w:r>
              <w:rPr>
                <w:rFonts w:ascii="Aptos" w:hAnsi="Aptos"/>
                <w:color w:val="183033"/>
                <w:sz w:val="16"/>
              </w:rPr>
              <w:t>Sep 4, 2026</w:t>
            </w:r>
          </w:p>
        </w:tc>
        <w:tc>
          <w:tcPr>
            <w:tcW w:type="dxa" w:w="2664"/>
            <w:shd w:fill="F3F7F7"/>
            <w:tcMar>
              <w:top w:w="80" w:type="dxa"/>
              <w:start w:w="120" w:type="dxa"/>
              <w:bottom w:w="80" w:type="dxa"/>
              <w:end w:w="120" w:type="dxa"/>
            </w:tcMar>
            <w:vAlign w:val="center"/>
          </w:tcPr>
          <w:p>
            <w:pPr>
              <w:spacing w:after="0" w:line="252" w:lineRule="auto"/>
            </w:pPr>
            <w:r>
              <w:rPr>
                <w:rFonts w:ascii="Aptos" w:hAnsi="Aptos"/>
                <w:color w:val="183033"/>
                <w:sz w:val="16"/>
              </w:rPr>
              <w:t>Sep 11, 2026</w:t>
            </w:r>
          </w:p>
        </w:tc>
      </w:tr>
      <w:tr>
        <w:tc>
          <w:tcPr>
            <w:tcW w:type="dxa" w:w="864"/>
            <w:tcMar>
              <w:top w:w="80" w:type="dxa"/>
              <w:start w:w="120" w:type="dxa"/>
              <w:bottom w:w="80" w:type="dxa"/>
              <w:end w:w="120" w:type="dxa"/>
            </w:tcMar>
            <w:vAlign w:val="center"/>
          </w:tcPr>
          <w:p>
            <w:pPr>
              <w:spacing w:after="0" w:line="252" w:lineRule="auto"/>
            </w:pPr>
            <w:r>
              <w:rPr>
                <w:rFonts w:ascii="Aptos" w:hAnsi="Aptos"/>
                <w:color w:val="183033"/>
                <w:sz w:val="16"/>
              </w:rPr>
              <w:t>20</w:t>
            </w:r>
          </w:p>
        </w:tc>
        <w:tc>
          <w:tcPr>
            <w:tcW w:type="dxa" w:w="2952"/>
            <w:tcMar>
              <w:top w:w="80" w:type="dxa"/>
              <w:start w:w="120" w:type="dxa"/>
              <w:bottom w:w="80" w:type="dxa"/>
              <w:end w:w="120" w:type="dxa"/>
            </w:tcMar>
            <w:vAlign w:val="center"/>
          </w:tcPr>
          <w:p>
            <w:pPr>
              <w:spacing w:after="0" w:line="252" w:lineRule="auto"/>
            </w:pPr>
            <w:r>
              <w:rPr>
                <w:rFonts w:ascii="Aptos" w:hAnsi="Aptos"/>
                <w:color w:val="183033"/>
                <w:sz w:val="16"/>
              </w:rPr>
              <w:t>Sep 5, 2026</w:t>
            </w:r>
          </w:p>
        </w:tc>
        <w:tc>
          <w:tcPr>
            <w:tcW w:type="dxa" w:w="2880"/>
            <w:tcMar>
              <w:top w:w="80" w:type="dxa"/>
              <w:start w:w="120" w:type="dxa"/>
              <w:bottom w:w="80" w:type="dxa"/>
              <w:end w:w="120" w:type="dxa"/>
            </w:tcMar>
            <w:vAlign w:val="center"/>
          </w:tcPr>
          <w:p>
            <w:pPr>
              <w:spacing w:after="0" w:line="252" w:lineRule="auto"/>
            </w:pPr>
            <w:r>
              <w:rPr>
                <w:rFonts w:ascii="Aptos" w:hAnsi="Aptos"/>
                <w:color w:val="183033"/>
                <w:sz w:val="16"/>
              </w:rPr>
              <w:t>Sep 18, 2026</w:t>
            </w:r>
          </w:p>
        </w:tc>
        <w:tc>
          <w:tcPr>
            <w:tcW w:type="dxa" w:w="2664"/>
            <w:tcMar>
              <w:top w:w="80" w:type="dxa"/>
              <w:start w:w="120" w:type="dxa"/>
              <w:bottom w:w="80" w:type="dxa"/>
              <w:end w:w="120" w:type="dxa"/>
            </w:tcMar>
            <w:vAlign w:val="center"/>
          </w:tcPr>
          <w:p>
            <w:pPr>
              <w:spacing w:after="0" w:line="252" w:lineRule="auto"/>
            </w:pPr>
            <w:r>
              <w:rPr>
                <w:rFonts w:ascii="Aptos" w:hAnsi="Aptos"/>
                <w:color w:val="183033"/>
                <w:sz w:val="16"/>
              </w:rPr>
              <w:t>Sep 25, 2026</w:t>
            </w:r>
          </w:p>
        </w:tc>
      </w:tr>
      <w:tr>
        <w:tc>
          <w:tcPr>
            <w:tcW w:type="dxa" w:w="864"/>
            <w:shd w:fill="F3F7F7"/>
            <w:tcMar>
              <w:top w:w="80" w:type="dxa"/>
              <w:start w:w="120" w:type="dxa"/>
              <w:bottom w:w="80" w:type="dxa"/>
              <w:end w:w="120" w:type="dxa"/>
            </w:tcMar>
            <w:vAlign w:val="center"/>
          </w:tcPr>
          <w:p>
            <w:pPr>
              <w:spacing w:after="0" w:line="252" w:lineRule="auto"/>
            </w:pPr>
            <w:r>
              <w:rPr>
                <w:rFonts w:ascii="Aptos" w:hAnsi="Aptos"/>
                <w:color w:val="183033"/>
                <w:sz w:val="16"/>
              </w:rPr>
              <w:t>21</w:t>
            </w:r>
          </w:p>
        </w:tc>
        <w:tc>
          <w:tcPr>
            <w:tcW w:type="dxa" w:w="2952"/>
            <w:shd w:fill="F3F7F7"/>
            <w:tcMar>
              <w:top w:w="80" w:type="dxa"/>
              <w:start w:w="120" w:type="dxa"/>
              <w:bottom w:w="80" w:type="dxa"/>
              <w:end w:w="120" w:type="dxa"/>
            </w:tcMar>
            <w:vAlign w:val="center"/>
          </w:tcPr>
          <w:p>
            <w:pPr>
              <w:spacing w:after="0" w:line="252" w:lineRule="auto"/>
            </w:pPr>
            <w:r>
              <w:rPr>
                <w:rFonts w:ascii="Aptos" w:hAnsi="Aptos"/>
                <w:color w:val="183033"/>
                <w:sz w:val="16"/>
              </w:rPr>
              <w:t>Sep 19, 2026</w:t>
            </w:r>
          </w:p>
        </w:tc>
        <w:tc>
          <w:tcPr>
            <w:tcW w:type="dxa" w:w="2880"/>
            <w:shd w:fill="F3F7F7"/>
            <w:tcMar>
              <w:top w:w="80" w:type="dxa"/>
              <w:start w:w="120" w:type="dxa"/>
              <w:bottom w:w="80" w:type="dxa"/>
              <w:end w:w="120" w:type="dxa"/>
            </w:tcMar>
            <w:vAlign w:val="center"/>
          </w:tcPr>
          <w:p>
            <w:pPr>
              <w:spacing w:after="0" w:line="252" w:lineRule="auto"/>
            </w:pPr>
            <w:r>
              <w:rPr>
                <w:rFonts w:ascii="Aptos" w:hAnsi="Aptos"/>
                <w:color w:val="183033"/>
                <w:sz w:val="16"/>
              </w:rPr>
              <w:t>Oct 2, 2026</w:t>
            </w:r>
          </w:p>
        </w:tc>
        <w:tc>
          <w:tcPr>
            <w:tcW w:type="dxa" w:w="2664"/>
            <w:shd w:fill="F3F7F7"/>
            <w:tcMar>
              <w:top w:w="80" w:type="dxa"/>
              <w:start w:w="120" w:type="dxa"/>
              <w:bottom w:w="80" w:type="dxa"/>
              <w:end w:w="120" w:type="dxa"/>
            </w:tcMar>
            <w:vAlign w:val="center"/>
          </w:tcPr>
          <w:p>
            <w:pPr>
              <w:spacing w:after="0" w:line="252" w:lineRule="auto"/>
            </w:pPr>
            <w:r>
              <w:rPr>
                <w:rFonts w:ascii="Aptos" w:hAnsi="Aptos"/>
                <w:color w:val="183033"/>
                <w:sz w:val="16"/>
              </w:rPr>
              <w:t>Oct 9, 2026</w:t>
            </w:r>
          </w:p>
        </w:tc>
      </w:tr>
      <w:tr>
        <w:tc>
          <w:tcPr>
            <w:tcW w:type="dxa" w:w="864"/>
            <w:tcMar>
              <w:top w:w="80" w:type="dxa"/>
              <w:start w:w="120" w:type="dxa"/>
              <w:bottom w:w="80" w:type="dxa"/>
              <w:end w:w="120" w:type="dxa"/>
            </w:tcMar>
            <w:vAlign w:val="center"/>
          </w:tcPr>
          <w:p>
            <w:pPr>
              <w:spacing w:after="0" w:line="252" w:lineRule="auto"/>
            </w:pPr>
            <w:r>
              <w:rPr>
                <w:rFonts w:ascii="Aptos" w:hAnsi="Aptos"/>
                <w:color w:val="183033"/>
                <w:sz w:val="16"/>
              </w:rPr>
              <w:t>22</w:t>
            </w:r>
          </w:p>
        </w:tc>
        <w:tc>
          <w:tcPr>
            <w:tcW w:type="dxa" w:w="2952"/>
            <w:tcMar>
              <w:top w:w="80" w:type="dxa"/>
              <w:start w:w="120" w:type="dxa"/>
              <w:bottom w:w="80" w:type="dxa"/>
              <w:end w:w="120" w:type="dxa"/>
            </w:tcMar>
            <w:vAlign w:val="center"/>
          </w:tcPr>
          <w:p>
            <w:pPr>
              <w:spacing w:after="0" w:line="252" w:lineRule="auto"/>
            </w:pPr>
            <w:r>
              <w:rPr>
                <w:rFonts w:ascii="Aptos" w:hAnsi="Aptos"/>
                <w:color w:val="183033"/>
                <w:sz w:val="16"/>
              </w:rPr>
              <w:t>Oct 3, 2026</w:t>
            </w:r>
          </w:p>
        </w:tc>
        <w:tc>
          <w:tcPr>
            <w:tcW w:type="dxa" w:w="2880"/>
            <w:tcMar>
              <w:top w:w="80" w:type="dxa"/>
              <w:start w:w="120" w:type="dxa"/>
              <w:bottom w:w="80" w:type="dxa"/>
              <w:end w:w="120" w:type="dxa"/>
            </w:tcMar>
            <w:vAlign w:val="center"/>
          </w:tcPr>
          <w:p>
            <w:pPr>
              <w:spacing w:after="0" w:line="252" w:lineRule="auto"/>
            </w:pPr>
            <w:r>
              <w:rPr>
                <w:rFonts w:ascii="Aptos" w:hAnsi="Aptos"/>
                <w:color w:val="183033"/>
                <w:sz w:val="16"/>
              </w:rPr>
              <w:t>Oct 16, 2026</w:t>
            </w:r>
          </w:p>
        </w:tc>
        <w:tc>
          <w:tcPr>
            <w:tcW w:type="dxa" w:w="2664"/>
            <w:tcMar>
              <w:top w:w="80" w:type="dxa"/>
              <w:start w:w="120" w:type="dxa"/>
              <w:bottom w:w="80" w:type="dxa"/>
              <w:end w:w="120" w:type="dxa"/>
            </w:tcMar>
            <w:vAlign w:val="center"/>
          </w:tcPr>
          <w:p>
            <w:pPr>
              <w:spacing w:after="0" w:line="252" w:lineRule="auto"/>
            </w:pPr>
            <w:r>
              <w:rPr>
                <w:rFonts w:ascii="Aptos" w:hAnsi="Aptos"/>
                <w:color w:val="183033"/>
                <w:sz w:val="16"/>
              </w:rPr>
              <w:t>Oct 23, 2026</w:t>
            </w:r>
          </w:p>
        </w:tc>
      </w:tr>
      <w:tr>
        <w:tc>
          <w:tcPr>
            <w:tcW w:type="dxa" w:w="864"/>
            <w:shd w:fill="F3F7F7"/>
            <w:tcMar>
              <w:top w:w="80" w:type="dxa"/>
              <w:start w:w="120" w:type="dxa"/>
              <w:bottom w:w="80" w:type="dxa"/>
              <w:end w:w="120" w:type="dxa"/>
            </w:tcMar>
            <w:vAlign w:val="center"/>
          </w:tcPr>
          <w:p>
            <w:pPr>
              <w:spacing w:after="0" w:line="252" w:lineRule="auto"/>
            </w:pPr>
            <w:r>
              <w:rPr>
                <w:rFonts w:ascii="Aptos" w:hAnsi="Aptos"/>
                <w:color w:val="183033"/>
                <w:sz w:val="16"/>
              </w:rPr>
              <w:t>23</w:t>
            </w:r>
          </w:p>
        </w:tc>
        <w:tc>
          <w:tcPr>
            <w:tcW w:type="dxa" w:w="2952"/>
            <w:shd w:fill="F3F7F7"/>
            <w:tcMar>
              <w:top w:w="80" w:type="dxa"/>
              <w:start w:w="120" w:type="dxa"/>
              <w:bottom w:w="80" w:type="dxa"/>
              <w:end w:w="120" w:type="dxa"/>
            </w:tcMar>
            <w:vAlign w:val="center"/>
          </w:tcPr>
          <w:p>
            <w:pPr>
              <w:spacing w:after="0" w:line="252" w:lineRule="auto"/>
            </w:pPr>
            <w:r>
              <w:rPr>
                <w:rFonts w:ascii="Aptos" w:hAnsi="Aptos"/>
                <w:color w:val="183033"/>
                <w:sz w:val="16"/>
              </w:rPr>
              <w:t>Oct 17, 2026</w:t>
            </w:r>
          </w:p>
        </w:tc>
        <w:tc>
          <w:tcPr>
            <w:tcW w:type="dxa" w:w="2880"/>
            <w:shd w:fill="F3F7F7"/>
            <w:tcMar>
              <w:top w:w="80" w:type="dxa"/>
              <w:start w:w="120" w:type="dxa"/>
              <w:bottom w:w="80" w:type="dxa"/>
              <w:end w:w="120" w:type="dxa"/>
            </w:tcMar>
            <w:vAlign w:val="center"/>
          </w:tcPr>
          <w:p>
            <w:pPr>
              <w:spacing w:after="0" w:line="252" w:lineRule="auto"/>
            </w:pPr>
            <w:r>
              <w:rPr>
                <w:rFonts w:ascii="Aptos" w:hAnsi="Aptos"/>
                <w:color w:val="183033"/>
                <w:sz w:val="16"/>
              </w:rPr>
              <w:t>Oct 30, 2026</w:t>
            </w:r>
          </w:p>
        </w:tc>
        <w:tc>
          <w:tcPr>
            <w:tcW w:type="dxa" w:w="2664"/>
            <w:shd w:fill="F3F7F7"/>
            <w:tcMar>
              <w:top w:w="80" w:type="dxa"/>
              <w:start w:w="120" w:type="dxa"/>
              <w:bottom w:w="80" w:type="dxa"/>
              <w:end w:w="120" w:type="dxa"/>
            </w:tcMar>
            <w:vAlign w:val="center"/>
          </w:tcPr>
          <w:p>
            <w:pPr>
              <w:spacing w:after="0" w:line="252" w:lineRule="auto"/>
            </w:pPr>
            <w:r>
              <w:rPr>
                <w:rFonts w:ascii="Aptos" w:hAnsi="Aptos"/>
                <w:color w:val="183033"/>
                <w:sz w:val="16"/>
              </w:rPr>
              <w:t>Nov 6, 2026</w:t>
            </w:r>
          </w:p>
        </w:tc>
      </w:tr>
      <w:tr>
        <w:tc>
          <w:tcPr>
            <w:tcW w:type="dxa" w:w="864"/>
            <w:tcMar>
              <w:top w:w="80" w:type="dxa"/>
              <w:start w:w="120" w:type="dxa"/>
              <w:bottom w:w="80" w:type="dxa"/>
              <w:end w:w="120" w:type="dxa"/>
            </w:tcMar>
            <w:vAlign w:val="center"/>
          </w:tcPr>
          <w:p>
            <w:pPr>
              <w:spacing w:after="0" w:line="252" w:lineRule="auto"/>
            </w:pPr>
            <w:r>
              <w:rPr>
                <w:rFonts w:ascii="Aptos" w:hAnsi="Aptos"/>
                <w:color w:val="183033"/>
                <w:sz w:val="16"/>
              </w:rPr>
              <w:t>24</w:t>
            </w:r>
          </w:p>
        </w:tc>
        <w:tc>
          <w:tcPr>
            <w:tcW w:type="dxa" w:w="2952"/>
            <w:tcMar>
              <w:top w:w="80" w:type="dxa"/>
              <w:start w:w="120" w:type="dxa"/>
              <w:bottom w:w="80" w:type="dxa"/>
              <w:end w:w="120" w:type="dxa"/>
            </w:tcMar>
            <w:vAlign w:val="center"/>
          </w:tcPr>
          <w:p>
            <w:pPr>
              <w:spacing w:after="0" w:line="252" w:lineRule="auto"/>
            </w:pPr>
            <w:r>
              <w:rPr>
                <w:rFonts w:ascii="Aptos" w:hAnsi="Aptos"/>
                <w:color w:val="183033"/>
                <w:sz w:val="16"/>
              </w:rPr>
              <w:t>Oct 31, 2026</w:t>
            </w:r>
          </w:p>
        </w:tc>
        <w:tc>
          <w:tcPr>
            <w:tcW w:type="dxa" w:w="2880"/>
            <w:tcMar>
              <w:top w:w="80" w:type="dxa"/>
              <w:start w:w="120" w:type="dxa"/>
              <w:bottom w:w="80" w:type="dxa"/>
              <w:end w:w="120" w:type="dxa"/>
            </w:tcMar>
            <w:vAlign w:val="center"/>
          </w:tcPr>
          <w:p>
            <w:pPr>
              <w:spacing w:after="0" w:line="252" w:lineRule="auto"/>
            </w:pPr>
            <w:r>
              <w:rPr>
                <w:rFonts w:ascii="Aptos" w:hAnsi="Aptos"/>
                <w:color w:val="183033"/>
                <w:sz w:val="16"/>
              </w:rPr>
              <w:t>Nov 13, 2026</w:t>
            </w:r>
          </w:p>
        </w:tc>
        <w:tc>
          <w:tcPr>
            <w:tcW w:type="dxa" w:w="2664"/>
            <w:tcMar>
              <w:top w:w="80" w:type="dxa"/>
              <w:start w:w="120" w:type="dxa"/>
              <w:bottom w:w="80" w:type="dxa"/>
              <w:end w:w="120" w:type="dxa"/>
            </w:tcMar>
            <w:vAlign w:val="center"/>
          </w:tcPr>
          <w:p>
            <w:pPr>
              <w:spacing w:after="0" w:line="252" w:lineRule="auto"/>
            </w:pPr>
            <w:r>
              <w:rPr>
                <w:rFonts w:ascii="Aptos" w:hAnsi="Aptos"/>
                <w:color w:val="183033"/>
                <w:sz w:val="16"/>
              </w:rPr>
              <w:t>Nov 20, 2026</w:t>
            </w:r>
          </w:p>
        </w:tc>
      </w:tr>
      <w:tr>
        <w:tc>
          <w:tcPr>
            <w:tcW w:type="dxa" w:w="864"/>
            <w:shd w:fill="F3F7F7"/>
            <w:tcMar>
              <w:top w:w="80" w:type="dxa"/>
              <w:start w:w="120" w:type="dxa"/>
              <w:bottom w:w="80" w:type="dxa"/>
              <w:end w:w="120" w:type="dxa"/>
            </w:tcMar>
            <w:vAlign w:val="center"/>
          </w:tcPr>
          <w:p>
            <w:pPr>
              <w:spacing w:after="0" w:line="252" w:lineRule="auto"/>
            </w:pPr>
            <w:r>
              <w:rPr>
                <w:rFonts w:ascii="Aptos" w:hAnsi="Aptos"/>
                <w:color w:val="183033"/>
                <w:sz w:val="16"/>
              </w:rPr>
              <w:t>25</w:t>
            </w:r>
          </w:p>
        </w:tc>
        <w:tc>
          <w:tcPr>
            <w:tcW w:type="dxa" w:w="2952"/>
            <w:shd w:fill="F3F7F7"/>
            <w:tcMar>
              <w:top w:w="80" w:type="dxa"/>
              <w:start w:w="120" w:type="dxa"/>
              <w:bottom w:w="80" w:type="dxa"/>
              <w:end w:w="120" w:type="dxa"/>
            </w:tcMar>
            <w:vAlign w:val="center"/>
          </w:tcPr>
          <w:p>
            <w:pPr>
              <w:spacing w:after="0" w:line="252" w:lineRule="auto"/>
            </w:pPr>
            <w:r>
              <w:rPr>
                <w:rFonts w:ascii="Aptos" w:hAnsi="Aptos"/>
                <w:color w:val="183033"/>
                <w:sz w:val="16"/>
              </w:rPr>
              <w:t>Nov 14, 2026</w:t>
            </w:r>
          </w:p>
        </w:tc>
        <w:tc>
          <w:tcPr>
            <w:tcW w:type="dxa" w:w="2880"/>
            <w:shd w:fill="F3F7F7"/>
            <w:tcMar>
              <w:top w:w="80" w:type="dxa"/>
              <w:start w:w="120" w:type="dxa"/>
              <w:bottom w:w="80" w:type="dxa"/>
              <w:end w:w="120" w:type="dxa"/>
            </w:tcMar>
            <w:vAlign w:val="center"/>
          </w:tcPr>
          <w:p>
            <w:pPr>
              <w:spacing w:after="0" w:line="252" w:lineRule="auto"/>
            </w:pPr>
            <w:r>
              <w:rPr>
                <w:rFonts w:ascii="Aptos" w:hAnsi="Aptos"/>
                <w:color w:val="183033"/>
                <w:sz w:val="16"/>
              </w:rPr>
              <w:t>Nov 27, 2026</w:t>
            </w:r>
          </w:p>
        </w:tc>
        <w:tc>
          <w:tcPr>
            <w:tcW w:type="dxa" w:w="2664"/>
            <w:shd w:fill="F3F7F7"/>
            <w:tcMar>
              <w:top w:w="80" w:type="dxa"/>
              <w:start w:w="120" w:type="dxa"/>
              <w:bottom w:w="80" w:type="dxa"/>
              <w:end w:w="120" w:type="dxa"/>
            </w:tcMar>
            <w:vAlign w:val="center"/>
          </w:tcPr>
          <w:p>
            <w:pPr>
              <w:spacing w:after="0" w:line="252" w:lineRule="auto"/>
            </w:pPr>
            <w:r>
              <w:rPr>
                <w:rFonts w:ascii="Aptos" w:hAnsi="Aptos"/>
                <w:color w:val="183033"/>
                <w:sz w:val="16"/>
              </w:rPr>
              <w:t>Dec 4, 2026</w:t>
            </w:r>
          </w:p>
        </w:tc>
      </w:tr>
      <w:tr>
        <w:tc>
          <w:tcPr>
            <w:tcW w:type="dxa" w:w="864"/>
            <w:tcMar>
              <w:top w:w="80" w:type="dxa"/>
              <w:start w:w="120" w:type="dxa"/>
              <w:bottom w:w="80" w:type="dxa"/>
              <w:end w:w="120" w:type="dxa"/>
            </w:tcMar>
            <w:vAlign w:val="center"/>
          </w:tcPr>
          <w:p>
            <w:pPr>
              <w:spacing w:after="0" w:line="252" w:lineRule="auto"/>
            </w:pPr>
            <w:r>
              <w:rPr>
                <w:rFonts w:ascii="Aptos" w:hAnsi="Aptos"/>
                <w:color w:val="183033"/>
                <w:sz w:val="16"/>
              </w:rPr>
              <w:t>26</w:t>
            </w:r>
          </w:p>
        </w:tc>
        <w:tc>
          <w:tcPr>
            <w:tcW w:type="dxa" w:w="2952"/>
            <w:tcMar>
              <w:top w:w="80" w:type="dxa"/>
              <w:start w:w="120" w:type="dxa"/>
              <w:bottom w:w="80" w:type="dxa"/>
              <w:end w:w="120" w:type="dxa"/>
            </w:tcMar>
            <w:vAlign w:val="center"/>
          </w:tcPr>
          <w:p>
            <w:pPr>
              <w:spacing w:after="0" w:line="252" w:lineRule="auto"/>
            </w:pPr>
            <w:r>
              <w:rPr>
                <w:rFonts w:ascii="Aptos" w:hAnsi="Aptos"/>
                <w:color w:val="183033"/>
                <w:sz w:val="16"/>
              </w:rPr>
              <w:t>Nov 28, 2026</w:t>
            </w:r>
          </w:p>
        </w:tc>
        <w:tc>
          <w:tcPr>
            <w:tcW w:type="dxa" w:w="2880"/>
            <w:tcMar>
              <w:top w:w="80" w:type="dxa"/>
              <w:start w:w="120" w:type="dxa"/>
              <w:bottom w:w="80" w:type="dxa"/>
              <w:end w:w="120" w:type="dxa"/>
            </w:tcMar>
            <w:vAlign w:val="center"/>
          </w:tcPr>
          <w:p>
            <w:pPr>
              <w:spacing w:after="0" w:line="252" w:lineRule="auto"/>
            </w:pPr>
            <w:r>
              <w:rPr>
                <w:rFonts w:ascii="Aptos" w:hAnsi="Aptos"/>
                <w:color w:val="183033"/>
                <w:sz w:val="16"/>
              </w:rPr>
              <w:t>Dec 11, 2026</w:t>
            </w:r>
          </w:p>
        </w:tc>
        <w:tc>
          <w:tcPr>
            <w:tcW w:type="dxa" w:w="2664"/>
            <w:tcMar>
              <w:top w:w="80" w:type="dxa"/>
              <w:start w:w="120" w:type="dxa"/>
              <w:bottom w:w="80" w:type="dxa"/>
              <w:end w:w="120" w:type="dxa"/>
            </w:tcMar>
            <w:vAlign w:val="center"/>
          </w:tcPr>
          <w:p>
            <w:pPr>
              <w:spacing w:after="0" w:line="252" w:lineRule="auto"/>
            </w:pPr>
            <w:r>
              <w:rPr>
                <w:rFonts w:ascii="Aptos" w:hAnsi="Aptos"/>
                <w:color w:val="183033"/>
                <w:sz w:val="16"/>
              </w:rPr>
              <w:t>Dec 18, 2026</w:t>
            </w:r>
          </w:p>
        </w:tc>
      </w:tr>
      <w:tr>
        <w:tc>
          <w:tcPr>
            <w:tcW w:type="dxa" w:w="864"/>
            <w:shd w:fill="F3F7F7"/>
            <w:tcMar>
              <w:top w:w="80" w:type="dxa"/>
              <w:start w:w="120" w:type="dxa"/>
              <w:bottom w:w="80" w:type="dxa"/>
              <w:end w:w="120" w:type="dxa"/>
            </w:tcMar>
            <w:vAlign w:val="center"/>
          </w:tcPr>
          <w:p>
            <w:pPr>
              <w:spacing w:after="0" w:line="252" w:lineRule="auto"/>
            </w:pPr>
            <w:r>
              <w:rPr>
                <w:rFonts w:ascii="Aptos" w:hAnsi="Aptos"/>
                <w:color w:val="183033"/>
                <w:sz w:val="16"/>
              </w:rPr>
              <w:t>27</w:t>
            </w:r>
          </w:p>
        </w:tc>
        <w:tc>
          <w:tcPr>
            <w:tcW w:type="dxa" w:w="2952"/>
            <w:shd w:fill="F3F7F7"/>
            <w:tcMar>
              <w:top w:w="80" w:type="dxa"/>
              <w:start w:w="120" w:type="dxa"/>
              <w:bottom w:w="80" w:type="dxa"/>
              <w:end w:w="120" w:type="dxa"/>
            </w:tcMar>
            <w:vAlign w:val="center"/>
          </w:tcPr>
          <w:p>
            <w:pPr>
              <w:spacing w:after="0" w:line="252" w:lineRule="auto"/>
            </w:pPr>
            <w:r>
              <w:rPr>
                <w:rFonts w:ascii="Aptos" w:hAnsi="Aptos"/>
                <w:color w:val="183033"/>
                <w:sz w:val="16"/>
              </w:rPr>
              <w:t>Dec 12, 2026</w:t>
            </w:r>
          </w:p>
        </w:tc>
        <w:tc>
          <w:tcPr>
            <w:tcW w:type="dxa" w:w="2880"/>
            <w:shd w:fill="F3F7F7"/>
            <w:tcMar>
              <w:top w:w="80" w:type="dxa"/>
              <w:start w:w="120" w:type="dxa"/>
              <w:bottom w:w="80" w:type="dxa"/>
              <w:end w:w="120" w:type="dxa"/>
            </w:tcMar>
            <w:vAlign w:val="center"/>
          </w:tcPr>
          <w:p>
            <w:pPr>
              <w:spacing w:after="0" w:line="252" w:lineRule="auto"/>
            </w:pPr>
            <w:r>
              <w:rPr>
                <w:rFonts w:ascii="Aptos" w:hAnsi="Aptos"/>
                <w:color w:val="183033"/>
                <w:sz w:val="16"/>
              </w:rPr>
              <w:t>Dec 25, 2026</w:t>
            </w:r>
          </w:p>
        </w:tc>
        <w:tc>
          <w:tcPr>
            <w:tcW w:type="dxa" w:w="2664"/>
            <w:shd w:fill="F3F7F7"/>
            <w:tcMar>
              <w:top w:w="80" w:type="dxa"/>
              <w:start w:w="120" w:type="dxa"/>
              <w:bottom w:w="80" w:type="dxa"/>
              <w:end w:w="120" w:type="dxa"/>
            </w:tcMar>
            <w:vAlign w:val="center"/>
          </w:tcPr>
          <w:p>
            <w:pPr>
              <w:spacing w:after="0" w:line="252" w:lineRule="auto"/>
            </w:pPr>
            <w:r>
              <w:rPr>
                <w:rFonts w:ascii="Aptos" w:hAnsi="Aptos"/>
                <w:color w:val="183033"/>
                <w:sz w:val="16"/>
              </w:rPr>
              <w:t>Dec 31, 2026</w:t>
            </w:r>
          </w:p>
        </w:tc>
      </w:tr>
    </w:tbl>
    <w:p>
      <w:pPr>
        <w:spacing w:after="0"/>
      </w:pPr>
    </w:p>
    <w:p>
      <w:pPr>
        <w:spacing w:before="80" w:after="100"/>
      </w:pPr>
      <w:r>
        <w:rPr>
          <w:rFonts w:ascii="Aptos" w:hAnsi="Aptos"/>
          <w:b/>
          <w:color w:val="5D7072"/>
          <w:sz w:val="17"/>
        </w:rPr>
        <w:t xml:space="preserve">Source: </w:t>
      </w:r>
      <w:hyperlink r:id="rId15">
        <w:r>
          <w:rPr>
            <w:color w:val="0E7477"/>
            <w:u w:val="single"/>
            <w:rFonts w:ascii="Aptos" w:hAnsi="Aptos"/>
          </w:rPr>
          <w:t>USPS 2026 Pay Dates and Leave Year</w:t>
        </w:r>
      </w:hyperlink>
    </w:p>
    <w:p>
      <w:pPr>
        <w:pageBreakBefore/>
        <w:spacing w:before="0" w:after="60"/>
      </w:pPr>
      <w:r>
        <w:rPr>
          <w:rFonts w:ascii="Aptos" w:hAnsi="Aptos"/>
          <w:b/>
          <w:color w:val="C58A21"/>
          <w:sz w:val="17"/>
        </w:rPr>
        <w:t>APPENDIX B</w:t>
      </w:r>
    </w:p>
    <w:p>
      <w:pPr>
        <w:pStyle w:val="Heading1"/>
        <w:keepNext/>
      </w:pPr>
      <w:r>
        <w:t>Printable setup worksheet</w:t>
      </w:r>
    </w:p>
    <w:p>
      <w:pPr>
        <w:pStyle w:val="Heading2"/>
        <w:keepNext/>
        <w:pageBreakBefore w:val="0"/>
      </w:pPr>
      <w:r>
        <w:t>Weekly schedule source</w:t>
      </w:r>
    </w:p>
    <w:p>
      <w:pPr>
        <w:spacing w:after="120" w:line="300" w:lineRule="auto"/>
      </w:pPr>
      <w:r>
        <w:rPr>
          <w:rFonts w:ascii="Aptos" w:hAnsi="Aptos"/>
          <w:color w:val="183033"/>
          <w:sz w:val="20"/>
        </w:rPr>
        <w:t>Official or local source: ______________________________________________</w:t>
      </w:r>
    </w:p>
    <w:tbl>
      <w:tblPr>
        <w:tblW w:type="dxa" w:w="9360"/>
        <w:jc w:val="left"/>
        <w:tblLayout w:type="fixed"/>
        <w:tblLook w:firstColumn="1" w:firstRow="1" w:lastColumn="0" w:lastRow="0" w:noHBand="0" w:noVBand="1" w:val="04A0"/>
        <w:tblInd w:w="120" w:type="dxa"/>
        <w:tblBorders>
          <w:top w:val="single" w:sz="6" w:space="0" w:color="B8CDCD"/>
          <w:left w:val="single" w:sz="6" w:space="0" w:color="B8CDCD"/>
          <w:bottom w:val="single" w:sz="6" w:space="0" w:color="B8CDCD"/>
          <w:right w:val="single" w:sz="6" w:space="0" w:color="B8CDCD"/>
          <w:insideH w:val="single" w:sz="6" w:space="0" w:color="B8CDCD"/>
          <w:insideV w:val="single" w:sz="6" w:space="0" w:color="B8CDCD"/>
        </w:tblBorders>
      </w:tblPr>
      <w:tblGrid>
        <w:gridCol w:w="2016"/>
        <w:gridCol w:w="1152"/>
        <w:gridCol w:w="2088"/>
        <w:gridCol w:w="2088"/>
        <w:gridCol w:w="2016"/>
      </w:tblGrid>
      <w:tr>
        <w:trPr>
          <w:tblHeader w:val="true"/>
        </w:trPr>
        <w:tc>
          <w:tcPr>
            <w:tcW w:type="dxa" w:w="2016"/>
            <w:shd w:fill="073336"/>
            <w:tcMar>
              <w:top w:w="80" w:type="dxa"/>
              <w:start w:w="120" w:type="dxa"/>
              <w:bottom w:w="80" w:type="dxa"/>
              <w:end w:w="120" w:type="dxa"/>
            </w:tcMar>
            <w:vAlign w:val="center"/>
          </w:tcPr>
          <w:p>
            <w:pPr>
              <w:spacing w:after="0"/>
              <w:jc w:val="left"/>
            </w:pPr>
            <w:r>
              <w:rPr>
                <w:rFonts w:ascii="Aptos" w:hAnsi="Aptos"/>
                <w:b/>
                <w:color w:val="FFFFFF"/>
                <w:sz w:val="17"/>
              </w:rPr>
              <w:t>Day</w:t>
            </w:r>
          </w:p>
        </w:tc>
        <w:tc>
          <w:tcPr>
            <w:tcW w:type="dxa" w:w="1152"/>
            <w:shd w:fill="073336"/>
            <w:tcMar>
              <w:top w:w="80" w:type="dxa"/>
              <w:start w:w="120" w:type="dxa"/>
              <w:bottom w:w="80" w:type="dxa"/>
              <w:end w:w="120" w:type="dxa"/>
            </w:tcMar>
            <w:vAlign w:val="center"/>
          </w:tcPr>
          <w:p>
            <w:pPr>
              <w:spacing w:after="0"/>
              <w:jc w:val="left"/>
            </w:pPr>
            <w:r>
              <w:rPr>
                <w:rFonts w:ascii="Aptos" w:hAnsi="Aptos"/>
                <w:b/>
                <w:color w:val="FFFFFF"/>
                <w:sz w:val="17"/>
              </w:rPr>
              <w:t>NS day</w:t>
            </w:r>
          </w:p>
        </w:tc>
        <w:tc>
          <w:tcPr>
            <w:tcW w:type="dxa" w:w="2088"/>
            <w:shd w:fill="073336"/>
            <w:tcMar>
              <w:top w:w="80" w:type="dxa"/>
              <w:start w:w="120" w:type="dxa"/>
              <w:bottom w:w="80" w:type="dxa"/>
              <w:end w:w="120" w:type="dxa"/>
            </w:tcMar>
            <w:vAlign w:val="center"/>
          </w:tcPr>
          <w:p>
            <w:pPr>
              <w:spacing w:after="0"/>
              <w:jc w:val="left"/>
            </w:pPr>
            <w:r>
              <w:rPr>
                <w:rFonts w:ascii="Aptos" w:hAnsi="Aptos"/>
                <w:b/>
                <w:color w:val="FFFFFF"/>
                <w:sz w:val="17"/>
              </w:rPr>
              <w:t>Begin Tour</w:t>
            </w:r>
          </w:p>
        </w:tc>
        <w:tc>
          <w:tcPr>
            <w:tcW w:type="dxa" w:w="2088"/>
            <w:shd w:fill="073336"/>
            <w:tcMar>
              <w:top w:w="80" w:type="dxa"/>
              <w:start w:w="120" w:type="dxa"/>
              <w:bottom w:w="80" w:type="dxa"/>
              <w:end w:w="120" w:type="dxa"/>
            </w:tcMar>
            <w:vAlign w:val="center"/>
          </w:tcPr>
          <w:p>
            <w:pPr>
              <w:spacing w:after="0"/>
              <w:jc w:val="left"/>
            </w:pPr>
            <w:r>
              <w:rPr>
                <w:rFonts w:ascii="Aptos" w:hAnsi="Aptos"/>
                <w:b/>
                <w:color w:val="FFFFFF"/>
                <w:sz w:val="17"/>
              </w:rPr>
              <w:t>End Tour</w:t>
            </w:r>
          </w:p>
        </w:tc>
        <w:tc>
          <w:tcPr>
            <w:tcW w:type="dxa" w:w="2016"/>
            <w:shd w:fill="073336"/>
            <w:tcMar>
              <w:top w:w="80" w:type="dxa"/>
              <w:start w:w="120" w:type="dxa"/>
              <w:bottom w:w="80" w:type="dxa"/>
              <w:end w:w="120" w:type="dxa"/>
            </w:tcMar>
            <w:vAlign w:val="center"/>
          </w:tcPr>
          <w:p>
            <w:pPr>
              <w:spacing w:after="0"/>
              <w:jc w:val="left"/>
            </w:pPr>
            <w:r>
              <w:rPr>
                <w:rFonts w:ascii="Aptos" w:hAnsi="Aptos"/>
                <w:b/>
                <w:color w:val="FFFFFF"/>
                <w:sz w:val="17"/>
              </w:rPr>
              <w:t>Lunch</w:t>
            </w:r>
          </w:p>
        </w:tc>
      </w:tr>
      <w:tr>
        <w:tc>
          <w:tcPr>
            <w:tcW w:type="dxa" w:w="2016"/>
            <w:tcMar>
              <w:top w:w="80" w:type="dxa"/>
              <w:start w:w="120" w:type="dxa"/>
              <w:bottom w:w="80" w:type="dxa"/>
              <w:end w:w="120" w:type="dxa"/>
            </w:tcMar>
            <w:vAlign w:val="center"/>
          </w:tcPr>
          <w:p>
            <w:pPr>
              <w:spacing w:after="0" w:line="252" w:lineRule="auto"/>
            </w:pPr>
            <w:r>
              <w:rPr>
                <w:rFonts w:ascii="Aptos" w:hAnsi="Aptos"/>
                <w:color w:val="183033"/>
                <w:sz w:val="18"/>
              </w:rPr>
              <w:t>Saturday</w:t>
            </w:r>
          </w:p>
        </w:tc>
        <w:tc>
          <w:tcPr>
            <w:tcW w:type="dxa" w:w="1152"/>
            <w:tcMar>
              <w:top w:w="80" w:type="dxa"/>
              <w:start w:w="120" w:type="dxa"/>
              <w:bottom w:w="80" w:type="dxa"/>
              <w:end w:w="120" w:type="dxa"/>
            </w:tcMar>
            <w:vAlign w:val="center"/>
          </w:tcPr>
          <w:p>
            <w:pPr>
              <w:spacing w:after="0" w:line="252" w:lineRule="auto"/>
            </w:pPr>
            <w:r>
              <w:rPr>
                <w:rFonts w:ascii="Aptos" w:hAnsi="Aptos"/>
                <w:color w:val="183033"/>
                <w:sz w:val="18"/>
              </w:rPr>
              <w:t>[ ]</w:t>
            </w:r>
          </w:p>
        </w:tc>
        <w:tc>
          <w:tcPr>
            <w:tcW w:type="dxa" w:w="2088"/>
            <w:tcMar>
              <w:top w:w="80" w:type="dxa"/>
              <w:start w:w="120" w:type="dxa"/>
              <w:bottom w:w="80" w:type="dxa"/>
              <w:end w:w="120" w:type="dxa"/>
            </w:tcMar>
            <w:vAlign w:val="center"/>
          </w:tcPr>
          <w:p>
            <w:pPr>
              <w:spacing w:after="0" w:line="252" w:lineRule="auto"/>
            </w:pPr>
            <w:r>
              <w:rPr>
                <w:rFonts w:ascii="Aptos" w:hAnsi="Aptos"/>
                <w:color w:val="183033"/>
                <w:sz w:val="18"/>
              </w:rPr>
              <w:t>________</w:t>
            </w:r>
          </w:p>
        </w:tc>
        <w:tc>
          <w:tcPr>
            <w:tcW w:type="dxa" w:w="2088"/>
            <w:tcMar>
              <w:top w:w="80" w:type="dxa"/>
              <w:start w:w="120" w:type="dxa"/>
              <w:bottom w:w="80" w:type="dxa"/>
              <w:end w:w="120" w:type="dxa"/>
            </w:tcMar>
            <w:vAlign w:val="center"/>
          </w:tcPr>
          <w:p>
            <w:pPr>
              <w:spacing w:after="0" w:line="252" w:lineRule="auto"/>
            </w:pPr>
            <w:r>
              <w:rPr>
                <w:rFonts w:ascii="Aptos" w:hAnsi="Aptos"/>
                <w:color w:val="183033"/>
                <w:sz w:val="18"/>
              </w:rPr>
              <w:t>________</w:t>
            </w:r>
          </w:p>
        </w:tc>
        <w:tc>
          <w:tcPr>
            <w:tcW w:type="dxa" w:w="2016"/>
            <w:tcMar>
              <w:top w:w="80" w:type="dxa"/>
              <w:start w:w="120" w:type="dxa"/>
              <w:bottom w:w="80" w:type="dxa"/>
              <w:end w:w="120" w:type="dxa"/>
            </w:tcMar>
            <w:vAlign w:val="center"/>
          </w:tcPr>
          <w:p>
            <w:pPr>
              <w:spacing w:after="0" w:line="252" w:lineRule="auto"/>
            </w:pPr>
            <w:r>
              <w:rPr>
                <w:rFonts w:ascii="Aptos" w:hAnsi="Aptos"/>
                <w:color w:val="183033"/>
                <w:sz w:val="18"/>
              </w:rPr>
              <w:t>______</w:t>
            </w:r>
          </w:p>
        </w:tc>
      </w:tr>
      <w:tr>
        <w:tc>
          <w:tcPr>
            <w:tcW w:type="dxa" w:w="2016"/>
            <w:tcMar>
              <w:top w:w="80" w:type="dxa"/>
              <w:start w:w="120" w:type="dxa"/>
              <w:bottom w:w="80" w:type="dxa"/>
              <w:end w:w="120" w:type="dxa"/>
            </w:tcMar>
            <w:vAlign w:val="center"/>
          </w:tcPr>
          <w:p>
            <w:pPr>
              <w:spacing w:after="0" w:line="252" w:lineRule="auto"/>
            </w:pPr>
            <w:r>
              <w:rPr>
                <w:rFonts w:ascii="Aptos" w:hAnsi="Aptos"/>
                <w:color w:val="183033"/>
                <w:sz w:val="18"/>
              </w:rPr>
              <w:t>Sunday</w:t>
            </w:r>
          </w:p>
        </w:tc>
        <w:tc>
          <w:tcPr>
            <w:tcW w:type="dxa" w:w="1152"/>
            <w:tcMar>
              <w:top w:w="80" w:type="dxa"/>
              <w:start w:w="120" w:type="dxa"/>
              <w:bottom w:w="80" w:type="dxa"/>
              <w:end w:w="120" w:type="dxa"/>
            </w:tcMar>
            <w:vAlign w:val="center"/>
          </w:tcPr>
          <w:p>
            <w:pPr>
              <w:spacing w:after="0" w:line="252" w:lineRule="auto"/>
            </w:pPr>
            <w:r>
              <w:rPr>
                <w:rFonts w:ascii="Aptos" w:hAnsi="Aptos"/>
                <w:color w:val="183033"/>
                <w:sz w:val="18"/>
              </w:rPr>
              <w:t>[ ]</w:t>
            </w:r>
          </w:p>
        </w:tc>
        <w:tc>
          <w:tcPr>
            <w:tcW w:type="dxa" w:w="2088"/>
            <w:tcMar>
              <w:top w:w="80" w:type="dxa"/>
              <w:start w:w="120" w:type="dxa"/>
              <w:bottom w:w="80" w:type="dxa"/>
              <w:end w:w="120" w:type="dxa"/>
            </w:tcMar>
            <w:vAlign w:val="center"/>
          </w:tcPr>
          <w:p>
            <w:pPr>
              <w:spacing w:after="0" w:line="252" w:lineRule="auto"/>
            </w:pPr>
            <w:r>
              <w:rPr>
                <w:rFonts w:ascii="Aptos" w:hAnsi="Aptos"/>
                <w:color w:val="183033"/>
                <w:sz w:val="18"/>
              </w:rPr>
              <w:t>________</w:t>
            </w:r>
          </w:p>
        </w:tc>
        <w:tc>
          <w:tcPr>
            <w:tcW w:type="dxa" w:w="2088"/>
            <w:tcMar>
              <w:top w:w="80" w:type="dxa"/>
              <w:start w:w="120" w:type="dxa"/>
              <w:bottom w:w="80" w:type="dxa"/>
              <w:end w:w="120" w:type="dxa"/>
            </w:tcMar>
            <w:vAlign w:val="center"/>
          </w:tcPr>
          <w:p>
            <w:pPr>
              <w:spacing w:after="0" w:line="252" w:lineRule="auto"/>
            </w:pPr>
            <w:r>
              <w:rPr>
                <w:rFonts w:ascii="Aptos" w:hAnsi="Aptos"/>
                <w:color w:val="183033"/>
                <w:sz w:val="18"/>
              </w:rPr>
              <w:t>________</w:t>
            </w:r>
          </w:p>
        </w:tc>
        <w:tc>
          <w:tcPr>
            <w:tcW w:type="dxa" w:w="2016"/>
            <w:tcMar>
              <w:top w:w="80" w:type="dxa"/>
              <w:start w:w="120" w:type="dxa"/>
              <w:bottom w:w="80" w:type="dxa"/>
              <w:end w:w="120" w:type="dxa"/>
            </w:tcMar>
            <w:vAlign w:val="center"/>
          </w:tcPr>
          <w:p>
            <w:pPr>
              <w:spacing w:after="0" w:line="252" w:lineRule="auto"/>
            </w:pPr>
            <w:r>
              <w:rPr>
                <w:rFonts w:ascii="Aptos" w:hAnsi="Aptos"/>
                <w:color w:val="183033"/>
                <w:sz w:val="18"/>
              </w:rPr>
              <w:t>______</w:t>
            </w:r>
          </w:p>
        </w:tc>
      </w:tr>
      <w:tr>
        <w:tc>
          <w:tcPr>
            <w:tcW w:type="dxa" w:w="2016"/>
            <w:tcMar>
              <w:top w:w="80" w:type="dxa"/>
              <w:start w:w="120" w:type="dxa"/>
              <w:bottom w:w="80" w:type="dxa"/>
              <w:end w:w="120" w:type="dxa"/>
            </w:tcMar>
            <w:vAlign w:val="center"/>
          </w:tcPr>
          <w:p>
            <w:pPr>
              <w:spacing w:after="0" w:line="252" w:lineRule="auto"/>
            </w:pPr>
            <w:r>
              <w:rPr>
                <w:rFonts w:ascii="Aptos" w:hAnsi="Aptos"/>
                <w:color w:val="183033"/>
                <w:sz w:val="18"/>
              </w:rPr>
              <w:t>Monday</w:t>
            </w:r>
          </w:p>
        </w:tc>
        <w:tc>
          <w:tcPr>
            <w:tcW w:type="dxa" w:w="1152"/>
            <w:tcMar>
              <w:top w:w="80" w:type="dxa"/>
              <w:start w:w="120" w:type="dxa"/>
              <w:bottom w:w="80" w:type="dxa"/>
              <w:end w:w="120" w:type="dxa"/>
            </w:tcMar>
            <w:vAlign w:val="center"/>
          </w:tcPr>
          <w:p>
            <w:pPr>
              <w:spacing w:after="0" w:line="252" w:lineRule="auto"/>
            </w:pPr>
            <w:r>
              <w:rPr>
                <w:rFonts w:ascii="Aptos" w:hAnsi="Aptos"/>
                <w:color w:val="183033"/>
                <w:sz w:val="18"/>
              </w:rPr>
              <w:t>[ ]</w:t>
            </w:r>
          </w:p>
        </w:tc>
        <w:tc>
          <w:tcPr>
            <w:tcW w:type="dxa" w:w="2088"/>
            <w:tcMar>
              <w:top w:w="80" w:type="dxa"/>
              <w:start w:w="120" w:type="dxa"/>
              <w:bottom w:w="80" w:type="dxa"/>
              <w:end w:w="120" w:type="dxa"/>
            </w:tcMar>
            <w:vAlign w:val="center"/>
          </w:tcPr>
          <w:p>
            <w:pPr>
              <w:spacing w:after="0" w:line="252" w:lineRule="auto"/>
            </w:pPr>
            <w:r>
              <w:rPr>
                <w:rFonts w:ascii="Aptos" w:hAnsi="Aptos"/>
                <w:color w:val="183033"/>
                <w:sz w:val="18"/>
              </w:rPr>
              <w:t>________</w:t>
            </w:r>
          </w:p>
        </w:tc>
        <w:tc>
          <w:tcPr>
            <w:tcW w:type="dxa" w:w="2088"/>
            <w:tcMar>
              <w:top w:w="80" w:type="dxa"/>
              <w:start w:w="120" w:type="dxa"/>
              <w:bottom w:w="80" w:type="dxa"/>
              <w:end w:w="120" w:type="dxa"/>
            </w:tcMar>
            <w:vAlign w:val="center"/>
          </w:tcPr>
          <w:p>
            <w:pPr>
              <w:spacing w:after="0" w:line="252" w:lineRule="auto"/>
            </w:pPr>
            <w:r>
              <w:rPr>
                <w:rFonts w:ascii="Aptos" w:hAnsi="Aptos"/>
                <w:color w:val="183033"/>
                <w:sz w:val="18"/>
              </w:rPr>
              <w:t>________</w:t>
            </w:r>
          </w:p>
        </w:tc>
        <w:tc>
          <w:tcPr>
            <w:tcW w:type="dxa" w:w="2016"/>
            <w:tcMar>
              <w:top w:w="80" w:type="dxa"/>
              <w:start w:w="120" w:type="dxa"/>
              <w:bottom w:w="80" w:type="dxa"/>
              <w:end w:w="120" w:type="dxa"/>
            </w:tcMar>
            <w:vAlign w:val="center"/>
          </w:tcPr>
          <w:p>
            <w:pPr>
              <w:spacing w:after="0" w:line="252" w:lineRule="auto"/>
            </w:pPr>
            <w:r>
              <w:rPr>
                <w:rFonts w:ascii="Aptos" w:hAnsi="Aptos"/>
                <w:color w:val="183033"/>
                <w:sz w:val="18"/>
              </w:rPr>
              <w:t>______</w:t>
            </w:r>
          </w:p>
        </w:tc>
      </w:tr>
      <w:tr>
        <w:tc>
          <w:tcPr>
            <w:tcW w:type="dxa" w:w="2016"/>
            <w:tcMar>
              <w:top w:w="80" w:type="dxa"/>
              <w:start w:w="120" w:type="dxa"/>
              <w:bottom w:w="80" w:type="dxa"/>
              <w:end w:w="120" w:type="dxa"/>
            </w:tcMar>
            <w:vAlign w:val="center"/>
          </w:tcPr>
          <w:p>
            <w:pPr>
              <w:spacing w:after="0" w:line="252" w:lineRule="auto"/>
            </w:pPr>
            <w:r>
              <w:rPr>
                <w:rFonts w:ascii="Aptos" w:hAnsi="Aptos"/>
                <w:color w:val="183033"/>
                <w:sz w:val="18"/>
              </w:rPr>
              <w:t>Tuesday</w:t>
            </w:r>
          </w:p>
        </w:tc>
        <w:tc>
          <w:tcPr>
            <w:tcW w:type="dxa" w:w="1152"/>
            <w:tcMar>
              <w:top w:w="80" w:type="dxa"/>
              <w:start w:w="120" w:type="dxa"/>
              <w:bottom w:w="80" w:type="dxa"/>
              <w:end w:w="120" w:type="dxa"/>
            </w:tcMar>
            <w:vAlign w:val="center"/>
          </w:tcPr>
          <w:p>
            <w:pPr>
              <w:spacing w:after="0" w:line="252" w:lineRule="auto"/>
            </w:pPr>
            <w:r>
              <w:rPr>
                <w:rFonts w:ascii="Aptos" w:hAnsi="Aptos"/>
                <w:color w:val="183033"/>
                <w:sz w:val="18"/>
              </w:rPr>
              <w:t>[ ]</w:t>
            </w:r>
          </w:p>
        </w:tc>
        <w:tc>
          <w:tcPr>
            <w:tcW w:type="dxa" w:w="2088"/>
            <w:tcMar>
              <w:top w:w="80" w:type="dxa"/>
              <w:start w:w="120" w:type="dxa"/>
              <w:bottom w:w="80" w:type="dxa"/>
              <w:end w:w="120" w:type="dxa"/>
            </w:tcMar>
            <w:vAlign w:val="center"/>
          </w:tcPr>
          <w:p>
            <w:pPr>
              <w:spacing w:after="0" w:line="252" w:lineRule="auto"/>
            </w:pPr>
            <w:r>
              <w:rPr>
                <w:rFonts w:ascii="Aptos" w:hAnsi="Aptos"/>
                <w:color w:val="183033"/>
                <w:sz w:val="18"/>
              </w:rPr>
              <w:t>________</w:t>
            </w:r>
          </w:p>
        </w:tc>
        <w:tc>
          <w:tcPr>
            <w:tcW w:type="dxa" w:w="2088"/>
            <w:tcMar>
              <w:top w:w="80" w:type="dxa"/>
              <w:start w:w="120" w:type="dxa"/>
              <w:bottom w:w="80" w:type="dxa"/>
              <w:end w:w="120" w:type="dxa"/>
            </w:tcMar>
            <w:vAlign w:val="center"/>
          </w:tcPr>
          <w:p>
            <w:pPr>
              <w:spacing w:after="0" w:line="252" w:lineRule="auto"/>
            </w:pPr>
            <w:r>
              <w:rPr>
                <w:rFonts w:ascii="Aptos" w:hAnsi="Aptos"/>
                <w:color w:val="183033"/>
                <w:sz w:val="18"/>
              </w:rPr>
              <w:t>________</w:t>
            </w:r>
          </w:p>
        </w:tc>
        <w:tc>
          <w:tcPr>
            <w:tcW w:type="dxa" w:w="2016"/>
            <w:tcMar>
              <w:top w:w="80" w:type="dxa"/>
              <w:start w:w="120" w:type="dxa"/>
              <w:bottom w:w="80" w:type="dxa"/>
              <w:end w:w="120" w:type="dxa"/>
            </w:tcMar>
            <w:vAlign w:val="center"/>
          </w:tcPr>
          <w:p>
            <w:pPr>
              <w:spacing w:after="0" w:line="252" w:lineRule="auto"/>
            </w:pPr>
            <w:r>
              <w:rPr>
                <w:rFonts w:ascii="Aptos" w:hAnsi="Aptos"/>
                <w:color w:val="183033"/>
                <w:sz w:val="18"/>
              </w:rPr>
              <w:t>______</w:t>
            </w:r>
          </w:p>
        </w:tc>
      </w:tr>
      <w:tr>
        <w:tc>
          <w:tcPr>
            <w:tcW w:type="dxa" w:w="2016"/>
            <w:tcMar>
              <w:top w:w="80" w:type="dxa"/>
              <w:start w:w="120" w:type="dxa"/>
              <w:bottom w:w="80" w:type="dxa"/>
              <w:end w:w="120" w:type="dxa"/>
            </w:tcMar>
            <w:vAlign w:val="center"/>
          </w:tcPr>
          <w:p>
            <w:pPr>
              <w:spacing w:after="0" w:line="252" w:lineRule="auto"/>
            </w:pPr>
            <w:r>
              <w:rPr>
                <w:rFonts w:ascii="Aptos" w:hAnsi="Aptos"/>
                <w:color w:val="183033"/>
                <w:sz w:val="18"/>
              </w:rPr>
              <w:t>Wednesday</w:t>
            </w:r>
          </w:p>
        </w:tc>
        <w:tc>
          <w:tcPr>
            <w:tcW w:type="dxa" w:w="1152"/>
            <w:tcMar>
              <w:top w:w="80" w:type="dxa"/>
              <w:start w:w="120" w:type="dxa"/>
              <w:bottom w:w="80" w:type="dxa"/>
              <w:end w:w="120" w:type="dxa"/>
            </w:tcMar>
            <w:vAlign w:val="center"/>
          </w:tcPr>
          <w:p>
            <w:pPr>
              <w:spacing w:after="0" w:line="252" w:lineRule="auto"/>
            </w:pPr>
            <w:r>
              <w:rPr>
                <w:rFonts w:ascii="Aptos" w:hAnsi="Aptos"/>
                <w:color w:val="183033"/>
                <w:sz w:val="18"/>
              </w:rPr>
              <w:t>[ ]</w:t>
            </w:r>
          </w:p>
        </w:tc>
        <w:tc>
          <w:tcPr>
            <w:tcW w:type="dxa" w:w="2088"/>
            <w:tcMar>
              <w:top w:w="80" w:type="dxa"/>
              <w:start w:w="120" w:type="dxa"/>
              <w:bottom w:w="80" w:type="dxa"/>
              <w:end w:w="120" w:type="dxa"/>
            </w:tcMar>
            <w:vAlign w:val="center"/>
          </w:tcPr>
          <w:p>
            <w:pPr>
              <w:spacing w:after="0" w:line="252" w:lineRule="auto"/>
            </w:pPr>
            <w:r>
              <w:rPr>
                <w:rFonts w:ascii="Aptos" w:hAnsi="Aptos"/>
                <w:color w:val="183033"/>
                <w:sz w:val="18"/>
              </w:rPr>
              <w:t>________</w:t>
            </w:r>
          </w:p>
        </w:tc>
        <w:tc>
          <w:tcPr>
            <w:tcW w:type="dxa" w:w="2088"/>
            <w:tcMar>
              <w:top w:w="80" w:type="dxa"/>
              <w:start w:w="120" w:type="dxa"/>
              <w:bottom w:w="80" w:type="dxa"/>
              <w:end w:w="120" w:type="dxa"/>
            </w:tcMar>
            <w:vAlign w:val="center"/>
          </w:tcPr>
          <w:p>
            <w:pPr>
              <w:spacing w:after="0" w:line="252" w:lineRule="auto"/>
            </w:pPr>
            <w:r>
              <w:rPr>
                <w:rFonts w:ascii="Aptos" w:hAnsi="Aptos"/>
                <w:color w:val="183033"/>
                <w:sz w:val="18"/>
              </w:rPr>
              <w:t>________</w:t>
            </w:r>
          </w:p>
        </w:tc>
        <w:tc>
          <w:tcPr>
            <w:tcW w:type="dxa" w:w="2016"/>
            <w:tcMar>
              <w:top w:w="80" w:type="dxa"/>
              <w:start w:w="120" w:type="dxa"/>
              <w:bottom w:w="80" w:type="dxa"/>
              <w:end w:w="120" w:type="dxa"/>
            </w:tcMar>
            <w:vAlign w:val="center"/>
          </w:tcPr>
          <w:p>
            <w:pPr>
              <w:spacing w:after="0" w:line="252" w:lineRule="auto"/>
            </w:pPr>
            <w:r>
              <w:rPr>
                <w:rFonts w:ascii="Aptos" w:hAnsi="Aptos"/>
                <w:color w:val="183033"/>
                <w:sz w:val="18"/>
              </w:rPr>
              <w:t>______</w:t>
            </w:r>
          </w:p>
        </w:tc>
      </w:tr>
      <w:tr>
        <w:tc>
          <w:tcPr>
            <w:tcW w:type="dxa" w:w="2016"/>
            <w:tcMar>
              <w:top w:w="80" w:type="dxa"/>
              <w:start w:w="120" w:type="dxa"/>
              <w:bottom w:w="80" w:type="dxa"/>
              <w:end w:w="120" w:type="dxa"/>
            </w:tcMar>
            <w:vAlign w:val="center"/>
          </w:tcPr>
          <w:p>
            <w:pPr>
              <w:spacing w:after="0" w:line="252" w:lineRule="auto"/>
            </w:pPr>
            <w:r>
              <w:rPr>
                <w:rFonts w:ascii="Aptos" w:hAnsi="Aptos"/>
                <w:color w:val="183033"/>
                <w:sz w:val="18"/>
              </w:rPr>
              <w:t>Thursday</w:t>
            </w:r>
          </w:p>
        </w:tc>
        <w:tc>
          <w:tcPr>
            <w:tcW w:type="dxa" w:w="1152"/>
            <w:tcMar>
              <w:top w:w="80" w:type="dxa"/>
              <w:start w:w="120" w:type="dxa"/>
              <w:bottom w:w="80" w:type="dxa"/>
              <w:end w:w="120" w:type="dxa"/>
            </w:tcMar>
            <w:vAlign w:val="center"/>
          </w:tcPr>
          <w:p>
            <w:pPr>
              <w:spacing w:after="0" w:line="252" w:lineRule="auto"/>
            </w:pPr>
            <w:r>
              <w:rPr>
                <w:rFonts w:ascii="Aptos" w:hAnsi="Aptos"/>
                <w:color w:val="183033"/>
                <w:sz w:val="18"/>
              </w:rPr>
              <w:t>[ ]</w:t>
            </w:r>
          </w:p>
        </w:tc>
        <w:tc>
          <w:tcPr>
            <w:tcW w:type="dxa" w:w="2088"/>
            <w:tcMar>
              <w:top w:w="80" w:type="dxa"/>
              <w:start w:w="120" w:type="dxa"/>
              <w:bottom w:w="80" w:type="dxa"/>
              <w:end w:w="120" w:type="dxa"/>
            </w:tcMar>
            <w:vAlign w:val="center"/>
          </w:tcPr>
          <w:p>
            <w:pPr>
              <w:spacing w:after="0" w:line="252" w:lineRule="auto"/>
            </w:pPr>
            <w:r>
              <w:rPr>
                <w:rFonts w:ascii="Aptos" w:hAnsi="Aptos"/>
                <w:color w:val="183033"/>
                <w:sz w:val="18"/>
              </w:rPr>
              <w:t>________</w:t>
            </w:r>
          </w:p>
        </w:tc>
        <w:tc>
          <w:tcPr>
            <w:tcW w:type="dxa" w:w="2088"/>
            <w:tcMar>
              <w:top w:w="80" w:type="dxa"/>
              <w:start w:w="120" w:type="dxa"/>
              <w:bottom w:w="80" w:type="dxa"/>
              <w:end w:w="120" w:type="dxa"/>
            </w:tcMar>
            <w:vAlign w:val="center"/>
          </w:tcPr>
          <w:p>
            <w:pPr>
              <w:spacing w:after="0" w:line="252" w:lineRule="auto"/>
            </w:pPr>
            <w:r>
              <w:rPr>
                <w:rFonts w:ascii="Aptos" w:hAnsi="Aptos"/>
                <w:color w:val="183033"/>
                <w:sz w:val="18"/>
              </w:rPr>
              <w:t>________</w:t>
            </w:r>
          </w:p>
        </w:tc>
        <w:tc>
          <w:tcPr>
            <w:tcW w:type="dxa" w:w="2016"/>
            <w:tcMar>
              <w:top w:w="80" w:type="dxa"/>
              <w:start w:w="120" w:type="dxa"/>
              <w:bottom w:w="80" w:type="dxa"/>
              <w:end w:w="120" w:type="dxa"/>
            </w:tcMar>
            <w:vAlign w:val="center"/>
          </w:tcPr>
          <w:p>
            <w:pPr>
              <w:spacing w:after="0" w:line="252" w:lineRule="auto"/>
            </w:pPr>
            <w:r>
              <w:rPr>
                <w:rFonts w:ascii="Aptos" w:hAnsi="Aptos"/>
                <w:color w:val="183033"/>
                <w:sz w:val="18"/>
              </w:rPr>
              <w:t>______</w:t>
            </w:r>
          </w:p>
        </w:tc>
      </w:tr>
      <w:tr>
        <w:tc>
          <w:tcPr>
            <w:tcW w:type="dxa" w:w="2016"/>
            <w:tcMar>
              <w:top w:w="80" w:type="dxa"/>
              <w:start w:w="120" w:type="dxa"/>
              <w:bottom w:w="80" w:type="dxa"/>
              <w:end w:w="120" w:type="dxa"/>
            </w:tcMar>
            <w:vAlign w:val="center"/>
          </w:tcPr>
          <w:p>
            <w:pPr>
              <w:spacing w:after="0" w:line="252" w:lineRule="auto"/>
            </w:pPr>
            <w:r>
              <w:rPr>
                <w:rFonts w:ascii="Aptos" w:hAnsi="Aptos"/>
                <w:color w:val="183033"/>
                <w:sz w:val="18"/>
              </w:rPr>
              <w:t>Friday</w:t>
            </w:r>
          </w:p>
        </w:tc>
        <w:tc>
          <w:tcPr>
            <w:tcW w:type="dxa" w:w="1152"/>
            <w:tcMar>
              <w:top w:w="80" w:type="dxa"/>
              <w:start w:w="120" w:type="dxa"/>
              <w:bottom w:w="80" w:type="dxa"/>
              <w:end w:w="120" w:type="dxa"/>
            </w:tcMar>
            <w:vAlign w:val="center"/>
          </w:tcPr>
          <w:p>
            <w:pPr>
              <w:spacing w:after="0" w:line="252" w:lineRule="auto"/>
            </w:pPr>
            <w:r>
              <w:rPr>
                <w:rFonts w:ascii="Aptos" w:hAnsi="Aptos"/>
                <w:color w:val="183033"/>
                <w:sz w:val="18"/>
              </w:rPr>
              <w:t>[ ]</w:t>
            </w:r>
          </w:p>
        </w:tc>
        <w:tc>
          <w:tcPr>
            <w:tcW w:type="dxa" w:w="2088"/>
            <w:tcMar>
              <w:top w:w="80" w:type="dxa"/>
              <w:start w:w="120" w:type="dxa"/>
              <w:bottom w:w="80" w:type="dxa"/>
              <w:end w:w="120" w:type="dxa"/>
            </w:tcMar>
            <w:vAlign w:val="center"/>
          </w:tcPr>
          <w:p>
            <w:pPr>
              <w:spacing w:after="0" w:line="252" w:lineRule="auto"/>
            </w:pPr>
            <w:r>
              <w:rPr>
                <w:rFonts w:ascii="Aptos" w:hAnsi="Aptos"/>
                <w:color w:val="183033"/>
                <w:sz w:val="18"/>
              </w:rPr>
              <w:t>________</w:t>
            </w:r>
          </w:p>
        </w:tc>
        <w:tc>
          <w:tcPr>
            <w:tcW w:type="dxa" w:w="2088"/>
            <w:tcMar>
              <w:top w:w="80" w:type="dxa"/>
              <w:start w:w="120" w:type="dxa"/>
              <w:bottom w:w="80" w:type="dxa"/>
              <w:end w:w="120" w:type="dxa"/>
            </w:tcMar>
            <w:vAlign w:val="center"/>
          </w:tcPr>
          <w:p>
            <w:pPr>
              <w:spacing w:after="0" w:line="252" w:lineRule="auto"/>
            </w:pPr>
            <w:r>
              <w:rPr>
                <w:rFonts w:ascii="Aptos" w:hAnsi="Aptos"/>
                <w:color w:val="183033"/>
                <w:sz w:val="18"/>
              </w:rPr>
              <w:t>________</w:t>
            </w:r>
          </w:p>
        </w:tc>
        <w:tc>
          <w:tcPr>
            <w:tcW w:type="dxa" w:w="2016"/>
            <w:tcMar>
              <w:top w:w="80" w:type="dxa"/>
              <w:start w:w="120" w:type="dxa"/>
              <w:bottom w:w="80" w:type="dxa"/>
              <w:end w:w="120" w:type="dxa"/>
            </w:tcMar>
            <w:vAlign w:val="center"/>
          </w:tcPr>
          <w:p>
            <w:pPr>
              <w:spacing w:after="0" w:line="252" w:lineRule="auto"/>
            </w:pPr>
            <w:r>
              <w:rPr>
                <w:rFonts w:ascii="Aptos" w:hAnsi="Aptos"/>
                <w:color w:val="183033"/>
                <w:sz w:val="18"/>
              </w:rPr>
              <w:t>______</w:t>
            </w:r>
          </w:p>
        </w:tc>
      </w:tr>
    </w:tbl>
    <w:p>
      <w:pPr>
        <w:spacing w:after="0"/>
      </w:pPr>
    </w:p>
    <w:p>
      <w:pPr>
        <w:pStyle w:val="Heading2"/>
        <w:keepNext/>
        <w:pageBreakBefore w:val="0"/>
      </w:pPr>
      <w:r>
        <w:t>Pay-period anchor</w:t>
      </w:r>
    </w:p>
    <w:tbl>
      <w:tblPr>
        <w:tblW w:type="dxa" w:w="9360"/>
        <w:jc w:val="left"/>
        <w:tblLayout w:type="fixed"/>
        <w:tblLook w:firstColumn="1" w:firstRow="1" w:lastColumn="0" w:lastRow="0" w:noHBand="0" w:noVBand="1" w:val="04A0"/>
        <w:tblInd w:w="120" w:type="dxa"/>
        <w:tblBorders>
          <w:top w:val="single" w:sz="6" w:space="0" w:color="B8CDCD"/>
          <w:left w:val="single" w:sz="6" w:space="0" w:color="B8CDCD"/>
          <w:bottom w:val="single" w:sz="6" w:space="0" w:color="B8CDCD"/>
          <w:right w:val="single" w:sz="6" w:space="0" w:color="B8CDCD"/>
          <w:insideH w:val="single" w:sz="6" w:space="0" w:color="B8CDCD"/>
          <w:insideV w:val="single" w:sz="6" w:space="0" w:color="B8CDCD"/>
        </w:tblBorders>
      </w:tblPr>
      <w:tblGrid>
        <w:gridCol w:w="2304"/>
        <w:gridCol w:w="2160"/>
        <w:gridCol w:w="2880"/>
        <w:gridCol w:w="2016"/>
      </w:tblGrid>
      <w:tr>
        <w:trPr>
          <w:tblHeader w:val="true"/>
        </w:trPr>
        <w:tc>
          <w:tcPr>
            <w:tcW w:type="dxa" w:w="2304"/>
            <w:shd w:fill="073336"/>
            <w:tcMar>
              <w:top w:w="80" w:type="dxa"/>
              <w:start w:w="120" w:type="dxa"/>
              <w:bottom w:w="80" w:type="dxa"/>
              <w:end w:w="120" w:type="dxa"/>
            </w:tcMar>
            <w:vAlign w:val="center"/>
          </w:tcPr>
          <w:p>
            <w:pPr>
              <w:spacing w:after="0"/>
              <w:jc w:val="left"/>
            </w:pPr>
            <w:r>
              <w:rPr>
                <w:rFonts w:ascii="Aptos" w:hAnsi="Aptos"/>
                <w:b/>
                <w:color w:val="FFFFFF"/>
                <w:sz w:val="17"/>
              </w:rPr>
              <w:t>Pay year</w:t>
            </w:r>
          </w:p>
        </w:tc>
        <w:tc>
          <w:tcPr>
            <w:tcW w:type="dxa" w:w="2160"/>
            <w:shd w:fill="073336"/>
            <w:tcMar>
              <w:top w:w="80" w:type="dxa"/>
              <w:start w:w="120" w:type="dxa"/>
              <w:bottom w:w="80" w:type="dxa"/>
              <w:end w:w="120" w:type="dxa"/>
            </w:tcMar>
            <w:vAlign w:val="center"/>
          </w:tcPr>
          <w:p>
            <w:pPr>
              <w:spacing w:after="0"/>
              <w:jc w:val="left"/>
            </w:pPr>
            <w:r>
              <w:rPr>
                <w:rFonts w:ascii="Aptos" w:hAnsi="Aptos"/>
                <w:b/>
                <w:color w:val="FFFFFF"/>
                <w:sz w:val="17"/>
              </w:rPr>
              <w:t>Anchor PP</w:t>
            </w:r>
          </w:p>
        </w:tc>
        <w:tc>
          <w:tcPr>
            <w:tcW w:type="dxa" w:w="2880"/>
            <w:shd w:fill="073336"/>
            <w:tcMar>
              <w:top w:w="80" w:type="dxa"/>
              <w:start w:w="120" w:type="dxa"/>
              <w:bottom w:w="80" w:type="dxa"/>
              <w:end w:w="120" w:type="dxa"/>
            </w:tcMar>
            <w:vAlign w:val="center"/>
          </w:tcPr>
          <w:p>
            <w:pPr>
              <w:spacing w:after="0"/>
              <w:jc w:val="left"/>
            </w:pPr>
            <w:r>
              <w:rPr>
                <w:rFonts w:ascii="Aptos" w:hAnsi="Aptos"/>
                <w:b/>
                <w:color w:val="FFFFFF"/>
                <w:sz w:val="17"/>
              </w:rPr>
              <w:t>Week 1 start</w:t>
            </w:r>
          </w:p>
        </w:tc>
        <w:tc>
          <w:tcPr>
            <w:tcW w:type="dxa" w:w="2016"/>
            <w:shd w:fill="073336"/>
            <w:tcMar>
              <w:top w:w="80" w:type="dxa"/>
              <w:start w:w="120" w:type="dxa"/>
              <w:bottom w:w="80" w:type="dxa"/>
              <w:end w:w="120" w:type="dxa"/>
            </w:tcMar>
            <w:vAlign w:val="center"/>
          </w:tcPr>
          <w:p>
            <w:pPr>
              <w:spacing w:after="0"/>
              <w:jc w:val="left"/>
            </w:pPr>
            <w:r>
              <w:rPr>
                <w:rFonts w:ascii="Aptos" w:hAnsi="Aptos"/>
                <w:b/>
                <w:color w:val="FFFFFF"/>
                <w:sz w:val="17"/>
              </w:rPr>
              <w:t>Periods</w:t>
            </w:r>
          </w:p>
        </w:tc>
      </w:tr>
      <w:tr>
        <w:tc>
          <w:tcPr>
            <w:tcW w:type="dxa" w:w="2304"/>
            <w:tcMar>
              <w:top w:w="80" w:type="dxa"/>
              <w:start w:w="120" w:type="dxa"/>
              <w:bottom w:w="80" w:type="dxa"/>
              <w:end w:w="120" w:type="dxa"/>
            </w:tcMar>
            <w:vAlign w:val="center"/>
          </w:tcPr>
          <w:p>
            <w:pPr>
              <w:spacing w:after="0" w:line="252" w:lineRule="auto"/>
            </w:pPr>
            <w:r>
              <w:rPr>
                <w:rFonts w:ascii="Aptos" w:hAnsi="Aptos"/>
                <w:color w:val="183033"/>
                <w:sz w:val="18"/>
              </w:rPr>
              <w:t>________</w:t>
            </w:r>
          </w:p>
        </w:tc>
        <w:tc>
          <w:tcPr>
            <w:tcW w:type="dxa" w:w="2160"/>
            <w:tcMar>
              <w:top w:w="80" w:type="dxa"/>
              <w:start w:w="120" w:type="dxa"/>
              <w:bottom w:w="80" w:type="dxa"/>
              <w:end w:w="120" w:type="dxa"/>
            </w:tcMar>
            <w:vAlign w:val="center"/>
          </w:tcPr>
          <w:p>
            <w:pPr>
              <w:spacing w:after="0" w:line="252" w:lineRule="auto"/>
            </w:pPr>
            <w:r>
              <w:rPr>
                <w:rFonts w:ascii="Aptos" w:hAnsi="Aptos"/>
                <w:color w:val="183033"/>
                <w:sz w:val="18"/>
              </w:rPr>
              <w:t>________</w:t>
            </w:r>
          </w:p>
        </w:tc>
        <w:tc>
          <w:tcPr>
            <w:tcW w:type="dxa" w:w="2880"/>
            <w:tcMar>
              <w:top w:w="80" w:type="dxa"/>
              <w:start w:w="120" w:type="dxa"/>
              <w:bottom w:w="80" w:type="dxa"/>
              <w:end w:w="120" w:type="dxa"/>
            </w:tcMar>
            <w:vAlign w:val="center"/>
          </w:tcPr>
          <w:p>
            <w:pPr>
              <w:spacing w:after="0" w:line="252" w:lineRule="auto"/>
            </w:pPr>
            <w:r>
              <w:rPr>
                <w:rFonts w:ascii="Aptos" w:hAnsi="Aptos"/>
                <w:color w:val="183033"/>
                <w:sz w:val="18"/>
              </w:rPr>
              <w:t>____________</w:t>
            </w:r>
          </w:p>
        </w:tc>
        <w:tc>
          <w:tcPr>
            <w:tcW w:type="dxa" w:w="2016"/>
            <w:tcMar>
              <w:top w:w="80" w:type="dxa"/>
              <w:start w:w="120" w:type="dxa"/>
              <w:bottom w:w="80" w:type="dxa"/>
              <w:end w:w="120" w:type="dxa"/>
            </w:tcMar>
            <w:vAlign w:val="center"/>
          </w:tcPr>
          <w:p>
            <w:pPr>
              <w:spacing w:after="0" w:line="252" w:lineRule="auto"/>
            </w:pPr>
            <w:r>
              <w:rPr>
                <w:rFonts w:ascii="Aptos" w:hAnsi="Aptos"/>
                <w:color w:val="183033"/>
                <w:sz w:val="18"/>
              </w:rPr>
              <w:t>________</w:t>
            </w:r>
          </w:p>
        </w:tc>
      </w:tr>
    </w:tbl>
    <w:p>
      <w:pPr>
        <w:spacing w:after="0"/>
      </w:pPr>
    </w:p>
    <w:p>
      <w:pPr>
        <w:pStyle w:val="Heading2"/>
        <w:keepNext/>
        <w:pageBreakBefore/>
      </w:pPr>
      <w:r>
        <w:t>Leave statement identification</w:t>
      </w:r>
    </w:p>
    <w:tbl>
      <w:tblPr>
        <w:tblW w:type="dxa" w:w="9360"/>
        <w:jc w:val="left"/>
        <w:tblLayout w:type="fixed"/>
        <w:tblLook w:firstColumn="1" w:firstRow="1" w:lastColumn="0" w:lastRow="0" w:noHBand="0" w:noVBand="1" w:val="04A0"/>
        <w:tblInd w:w="120" w:type="dxa"/>
        <w:tblBorders>
          <w:top w:val="single" w:sz="6" w:space="0" w:color="B8CDCD"/>
          <w:left w:val="single" w:sz="6" w:space="0" w:color="B8CDCD"/>
          <w:bottom w:val="single" w:sz="6" w:space="0" w:color="B8CDCD"/>
          <w:right w:val="single" w:sz="6" w:space="0" w:color="B8CDCD"/>
          <w:insideH w:val="single" w:sz="6" w:space="0" w:color="B8CDCD"/>
          <w:insideV w:val="single" w:sz="6" w:space="0" w:color="B8CDCD"/>
        </w:tblBorders>
      </w:tblPr>
      <w:tblGrid>
        <w:gridCol w:w="2160"/>
        <w:gridCol w:w="2592"/>
        <w:gridCol w:w="2304"/>
        <w:gridCol w:w="2304"/>
      </w:tblGrid>
      <w:tr>
        <w:trPr>
          <w:tblHeader w:val="true"/>
        </w:trPr>
        <w:tc>
          <w:tcPr>
            <w:tcW w:type="dxa" w:w="2160"/>
            <w:shd w:fill="073336"/>
            <w:tcMar>
              <w:top w:w="80" w:type="dxa"/>
              <w:start w:w="120" w:type="dxa"/>
              <w:bottom w:w="80" w:type="dxa"/>
              <w:end w:w="120" w:type="dxa"/>
            </w:tcMar>
            <w:vAlign w:val="center"/>
          </w:tcPr>
          <w:p>
            <w:pPr>
              <w:spacing w:after="0"/>
              <w:jc w:val="left"/>
            </w:pPr>
            <w:r>
              <w:rPr>
                <w:rFonts w:ascii="Aptos" w:hAnsi="Aptos"/>
                <w:b/>
                <w:color w:val="FFFFFF"/>
                <w:sz w:val="16"/>
              </w:rPr>
              <w:t>Statement PP</w:t>
            </w:r>
          </w:p>
        </w:tc>
        <w:tc>
          <w:tcPr>
            <w:tcW w:type="dxa" w:w="2592"/>
            <w:shd w:fill="073336"/>
            <w:tcMar>
              <w:top w:w="80" w:type="dxa"/>
              <w:start w:w="120" w:type="dxa"/>
              <w:bottom w:w="80" w:type="dxa"/>
              <w:end w:w="120" w:type="dxa"/>
            </w:tcMar>
            <w:vAlign w:val="center"/>
          </w:tcPr>
          <w:p>
            <w:pPr>
              <w:spacing w:after="0"/>
              <w:jc w:val="left"/>
            </w:pPr>
            <w:r>
              <w:rPr>
                <w:rFonts w:ascii="Aptos" w:hAnsi="Aptos"/>
                <w:b/>
                <w:color w:val="FFFFFF"/>
                <w:sz w:val="16"/>
              </w:rPr>
              <w:t>Period end Friday</w:t>
            </w:r>
          </w:p>
        </w:tc>
        <w:tc>
          <w:tcPr>
            <w:tcW w:type="dxa" w:w="2304"/>
            <w:shd w:fill="073336"/>
            <w:tcMar>
              <w:top w:w="80" w:type="dxa"/>
              <w:start w:w="120" w:type="dxa"/>
              <w:bottom w:w="80" w:type="dxa"/>
              <w:end w:w="120" w:type="dxa"/>
            </w:tcMar>
            <w:vAlign w:val="center"/>
          </w:tcPr>
          <w:p>
            <w:pPr>
              <w:spacing w:after="0"/>
              <w:jc w:val="left"/>
            </w:pPr>
            <w:r>
              <w:rPr>
                <w:rFonts w:ascii="Aptos" w:hAnsi="Aptos"/>
                <w:b/>
                <w:color w:val="FFFFFF"/>
                <w:sz w:val="16"/>
              </w:rPr>
              <w:t>Leave year start</w:t>
            </w:r>
          </w:p>
        </w:tc>
        <w:tc>
          <w:tcPr>
            <w:tcW w:type="dxa" w:w="2304"/>
            <w:shd w:fill="073336"/>
            <w:tcMar>
              <w:top w:w="80" w:type="dxa"/>
              <w:start w:w="120" w:type="dxa"/>
              <w:bottom w:w="80" w:type="dxa"/>
              <w:end w:w="120" w:type="dxa"/>
            </w:tcMar>
            <w:vAlign w:val="center"/>
          </w:tcPr>
          <w:p>
            <w:pPr>
              <w:spacing w:after="0"/>
              <w:jc w:val="left"/>
            </w:pPr>
            <w:r>
              <w:rPr>
                <w:rFonts w:ascii="Aptos" w:hAnsi="Aptos"/>
                <w:b/>
                <w:color w:val="FFFFFF"/>
                <w:sz w:val="16"/>
              </w:rPr>
              <w:t>Leave year end</w:t>
            </w:r>
          </w:p>
        </w:tc>
      </w:tr>
      <w:tr>
        <w:tc>
          <w:tcPr>
            <w:tcW w:type="dxa" w:w="2160"/>
            <w:tcMar>
              <w:top w:w="80" w:type="dxa"/>
              <w:start w:w="120" w:type="dxa"/>
              <w:bottom w:w="80" w:type="dxa"/>
              <w:end w:w="120" w:type="dxa"/>
            </w:tcMar>
            <w:vAlign w:val="center"/>
          </w:tcPr>
          <w:p>
            <w:pPr>
              <w:spacing w:after="0" w:line="252" w:lineRule="auto"/>
            </w:pPr>
            <w:r>
              <w:rPr>
                <w:rFonts w:ascii="Aptos" w:hAnsi="Aptos"/>
                <w:color w:val="183033"/>
                <w:sz w:val="18"/>
              </w:rPr>
              <w:t>________</w:t>
            </w:r>
          </w:p>
        </w:tc>
        <w:tc>
          <w:tcPr>
            <w:tcW w:type="dxa" w:w="2592"/>
            <w:tcMar>
              <w:top w:w="80" w:type="dxa"/>
              <w:start w:w="120" w:type="dxa"/>
              <w:bottom w:w="80" w:type="dxa"/>
              <w:end w:w="120" w:type="dxa"/>
            </w:tcMar>
            <w:vAlign w:val="center"/>
          </w:tcPr>
          <w:p>
            <w:pPr>
              <w:spacing w:after="0" w:line="252" w:lineRule="auto"/>
            </w:pPr>
            <w:r>
              <w:rPr>
                <w:rFonts w:ascii="Aptos" w:hAnsi="Aptos"/>
                <w:color w:val="183033"/>
                <w:sz w:val="18"/>
              </w:rPr>
              <w:t>____________</w:t>
            </w:r>
          </w:p>
        </w:tc>
        <w:tc>
          <w:tcPr>
            <w:tcW w:type="dxa" w:w="2304"/>
            <w:tcMar>
              <w:top w:w="80" w:type="dxa"/>
              <w:start w:w="120" w:type="dxa"/>
              <w:bottom w:w="80" w:type="dxa"/>
              <w:end w:w="120" w:type="dxa"/>
            </w:tcMar>
            <w:vAlign w:val="center"/>
          </w:tcPr>
          <w:p>
            <w:pPr>
              <w:spacing w:after="0" w:line="252" w:lineRule="auto"/>
            </w:pPr>
            <w:r>
              <w:rPr>
                <w:rFonts w:ascii="Aptos" w:hAnsi="Aptos"/>
                <w:color w:val="183033"/>
                <w:sz w:val="18"/>
              </w:rPr>
              <w:t>____________</w:t>
            </w:r>
          </w:p>
        </w:tc>
        <w:tc>
          <w:tcPr>
            <w:tcW w:type="dxa" w:w="2304"/>
            <w:tcMar>
              <w:top w:w="80" w:type="dxa"/>
              <w:start w:w="120" w:type="dxa"/>
              <w:bottom w:w="80" w:type="dxa"/>
              <w:end w:w="120" w:type="dxa"/>
            </w:tcMar>
            <w:vAlign w:val="center"/>
          </w:tcPr>
          <w:p>
            <w:pPr>
              <w:spacing w:after="0" w:line="252" w:lineRule="auto"/>
            </w:pPr>
            <w:r>
              <w:rPr>
                <w:rFonts w:ascii="Aptos" w:hAnsi="Aptos"/>
                <w:color w:val="183033"/>
                <w:sz w:val="18"/>
              </w:rPr>
              <w:t>____________</w:t>
            </w:r>
          </w:p>
        </w:tc>
      </w:tr>
    </w:tbl>
    <w:p>
      <w:pPr>
        <w:spacing w:after="0"/>
      </w:pPr>
    </w:p>
    <w:p>
      <w:pPr>
        <w:pStyle w:val="Heading2"/>
        <w:keepNext/>
        <w:pageBreakBefore w:val="0"/>
      </w:pPr>
      <w:r>
        <w:t>Leave components</w:t>
      </w:r>
    </w:p>
    <w:tbl>
      <w:tblPr>
        <w:tblW w:type="dxa" w:w="9360"/>
        <w:jc w:val="left"/>
        <w:tblLayout w:type="fixed"/>
        <w:tblLook w:firstColumn="1" w:firstRow="1" w:lastColumn="0" w:lastRow="0" w:noHBand="0" w:noVBand="1" w:val="04A0"/>
        <w:tblInd w:w="120" w:type="dxa"/>
        <w:tblBorders>
          <w:top w:val="single" w:sz="6" w:space="0" w:color="B8CDCD"/>
          <w:left w:val="single" w:sz="6" w:space="0" w:color="B8CDCD"/>
          <w:bottom w:val="single" w:sz="6" w:space="0" w:color="B8CDCD"/>
          <w:right w:val="single" w:sz="6" w:space="0" w:color="B8CDCD"/>
          <w:insideH w:val="single" w:sz="6" w:space="0" w:color="B8CDCD"/>
          <w:insideV w:val="single" w:sz="6" w:space="0" w:color="B8CDCD"/>
        </w:tblBorders>
      </w:tblPr>
      <w:tblGrid>
        <w:gridCol w:w="6048"/>
        <w:gridCol w:w="3312"/>
      </w:tblGrid>
      <w:tr>
        <w:trPr>
          <w:tblHeader w:val="true"/>
        </w:trPr>
        <w:tc>
          <w:tcPr>
            <w:tcW w:type="dxa" w:w="6048"/>
            <w:shd w:fill="073336"/>
            <w:tcMar>
              <w:top w:w="80" w:type="dxa"/>
              <w:start w:w="120" w:type="dxa"/>
              <w:bottom w:w="80" w:type="dxa"/>
              <w:end w:w="120" w:type="dxa"/>
            </w:tcMar>
            <w:vAlign w:val="center"/>
          </w:tcPr>
          <w:p>
            <w:pPr>
              <w:spacing w:after="0"/>
              <w:jc w:val="left"/>
            </w:pPr>
            <w:r>
              <w:rPr>
                <w:rFonts w:ascii="Aptos" w:hAnsi="Aptos"/>
                <w:b/>
                <w:color w:val="FFFFFF"/>
                <w:sz w:val="17"/>
              </w:rPr>
              <w:t>Component</w:t>
            </w:r>
          </w:p>
        </w:tc>
        <w:tc>
          <w:tcPr>
            <w:tcW w:type="dxa" w:w="3312"/>
            <w:shd w:fill="073336"/>
            <w:tcMar>
              <w:top w:w="80" w:type="dxa"/>
              <w:start w:w="120" w:type="dxa"/>
              <w:bottom w:w="80" w:type="dxa"/>
              <w:end w:w="120" w:type="dxa"/>
            </w:tcMar>
            <w:vAlign w:val="center"/>
          </w:tcPr>
          <w:p>
            <w:pPr>
              <w:spacing w:after="0"/>
              <w:jc w:val="left"/>
            </w:pPr>
            <w:r>
              <w:rPr>
                <w:rFonts w:ascii="Aptos" w:hAnsi="Aptos"/>
                <w:b/>
                <w:color w:val="FFFFFF"/>
                <w:sz w:val="17"/>
              </w:rPr>
              <w:t>Value</w:t>
            </w:r>
          </w:p>
        </w:tc>
      </w:tr>
      <w:tr>
        <w:tc>
          <w:tcPr>
            <w:tcW w:type="dxa" w:w="6048"/>
            <w:tcMar>
              <w:top w:w="80" w:type="dxa"/>
              <w:start w:w="120" w:type="dxa"/>
              <w:bottom w:w="80" w:type="dxa"/>
              <w:end w:w="120" w:type="dxa"/>
            </w:tcMar>
            <w:vAlign w:val="center"/>
          </w:tcPr>
          <w:p>
            <w:pPr>
              <w:spacing w:after="0" w:line="252" w:lineRule="auto"/>
            </w:pPr>
            <w:r>
              <w:rPr>
                <w:rFonts w:ascii="Aptos" w:hAnsi="Aptos"/>
                <w:color w:val="183033"/>
                <w:sz w:val="18"/>
              </w:rPr>
              <w:t>AL CAT</w:t>
            </w:r>
          </w:p>
        </w:tc>
        <w:tc>
          <w:tcPr>
            <w:tcW w:type="dxa" w:w="3312"/>
            <w:tcMar>
              <w:top w:w="80" w:type="dxa"/>
              <w:start w:w="120" w:type="dxa"/>
              <w:bottom w:w="80" w:type="dxa"/>
              <w:end w:w="120" w:type="dxa"/>
            </w:tcMar>
            <w:vAlign w:val="center"/>
          </w:tcPr>
          <w:p>
            <w:pPr>
              <w:spacing w:after="0" w:line="252" w:lineRule="auto"/>
            </w:pPr>
            <w:r>
              <w:rPr>
                <w:rFonts w:ascii="Aptos" w:hAnsi="Aptos"/>
                <w:color w:val="183033"/>
                <w:sz w:val="18"/>
              </w:rPr>
              <w:t>________</w:t>
            </w:r>
          </w:p>
        </w:tc>
      </w:tr>
      <w:tr>
        <w:tc>
          <w:tcPr>
            <w:tcW w:type="dxa" w:w="6048"/>
            <w:shd w:fill="F3F7F7"/>
            <w:tcMar>
              <w:top w:w="80" w:type="dxa"/>
              <w:start w:w="120" w:type="dxa"/>
              <w:bottom w:w="80" w:type="dxa"/>
              <w:end w:w="120" w:type="dxa"/>
            </w:tcMar>
            <w:vAlign w:val="center"/>
          </w:tcPr>
          <w:p>
            <w:pPr>
              <w:spacing w:after="0" w:line="252" w:lineRule="auto"/>
            </w:pPr>
            <w:r>
              <w:rPr>
                <w:rFonts w:ascii="Aptos" w:hAnsi="Aptos"/>
                <w:color w:val="183033"/>
                <w:sz w:val="18"/>
              </w:rPr>
              <w:t>SL CAT</w:t>
            </w:r>
          </w:p>
        </w:tc>
        <w:tc>
          <w:tcPr>
            <w:tcW w:type="dxa" w:w="3312"/>
            <w:shd w:fill="F3F7F7"/>
            <w:tcMar>
              <w:top w:w="80" w:type="dxa"/>
              <w:start w:w="120" w:type="dxa"/>
              <w:bottom w:w="80" w:type="dxa"/>
              <w:end w:w="120" w:type="dxa"/>
            </w:tcMar>
            <w:vAlign w:val="center"/>
          </w:tcPr>
          <w:p>
            <w:pPr>
              <w:spacing w:after="0" w:line="252" w:lineRule="auto"/>
            </w:pPr>
            <w:r>
              <w:rPr>
                <w:rFonts w:ascii="Aptos" w:hAnsi="Aptos"/>
                <w:color w:val="183033"/>
                <w:sz w:val="18"/>
              </w:rPr>
              <w:t>________</w:t>
            </w:r>
          </w:p>
        </w:tc>
      </w:tr>
      <w:tr>
        <w:tc>
          <w:tcPr>
            <w:tcW w:type="dxa" w:w="6048"/>
            <w:tcMar>
              <w:top w:w="80" w:type="dxa"/>
              <w:start w:w="120" w:type="dxa"/>
              <w:bottom w:w="80" w:type="dxa"/>
              <w:end w:w="120" w:type="dxa"/>
            </w:tcMar>
            <w:vAlign w:val="center"/>
          </w:tcPr>
          <w:p>
            <w:pPr>
              <w:spacing w:after="0" w:line="252" w:lineRule="auto"/>
            </w:pPr>
            <w:r>
              <w:rPr>
                <w:rFonts w:ascii="Aptos" w:hAnsi="Aptos"/>
                <w:color w:val="183033"/>
                <w:sz w:val="18"/>
              </w:rPr>
              <w:t>AL PRIOR YR BAL</w:t>
            </w:r>
          </w:p>
        </w:tc>
        <w:tc>
          <w:tcPr>
            <w:tcW w:type="dxa" w:w="3312"/>
            <w:tcMar>
              <w:top w:w="80" w:type="dxa"/>
              <w:start w:w="120" w:type="dxa"/>
              <w:bottom w:w="80" w:type="dxa"/>
              <w:end w:w="120" w:type="dxa"/>
            </w:tcMar>
            <w:vAlign w:val="center"/>
          </w:tcPr>
          <w:p>
            <w:pPr>
              <w:spacing w:after="0" w:line="252" w:lineRule="auto"/>
            </w:pPr>
            <w:r>
              <w:rPr>
                <w:rFonts w:ascii="Aptos" w:hAnsi="Aptos"/>
                <w:color w:val="183033"/>
                <w:sz w:val="18"/>
              </w:rPr>
              <w:t>________</w:t>
            </w:r>
          </w:p>
        </w:tc>
      </w:tr>
      <w:tr>
        <w:tc>
          <w:tcPr>
            <w:tcW w:type="dxa" w:w="6048"/>
            <w:shd w:fill="F3F7F7"/>
            <w:tcMar>
              <w:top w:w="80" w:type="dxa"/>
              <w:start w:w="120" w:type="dxa"/>
              <w:bottom w:w="80" w:type="dxa"/>
              <w:end w:w="120" w:type="dxa"/>
            </w:tcMar>
            <w:vAlign w:val="center"/>
          </w:tcPr>
          <w:p>
            <w:pPr>
              <w:spacing w:after="0" w:line="252" w:lineRule="auto"/>
            </w:pPr>
            <w:r>
              <w:rPr>
                <w:rFonts w:ascii="Aptos" w:hAnsi="Aptos"/>
                <w:color w:val="183033"/>
                <w:sz w:val="18"/>
              </w:rPr>
              <w:t>SL PRIOR YR BAL</w:t>
            </w:r>
          </w:p>
        </w:tc>
        <w:tc>
          <w:tcPr>
            <w:tcW w:type="dxa" w:w="3312"/>
            <w:shd w:fill="F3F7F7"/>
            <w:tcMar>
              <w:top w:w="80" w:type="dxa"/>
              <w:start w:w="120" w:type="dxa"/>
              <w:bottom w:w="80" w:type="dxa"/>
              <w:end w:w="120" w:type="dxa"/>
            </w:tcMar>
            <w:vAlign w:val="center"/>
          </w:tcPr>
          <w:p>
            <w:pPr>
              <w:spacing w:after="0" w:line="252" w:lineRule="auto"/>
            </w:pPr>
            <w:r>
              <w:rPr>
                <w:rFonts w:ascii="Aptos" w:hAnsi="Aptos"/>
                <w:color w:val="183033"/>
                <w:sz w:val="18"/>
              </w:rPr>
              <w:t>________</w:t>
            </w:r>
          </w:p>
        </w:tc>
      </w:tr>
      <w:tr>
        <w:tc>
          <w:tcPr>
            <w:tcW w:type="dxa" w:w="6048"/>
            <w:tcMar>
              <w:top w:w="80" w:type="dxa"/>
              <w:start w:w="120" w:type="dxa"/>
              <w:bottom w:w="80" w:type="dxa"/>
              <w:end w:w="120" w:type="dxa"/>
            </w:tcMar>
            <w:vAlign w:val="center"/>
          </w:tcPr>
          <w:p>
            <w:pPr>
              <w:spacing w:after="0" w:line="252" w:lineRule="auto"/>
            </w:pPr>
            <w:r>
              <w:rPr>
                <w:rFonts w:ascii="Aptos" w:hAnsi="Aptos"/>
                <w:color w:val="183033"/>
                <w:sz w:val="18"/>
              </w:rPr>
              <w:t>AL USED YTD</w:t>
            </w:r>
          </w:p>
        </w:tc>
        <w:tc>
          <w:tcPr>
            <w:tcW w:type="dxa" w:w="3312"/>
            <w:tcMar>
              <w:top w:w="80" w:type="dxa"/>
              <w:start w:w="120" w:type="dxa"/>
              <w:bottom w:w="80" w:type="dxa"/>
              <w:end w:w="120" w:type="dxa"/>
            </w:tcMar>
            <w:vAlign w:val="center"/>
          </w:tcPr>
          <w:p>
            <w:pPr>
              <w:spacing w:after="0" w:line="252" w:lineRule="auto"/>
            </w:pPr>
            <w:r>
              <w:rPr>
                <w:rFonts w:ascii="Aptos" w:hAnsi="Aptos"/>
                <w:color w:val="183033"/>
                <w:sz w:val="18"/>
              </w:rPr>
              <w:t>________</w:t>
            </w:r>
          </w:p>
        </w:tc>
      </w:tr>
      <w:tr>
        <w:tc>
          <w:tcPr>
            <w:tcW w:type="dxa" w:w="6048"/>
            <w:shd w:fill="F3F7F7"/>
            <w:tcMar>
              <w:top w:w="80" w:type="dxa"/>
              <w:start w:w="120" w:type="dxa"/>
              <w:bottom w:w="80" w:type="dxa"/>
              <w:end w:w="120" w:type="dxa"/>
            </w:tcMar>
            <w:vAlign w:val="center"/>
          </w:tcPr>
          <w:p>
            <w:pPr>
              <w:spacing w:after="0" w:line="252" w:lineRule="auto"/>
            </w:pPr>
            <w:r>
              <w:rPr>
                <w:rFonts w:ascii="Aptos" w:hAnsi="Aptos"/>
                <w:color w:val="183033"/>
                <w:sz w:val="18"/>
              </w:rPr>
              <w:t>SL USED YTD</w:t>
            </w:r>
          </w:p>
        </w:tc>
        <w:tc>
          <w:tcPr>
            <w:tcW w:type="dxa" w:w="3312"/>
            <w:shd w:fill="F3F7F7"/>
            <w:tcMar>
              <w:top w:w="80" w:type="dxa"/>
              <w:start w:w="120" w:type="dxa"/>
              <w:bottom w:w="80" w:type="dxa"/>
              <w:end w:w="120" w:type="dxa"/>
            </w:tcMar>
            <w:vAlign w:val="center"/>
          </w:tcPr>
          <w:p>
            <w:pPr>
              <w:spacing w:after="0" w:line="252" w:lineRule="auto"/>
            </w:pPr>
            <w:r>
              <w:rPr>
                <w:rFonts w:ascii="Aptos" w:hAnsi="Aptos"/>
                <w:color w:val="183033"/>
                <w:sz w:val="18"/>
              </w:rPr>
              <w:t>________</w:t>
            </w:r>
          </w:p>
        </w:tc>
      </w:tr>
      <w:tr>
        <w:tc>
          <w:tcPr>
            <w:tcW w:type="dxa" w:w="6048"/>
            <w:tcMar>
              <w:top w:w="80" w:type="dxa"/>
              <w:start w:w="120" w:type="dxa"/>
              <w:bottom w:w="80" w:type="dxa"/>
              <w:end w:w="120" w:type="dxa"/>
            </w:tcMar>
            <w:vAlign w:val="center"/>
          </w:tcPr>
          <w:p>
            <w:pPr>
              <w:spacing w:after="0" w:line="252" w:lineRule="auto"/>
            </w:pPr>
            <w:r>
              <w:rPr>
                <w:rFonts w:ascii="Aptos" w:hAnsi="Aptos"/>
                <w:color w:val="183033"/>
                <w:sz w:val="18"/>
              </w:rPr>
              <w:t>Full-year AL advance</w:t>
            </w:r>
          </w:p>
        </w:tc>
        <w:tc>
          <w:tcPr>
            <w:tcW w:type="dxa" w:w="3312"/>
            <w:tcMar>
              <w:top w:w="80" w:type="dxa"/>
              <w:start w:w="120" w:type="dxa"/>
              <w:bottom w:w="80" w:type="dxa"/>
              <w:end w:w="120" w:type="dxa"/>
            </w:tcMar>
            <w:vAlign w:val="center"/>
          </w:tcPr>
          <w:p>
            <w:pPr>
              <w:spacing w:after="0" w:line="252" w:lineRule="auto"/>
            </w:pPr>
            <w:r>
              <w:rPr>
                <w:rFonts w:ascii="Aptos" w:hAnsi="Aptos"/>
                <w:color w:val="183033"/>
                <w:sz w:val="18"/>
              </w:rPr>
              <w:t>________</w:t>
            </w:r>
          </w:p>
        </w:tc>
      </w:tr>
      <w:tr>
        <w:tc>
          <w:tcPr>
            <w:tcW w:type="dxa" w:w="6048"/>
            <w:shd w:fill="F3F7F7"/>
            <w:tcMar>
              <w:top w:w="80" w:type="dxa"/>
              <w:start w:w="120" w:type="dxa"/>
              <w:bottom w:w="80" w:type="dxa"/>
              <w:end w:w="120" w:type="dxa"/>
            </w:tcMar>
            <w:vAlign w:val="center"/>
          </w:tcPr>
          <w:p>
            <w:pPr>
              <w:spacing w:after="0" w:line="252" w:lineRule="auto"/>
            </w:pPr>
            <w:r>
              <w:rPr>
                <w:rFonts w:ascii="Aptos" w:hAnsi="Aptos"/>
                <w:color w:val="183033"/>
                <w:sz w:val="18"/>
              </w:rPr>
              <w:t>Year-end AL adjustment</w:t>
            </w:r>
          </w:p>
        </w:tc>
        <w:tc>
          <w:tcPr>
            <w:tcW w:type="dxa" w:w="3312"/>
            <w:shd w:fill="F3F7F7"/>
            <w:tcMar>
              <w:top w:w="80" w:type="dxa"/>
              <w:start w:w="120" w:type="dxa"/>
              <w:bottom w:w="80" w:type="dxa"/>
              <w:end w:w="120" w:type="dxa"/>
            </w:tcMar>
            <w:vAlign w:val="center"/>
          </w:tcPr>
          <w:p>
            <w:pPr>
              <w:spacing w:after="0" w:line="252" w:lineRule="auto"/>
            </w:pPr>
            <w:r>
              <w:rPr>
                <w:rFonts w:ascii="Aptos" w:hAnsi="Aptos"/>
                <w:color w:val="183033"/>
                <w:sz w:val="18"/>
              </w:rPr>
              <w:t>________</w:t>
            </w:r>
          </w:p>
        </w:tc>
      </w:tr>
    </w:tbl>
    <w:p>
      <w:pPr>
        <w:spacing w:after="0"/>
      </w:pPr>
    </w:p>
    <w:p>
      <w:pPr>
        <w:spacing w:after="80" w:line="264" w:lineRule="auto"/>
        <w:ind w:left="43" w:firstLine="0"/>
      </w:pPr>
      <w:r>
        <w:rPr>
          <w:rFonts w:ascii="Liberation Mono" w:hAnsi="Liberation Mono"/>
          <w:b/>
          <w:color w:val="0E7477"/>
          <w:sz w:val="21"/>
        </w:rPr>
        <w:t xml:space="preserve">[ ] </w:t>
      </w:r>
      <w:r>
        <w:rPr>
          <w:rFonts w:ascii="Aptos" w:hAnsi="Aptos"/>
          <w:color w:val="183033"/>
          <w:sz w:val="20"/>
        </w:rPr>
        <w:t>Verified known PP-WK date</w:t>
      </w:r>
    </w:p>
    <w:p>
      <w:pPr>
        <w:spacing w:after="80" w:line="264" w:lineRule="auto"/>
        <w:ind w:left="43" w:firstLine="0"/>
      </w:pPr>
      <w:r>
        <w:rPr>
          <w:rFonts w:ascii="Liberation Mono" w:hAnsi="Liberation Mono"/>
          <w:b/>
          <w:color w:val="0E7477"/>
          <w:sz w:val="21"/>
        </w:rPr>
        <w:t xml:space="preserve">[ ] </w:t>
      </w:r>
      <w:r>
        <w:rPr>
          <w:rFonts w:ascii="Aptos" w:hAnsi="Aptos"/>
          <w:color w:val="183033"/>
          <w:sz w:val="20"/>
        </w:rPr>
        <w:t>Verified one test day</w:t>
      </w:r>
    </w:p>
    <w:p>
      <w:pPr>
        <w:spacing w:after="80" w:line="264" w:lineRule="auto"/>
        <w:ind w:left="43" w:firstLine="0"/>
      </w:pPr>
      <w:r>
        <w:rPr>
          <w:rFonts w:ascii="Liberation Mono" w:hAnsi="Liberation Mono"/>
          <w:b/>
          <w:color w:val="0E7477"/>
          <w:sz w:val="21"/>
        </w:rPr>
        <w:t xml:space="preserve">[ ] </w:t>
      </w:r>
      <w:r>
        <w:rPr>
          <w:rFonts w:ascii="Aptos" w:hAnsi="Aptos"/>
          <w:color w:val="183033"/>
          <w:sz w:val="20"/>
        </w:rPr>
        <w:t>Previewed report privacy</w:t>
      </w:r>
    </w:p>
    <w:p>
      <w:pPr>
        <w:spacing w:after="80" w:line="264" w:lineRule="auto"/>
        <w:ind w:left="43" w:firstLine="0"/>
      </w:pPr>
      <w:r>
        <w:rPr>
          <w:rFonts w:ascii="Liberation Mono" w:hAnsi="Liberation Mono"/>
          <w:b/>
          <w:color w:val="0E7477"/>
          <w:sz w:val="21"/>
        </w:rPr>
        <w:t xml:space="preserve">[ ] </w:t>
      </w:r>
      <w:r>
        <w:rPr>
          <w:rFonts w:ascii="Aptos" w:hAnsi="Aptos"/>
          <w:color w:val="183033"/>
          <w:sz w:val="20"/>
        </w:rPr>
        <w:t>Exported first backup</w:t>
      </w:r>
    </w:p>
    <w:p>
      <w:pPr>
        <w:pageBreakBefore/>
        <w:spacing w:before="0" w:after="60"/>
      </w:pPr>
      <w:r>
        <w:rPr>
          <w:rFonts w:ascii="Aptos" w:hAnsi="Aptos"/>
          <w:b/>
          <w:color w:val="C58A21"/>
          <w:sz w:val="17"/>
        </w:rPr>
        <w:t>APPENDIX C</w:t>
      </w:r>
    </w:p>
    <w:p>
      <w:pPr>
        <w:pStyle w:val="Heading1"/>
        <w:keepNext/>
      </w:pPr>
      <w:r>
        <w:t>Sources and product links</w:t>
      </w:r>
    </w:p>
    <w:p>
      <w:pPr>
        <w:spacing w:after="140"/>
      </w:pPr>
      <w:hyperlink r:id="rId23">
        <w:r>
          <w:rPr>
            <w:color w:val="0E7477"/>
            <w:u w:val="single"/>
            <w:rFonts w:ascii="Aptos" w:hAnsi="Aptos"/>
          </w:rPr>
          <w:t>TourClicks live web app</w:t>
        </w:r>
      </w:hyperlink>
      <w:r>
        <w:br/>
      </w:r>
      <w:r>
        <w:rPr>
          <w:rFonts w:ascii="Aptos" w:hAnsi="Aptos"/>
          <w:color w:val="5D7072"/>
          <w:sz w:val="16"/>
        </w:rPr>
        <w:t>https://ausuba3d.github.io/TourClicks/</w:t>
      </w:r>
    </w:p>
    <w:p>
      <w:pPr>
        <w:spacing w:after="140"/>
      </w:pPr>
      <w:hyperlink r:id="rId24">
        <w:r>
          <w:rPr>
            <w:color w:val="0E7477"/>
            <w:u w:val="single"/>
            <w:rFonts w:ascii="Aptos" w:hAnsi="Aptos"/>
          </w:rPr>
          <w:t>TourClicks public repository</w:t>
        </w:r>
      </w:hyperlink>
      <w:r>
        <w:br/>
      </w:r>
      <w:r>
        <w:rPr>
          <w:rFonts w:ascii="Aptos" w:hAnsi="Aptos"/>
          <w:color w:val="5D7072"/>
          <w:sz w:val="16"/>
        </w:rPr>
        <w:t>https://github.com/Ausuba3D/TourClicks</w:t>
      </w:r>
    </w:p>
    <w:p>
      <w:pPr>
        <w:spacing w:after="140"/>
      </w:pPr>
      <w:hyperlink r:id="rId15">
        <w:r>
          <w:rPr>
            <w:color w:val="0E7477"/>
            <w:u w:val="single"/>
            <w:rFonts w:ascii="Aptos" w:hAnsi="Aptos"/>
          </w:rPr>
          <w:t>USPS 2026 Pay Dates and Leave Year</w:t>
        </w:r>
      </w:hyperlink>
      <w:r>
        <w:br/>
      </w:r>
      <w:r>
        <w:rPr>
          <w:rFonts w:ascii="Aptos" w:hAnsi="Aptos"/>
          <w:color w:val="5D7072"/>
          <w:sz w:val="16"/>
        </w:rPr>
        <w:t>https://about.usps.com/postal-bulletin/2025/pb22692/html/info_002.htm</w:t>
      </w:r>
    </w:p>
    <w:p>
      <w:pPr>
        <w:spacing w:after="140"/>
      </w:pPr>
      <w:hyperlink r:id="rId18">
        <w:r>
          <w:rPr>
            <w:color w:val="0E7477"/>
            <w:u w:val="single"/>
            <w:rFonts w:ascii="Aptos" w:hAnsi="Aptos"/>
          </w:rPr>
          <w:t>USPS Earnings Statement Redesign of Leave Sections</w:t>
        </w:r>
      </w:hyperlink>
      <w:r>
        <w:br/>
      </w:r>
      <w:r>
        <w:rPr>
          <w:rFonts w:ascii="Aptos" w:hAnsi="Aptos"/>
          <w:color w:val="5D7072"/>
          <w:sz w:val="16"/>
        </w:rPr>
        <w:t>https://about.usps.com/postal-bulletin/2017/pb22461/html/info_002.htm</w:t>
      </w:r>
    </w:p>
    <w:p>
      <w:pPr>
        <w:spacing w:after="140"/>
      </w:pPr>
      <w:hyperlink r:id="rId20">
        <w:r>
          <w:rPr>
            <w:color w:val="0E7477"/>
            <w:u w:val="single"/>
            <w:rFonts w:ascii="Aptos" w:hAnsi="Aptos"/>
          </w:rPr>
          <w:t>ELM 512 Annual Leave</w:t>
        </w:r>
      </w:hyperlink>
      <w:r>
        <w:br/>
      </w:r>
      <w:r>
        <w:rPr>
          <w:rFonts w:ascii="Aptos" w:hAnsi="Aptos"/>
          <w:color w:val="5D7072"/>
          <w:sz w:val="16"/>
        </w:rPr>
        <w:t>https://about.usps.com/manuals/elm/html/elmc5_002.htm</w:t>
      </w:r>
    </w:p>
    <w:p>
      <w:pPr>
        <w:spacing w:after="140"/>
      </w:pPr>
      <w:hyperlink r:id="rId21">
        <w:r>
          <w:rPr>
            <w:color w:val="0E7477"/>
            <w:u w:val="single"/>
            <w:rFonts w:ascii="Aptos" w:hAnsi="Aptos"/>
          </w:rPr>
          <w:t>ELM 513 Sick Leave</w:t>
        </w:r>
      </w:hyperlink>
      <w:r>
        <w:br/>
      </w:r>
      <w:r>
        <w:rPr>
          <w:rFonts w:ascii="Aptos" w:hAnsi="Aptos"/>
          <w:color w:val="5D7072"/>
          <w:sz w:val="16"/>
        </w:rPr>
        <w:t>https://about.usps.com/manuals/elm/html/elmc5_003.htm</w:t>
      </w:r>
    </w:p>
    <w:p>
      <w:pPr>
        <w:pStyle w:val="Heading2"/>
        <w:keepNext/>
        <w:pageBreakBefore/>
      </w:pPr>
      <w:r>
        <w:t>Sources and product links - continued</w:t>
      </w:r>
    </w:p>
    <w:p>
      <w:pPr>
        <w:spacing w:after="140"/>
      </w:pPr>
      <w:hyperlink r:id="rId25">
        <w:r>
          <w:rPr>
            <w:color w:val="0E7477"/>
            <w:u w:val="single"/>
            <w:rFonts w:ascii="Aptos" w:hAnsi="Aptos"/>
          </w:rPr>
          <w:t>USPS Virtual Timecard</w:t>
        </w:r>
      </w:hyperlink>
      <w:r>
        <w:br/>
      </w:r>
      <w:r>
        <w:rPr>
          <w:rFonts w:ascii="Aptos" w:hAnsi="Aptos"/>
          <w:color w:val="5D7072"/>
          <w:sz w:val="16"/>
        </w:rPr>
        <w:t>https://news.usps.com/2019/10/23/its-about-time/</w:t>
      </w:r>
    </w:p>
    <w:p>
      <w:pPr>
        <w:spacing w:after="140"/>
      </w:pPr>
      <w:hyperlink r:id="rId26">
        <w:r>
          <w:rPr>
            <w:color w:val="0E7477"/>
            <w:u w:val="single"/>
            <w:rFonts w:ascii="Aptos" w:hAnsi="Aptos"/>
          </w:rPr>
          <w:t>USPS ePayroll access</w:t>
        </w:r>
      </w:hyperlink>
      <w:r>
        <w:br/>
      </w:r>
      <w:r>
        <w:rPr>
          <w:rFonts w:ascii="Aptos" w:hAnsi="Aptos"/>
          <w:color w:val="5D7072"/>
          <w:sz w:val="16"/>
        </w:rPr>
        <w:t>https://news.usps.com/2019/10/29/show-me-the-money/</w:t>
      </w:r>
    </w:p>
    <w:p>
      <w:pPr>
        <w:spacing w:after="140"/>
      </w:pPr>
      <w:hyperlink r:id="rId27">
        <w:r>
          <w:rPr>
            <w:color w:val="0E7477"/>
            <w:u w:val="single"/>
            <w:rFonts w:ascii="Aptos" w:hAnsi="Aptos"/>
          </w:rPr>
          <w:t>USPS Official Personnel Folder and eOPF</w:t>
        </w:r>
      </w:hyperlink>
      <w:r>
        <w:br/>
      </w:r>
      <w:r>
        <w:rPr>
          <w:rFonts w:ascii="Aptos" w:hAnsi="Aptos"/>
          <w:color w:val="5D7072"/>
          <w:sz w:val="16"/>
        </w:rPr>
        <w:t>https://about.usps.com/manuals/elm/html/elmc3_016.htm</w:t>
      </w:r>
    </w:p>
    <w:p>
      <w:pPr>
        <w:spacing w:after="140"/>
      </w:pPr>
      <w:hyperlink r:id="rId28">
        <w:r>
          <w:rPr>
            <w:color w:val="0E7477"/>
            <w:u w:val="single"/>
            <w:rFonts w:ascii="Aptos" w:hAnsi="Aptos"/>
          </w:rPr>
          <w:t>USPS eLRA</w:t>
        </w:r>
      </w:hyperlink>
      <w:r>
        <w:br/>
      </w:r>
      <w:r>
        <w:rPr>
          <w:rFonts w:ascii="Aptos" w:hAnsi="Aptos"/>
          <w:color w:val="5D7072"/>
          <w:sz w:val="16"/>
        </w:rPr>
        <w:t>https://news.usps.com/2019/10/21/unscheduled-leave/</w:t>
      </w:r>
    </w:p>
    <w:p>
      <w:pPr>
        <w:pStyle w:val="Heading2"/>
        <w:keepNext/>
        <w:pageBreakBefore w:val="0"/>
      </w:pPr>
      <w:r>
        <w:t>Scope</w:t>
      </w:r>
    </w:p>
    <w:p>
      <w:pPr>
        <w:spacing w:after="120" w:line="300" w:lineRule="auto"/>
      </w:pPr>
      <w:r>
        <w:rPr>
          <w:rFonts w:ascii="Aptos" w:hAnsi="Aptos"/>
          <w:color w:val="183033"/>
          <w:sz w:val="20"/>
        </w:rPr>
        <w:t>TourClicks is an independent Ausuba3D project. It is not affiliated with or endorsed by USPS or any labor union. App calculations and projections support personal recordkeeping and must be compared with official records.</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D7072"/>
        <w:sz w:val="17"/>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ptos" w:hAnsi="Aptos"/>
        <w:b/>
        <w:color w:val="5D7072"/>
        <w:sz w:val="16"/>
      </w:rPr>
      <w:t>TOURCLICKS SETUP AND FIRST USE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spacing w:after="80" w:line="300" w:lineRule="auto"/>
      </w:pPr>
      <w:rPr>
        <w:rFonts w:ascii="Aptos" w:hAnsi="Aptos"/>
      </w:rPr>
    </w:lvl>
  </w:abstractNum>
  <w:num w:numId="10">
    <w:abstractNumId w:val="9"/>
  </w:num>
  <w:abstractNum w:abstractNumId="10">
    <w:multiLevelType w:val="singleLevel"/>
    <w:lvl w:ilvl="0">
      <w:start w:val="1"/>
      <w:numFmt w:val="decimal"/>
      <w:lvlText w:val="%1."/>
      <w:lvlJc w:val="left"/>
      <w:pPr>
        <w:tabs>
          <w:tab w:val="num" w:pos="540"/>
        </w:tabs>
        <w:ind w:left="540" w:hanging="270"/>
        <w:spacing w:after="80" w:line="300" w:lineRule="auto"/>
      </w:pPr>
      <w:rPr>
        <w:rFonts w:ascii="Aptos" w:hAnsi="Aptos"/>
      </w:rPr>
    </w:lvl>
  </w:abstractNum>
  <w:num w:numId="11">
    <w:abstractNumId w:val="10"/>
  </w:num>
  <w:abstractNum w:abstractNumId="11">
    <w:multiLevelType w:val="singleLevel"/>
    <w:lvl w:ilvl="0">
      <w:start w:val="1"/>
      <w:numFmt w:val="decimal"/>
      <w:lvlText w:val="%1."/>
      <w:lvlJc w:val="left"/>
      <w:pPr>
        <w:tabs>
          <w:tab w:val="num" w:pos="540"/>
        </w:tabs>
        <w:ind w:left="540" w:hanging="270"/>
        <w:spacing w:after="80" w:line="300" w:lineRule="auto"/>
      </w:pPr>
      <w:rPr>
        <w:rFonts w:ascii="Aptos" w:hAnsi="Aptos"/>
      </w:rPr>
    </w:lvl>
  </w:abstractNum>
  <w:num w:numId="12">
    <w:abstractNumId w:val="11"/>
  </w:num>
  <w:abstractNum w:abstractNumId="12">
    <w:multiLevelType w:val="singleLevel"/>
    <w:lvl w:ilvl="0">
      <w:start w:val="1"/>
      <w:numFmt w:val="decimal"/>
      <w:lvlText w:val="%1."/>
      <w:lvlJc w:val="left"/>
      <w:pPr>
        <w:tabs>
          <w:tab w:val="num" w:pos="540"/>
        </w:tabs>
        <w:ind w:left="540" w:hanging="270"/>
        <w:spacing w:after="80" w:line="300" w:lineRule="auto"/>
      </w:pPr>
      <w:rPr>
        <w:rFonts w:ascii="Aptos" w:hAnsi="Aptos"/>
      </w:rPr>
    </w:lvl>
  </w:abstractNum>
  <w:num w:numId="13">
    <w:abstractNumId w:val="12"/>
  </w:num>
  <w:abstractNum w:abstractNumId="13">
    <w:multiLevelType w:val="singleLevel"/>
    <w:lvl w:ilvl="0">
      <w:start w:val="1"/>
      <w:numFmt w:val="decimal"/>
      <w:lvlText w:val="%1."/>
      <w:lvlJc w:val="left"/>
      <w:pPr>
        <w:tabs>
          <w:tab w:val="num" w:pos="540"/>
        </w:tabs>
        <w:ind w:left="540" w:hanging="270"/>
        <w:spacing w:after="80" w:line="300" w:lineRule="auto"/>
      </w:pPr>
      <w:rPr>
        <w:rFonts w:ascii="Aptos" w:hAnsi="Aptos"/>
      </w:rPr>
    </w:lvl>
  </w:abstractNum>
  <w:num w:numId="14">
    <w:abstractNumId w:val="13"/>
  </w:num>
  <w:abstractNum w:abstractNumId="14">
    <w:multiLevelType w:val="singleLevel"/>
    <w:lvl w:ilvl="0">
      <w:start w:val="1"/>
      <w:numFmt w:val="decimal"/>
      <w:lvlText w:val="%1."/>
      <w:lvlJc w:val="left"/>
      <w:pPr>
        <w:tabs>
          <w:tab w:val="num" w:pos="540"/>
        </w:tabs>
        <w:ind w:left="540" w:hanging="270"/>
        <w:spacing w:after="80" w:line="300" w:lineRule="auto"/>
      </w:pPr>
      <w:rPr>
        <w:rFonts w:ascii="Aptos" w:hAnsi="Aptos"/>
      </w:rPr>
    </w:lvl>
  </w:abstractNum>
  <w:num w:numId="15">
    <w:abstractNumId w:val="14"/>
  </w:num>
  <w:abstractNum w:abstractNumId="15">
    <w:multiLevelType w:val="singleLevel"/>
    <w:lvl w:ilvl="0">
      <w:start w:val="1"/>
      <w:numFmt w:val="decimal"/>
      <w:lvlText w:val="%1."/>
      <w:lvlJc w:val="left"/>
      <w:pPr>
        <w:tabs>
          <w:tab w:val="num" w:pos="540"/>
        </w:tabs>
        <w:ind w:left="540" w:hanging="270"/>
        <w:spacing w:after="80" w:line="300" w:lineRule="auto"/>
      </w:pPr>
      <w:rPr>
        <w:rFonts w:ascii="Aptos" w:hAnsi="Aptos"/>
      </w:rPr>
    </w:lvl>
  </w:abstract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Aptos" w:hAnsi="Aptos"/>
      <w:color w:val="1830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ptos" w:hAnsi="Aptos"/>
      <w:b/>
      <w:bCs/>
      <w:color w:val="073336"/>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w:hAnsi="Aptos"/>
      <w:b/>
      <w:bCs/>
      <w:color w:val="0E7477"/>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79510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w:hAnsi="Aptos"/>
      <w:b/>
      <w:color w:val="073336"/>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Aptos" w:hAnsi="Aptos"/>
      <w:b w:val="0"/>
      <w:i/>
      <w:iCs/>
      <w:color w:val="5D7072"/>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yperlink" Target="https://about.usps.com/postal-bulletin/2025/pb22692/html/info_002.htm" TargetMode="External"/><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hyperlink" Target="https://about.usps.com/postal-bulletin/2017/pb22461/html/info_002.htm" TargetMode="External"/><Relationship Id="rId19" Type="http://schemas.openxmlformats.org/officeDocument/2006/relationships/image" Target="media/image7.png"/><Relationship Id="rId20" Type="http://schemas.openxmlformats.org/officeDocument/2006/relationships/hyperlink" Target="https://about.usps.com/manuals/elm/html/elmc5_002.htm" TargetMode="External"/><Relationship Id="rId21" Type="http://schemas.openxmlformats.org/officeDocument/2006/relationships/hyperlink" Target="https://about.usps.com/manuals/elm/html/elmc5_003.htm" TargetMode="External"/><Relationship Id="rId22" Type="http://schemas.openxmlformats.org/officeDocument/2006/relationships/image" Target="media/image8.png"/><Relationship Id="rId23" Type="http://schemas.openxmlformats.org/officeDocument/2006/relationships/hyperlink" Target="https://ausuba3d.github.io/TourClicks/" TargetMode="External"/><Relationship Id="rId24" Type="http://schemas.openxmlformats.org/officeDocument/2006/relationships/hyperlink" Target="https://github.com/Ausuba3D/TourClicks" TargetMode="External"/><Relationship Id="rId25" Type="http://schemas.openxmlformats.org/officeDocument/2006/relationships/hyperlink" Target="https://news.usps.com/2019/10/23/its-about-time/" TargetMode="External"/><Relationship Id="rId26" Type="http://schemas.openxmlformats.org/officeDocument/2006/relationships/hyperlink" Target="https://news.usps.com/2019/10/29/show-me-the-money/" TargetMode="External"/><Relationship Id="rId27" Type="http://schemas.openxmlformats.org/officeDocument/2006/relationships/hyperlink" Target="https://about.usps.com/manuals/elm/html/elmc3_016.htm" TargetMode="External"/><Relationship Id="rId28" Type="http://schemas.openxmlformats.org/officeDocument/2006/relationships/hyperlink" Target="https://news.usps.com/2019/10/21/unscheduled-leav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TourClicks Setup and First Use Guide</dc:title>
  <dc:subject>TourClicks schedule, pay-period, leave, verification, and backup setup</dc:subject>
  <dc:creator>Ausuba3D TourClicks Guide</dc:creator>
  <cp:keywords>TourClicks, Janus, USPS, setup, leave, pay periods, backup</cp:keywords>
  <dc:description>generated by python-docx</dc:description>
  <cp:lastModifiedBy/>
  <cp:revision>1</cp:revision>
  <dcterms:created xsi:type="dcterms:W3CDTF">2013-12-23T23:15:00Z</dcterms:created>
  <dcterms:modified xsi:type="dcterms:W3CDTF">2013-12-23T23:15:00Z</dcterms:modified>
  <cp:category/>
</cp:coreProperties>
</file>