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95282"/>
          <w:sz w:val="76"/>
        </w:rPr>
        <w:t>AUTERGO</w:t>
      </w:r>
    </w:p>
    <w:p>
      <w:pPr>
        <w:jc w:val="center"/>
      </w:pPr>
      <w:r>
        <w:rPr>
          <w:b/>
          <w:sz w:val="42"/>
        </w:rPr>
        <w:t>Enterprise Recruitment &amp; Assessment Platform</w:t>
      </w:r>
    </w:p>
    <w:p>
      <w:pPr>
        <w:jc w:val="center"/>
      </w:pPr>
      <w:r>
        <w:rPr>
          <w:color w:val="5A6673"/>
          <w:sz w:val="24"/>
        </w:rPr>
        <w:t>Product Vision • Functional Design • AI Architecture • Security • Scale • MVP</w:t>
      </w:r>
    </w:p>
    <w:p/>
    <w:tbl>
      <w:tblPr>
        <w:tblStyle w:val="TableGrid"/>
        <w:tblW w:type="auto" w:w="0"/>
        <w:jc w:val="center"/>
        <w:tblLook w:firstColumn="1" w:firstRow="1" w:lastColumn="0" w:lastRow="0" w:noHBand="0" w:noVBand="1" w:val="04A0"/>
      </w:tblPr>
      <w:tblGrid>
        <w:gridCol w:w="10224"/>
      </w:tblGrid>
      <w:tr>
        <w:tc>
          <w:tcPr>
            <w:tcW w:type="dxa" w:w="10224"/>
            <w:shd w:fill="EAF2FF"/>
            <w:tcMar>
              <w:top w:w="140" w:type="dxa"/>
              <w:start w:w="140" w:type="dxa"/>
              <w:bottom w:w="140" w:type="dxa"/>
              <w:end w:w="140" w:type="dxa"/>
            </w:tcMar>
          </w:tcPr>
          <w:p>
            <w:r>
              <w:rPr>
                <w:b/>
                <w:color w:val="184E77"/>
                <w:sz w:val="20"/>
              </w:rPr>
              <w:t>Product Thesis</w:t>
            </w:r>
          </w:p>
          <w:p>
            <w:pPr>
              <w:spacing w:after="0"/>
            </w:pPr>
            <w:r>
              <w:rPr>
                <w:sz w:val="18"/>
              </w:rPr>
              <w:t>Autergo is a recruitment-drive operating system: one configurable platform to create, run, monitor, assess, interview, communicate with, and select candidates across the complete hiring lifecycle.</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2033"/>
            <w:tcMar>
              <w:top w:w="90" w:type="dxa"/>
              <w:start w:w="90" w:type="dxa"/>
              <w:bottom w:w="90" w:type="dxa"/>
              <w:end w:w="90" w:type="dxa"/>
            </w:tcMar>
            <w:vAlign w:val="center"/>
          </w:tcPr>
          <w:p>
            <w:r>
              <w:rPr>
                <w:b/>
                <w:color w:val="FFFFFF"/>
                <w:sz w:val="18"/>
              </w:rPr>
              <w:t>Document</w:t>
            </w:r>
          </w:p>
        </w:tc>
        <w:tc>
          <w:tcPr>
            <w:tcW w:type="dxa" w:w="3408"/>
            <w:shd w:fill="172033"/>
            <w:tcMar>
              <w:top w:w="90" w:type="dxa"/>
              <w:start w:w="90" w:type="dxa"/>
              <w:bottom w:w="90" w:type="dxa"/>
              <w:end w:w="90" w:type="dxa"/>
            </w:tcMar>
            <w:vAlign w:val="center"/>
          </w:tcPr>
          <w:p>
            <w:r>
              <w:rPr>
                <w:b/>
                <w:color w:val="FFFFFF"/>
                <w:sz w:val="18"/>
              </w:rPr>
              <w:t>Status</w:t>
            </w:r>
          </w:p>
        </w:tc>
        <w:tc>
          <w:tcPr>
            <w:tcW w:type="dxa" w:w="3408"/>
            <w:shd w:fill="172033"/>
            <w:tcMar>
              <w:top w:w="90" w:type="dxa"/>
              <w:start w:w="90" w:type="dxa"/>
              <w:bottom w:w="90" w:type="dxa"/>
              <w:end w:w="90" w:type="dxa"/>
            </w:tcMar>
            <w:vAlign w:val="center"/>
          </w:tcPr>
          <w:p>
            <w:r>
              <w:rPr>
                <w:b/>
                <w:color w:val="FFFFFF"/>
                <w:sz w:val="18"/>
              </w:rPr>
              <w:t>Primary Focus</w:t>
            </w:r>
          </w:p>
        </w:tc>
      </w:tr>
      <w:tr>
        <w:tc>
          <w:tcPr>
            <w:tcW w:type="dxa" w:w="3408"/>
            <w:tcMar>
              <w:top w:w="90" w:type="dxa"/>
              <w:start w:w="90" w:type="dxa"/>
              <w:bottom w:w="90" w:type="dxa"/>
              <w:end w:w="90" w:type="dxa"/>
            </w:tcMar>
            <w:vAlign w:val="center"/>
            <w:shd w:fill="F3F6F9"/>
          </w:tcPr>
          <w:p>
            <w:pPr>
              <w:spacing w:after="0"/>
            </w:pPr>
            <w:r>
              <w:rPr>
                <w:sz w:val="18"/>
              </w:rPr>
              <w:t>Autergo Product Blueprint</w:t>
            </w:r>
          </w:p>
        </w:tc>
        <w:tc>
          <w:tcPr>
            <w:tcW w:type="dxa" w:w="3408"/>
            <w:tcMar>
              <w:top w:w="90" w:type="dxa"/>
              <w:start w:w="90" w:type="dxa"/>
              <w:bottom w:w="90" w:type="dxa"/>
              <w:end w:w="90" w:type="dxa"/>
            </w:tcMar>
            <w:vAlign w:val="center"/>
            <w:shd w:fill="F3F6F9"/>
          </w:tcPr>
          <w:p>
            <w:pPr>
              <w:spacing w:after="0"/>
            </w:pPr>
            <w:r>
              <w:rPr>
                <w:sz w:val="18"/>
              </w:rPr>
              <w:t>Working Product Design</w:t>
            </w:r>
          </w:p>
        </w:tc>
        <w:tc>
          <w:tcPr>
            <w:tcW w:type="dxa" w:w="3408"/>
            <w:tcMar>
              <w:top w:w="90" w:type="dxa"/>
              <w:start w:w="90" w:type="dxa"/>
              <w:bottom w:w="90" w:type="dxa"/>
              <w:end w:w="90" w:type="dxa"/>
            </w:tcMar>
            <w:vAlign w:val="center"/>
            <w:shd w:fill="F3F6F9"/>
          </w:tcPr>
          <w:p>
            <w:pPr>
              <w:spacing w:after="0"/>
            </w:pPr>
            <w:r>
              <w:rPr>
                <w:sz w:val="18"/>
              </w:rPr>
              <w:t>Enterprise recruitment, assessment, proctoring, interview and analytics</w:t>
            </w:r>
          </w:p>
        </w:tc>
      </w:tr>
    </w:tbl>
    <w:p/>
    <w:p>
      <w:pPr>
        <w:jc w:val="center"/>
      </w:pPr>
      <w:r>
        <w:rPr>
          <w:i/>
        </w:rPr>
        <w:t>Prepared for product and engineering planning</w:t>
      </w:r>
    </w:p>
    <w:p>
      <w:r>
        <w:br w:type="page"/>
      </w:r>
    </w:p>
    <w:p>
      <w:pPr>
        <w:pStyle w:val="Heading1"/>
      </w:pPr>
      <w:r>
        <w:t>1. Executive Summary</w:t>
      </w:r>
    </w:p>
    <w:p>
      <w:r>
        <w:t>Autergo is designed as an enterprise recruitment-drive platform rather than a standalone online examination product. The central object is the Recruitment Drive, which contains the job definition, eligibility rules, candidate pool, assessment stages, interview stages, proctoring configuration, communication workflows, evaluations and analytics.</w:t>
      </w:r>
    </w:p>
    <w:p>
      <w:r>
        <w:t>The product is AI-assisted, not AI-autonomous. AI should generate questions, suggest interview questions, summarize evidence, detect suspicious signals and support analysis. Final hiring and high-impact proctoring decisions remain human-reviewed.</w:t>
      </w:r>
    </w:p>
    <w:tbl>
      <w:tblPr>
        <w:tblStyle w:val="TableGrid"/>
        <w:tblW w:type="auto" w:w="0"/>
        <w:jc w:val="center"/>
        <w:tblLook w:firstColumn="1" w:firstRow="1" w:lastColumn="0" w:lastRow="0" w:noHBand="0" w:noVBand="1" w:val="04A0"/>
      </w:tblPr>
      <w:tblGrid>
        <w:gridCol w:w="10224"/>
      </w:tblGrid>
      <w:tr>
        <w:tc>
          <w:tcPr>
            <w:tcW w:type="dxa" w:w="10224"/>
            <w:shd w:fill="EAF2FF"/>
            <w:tcMar>
              <w:top w:w="140" w:type="dxa"/>
              <w:start w:w="140" w:type="dxa"/>
              <w:bottom w:w="140" w:type="dxa"/>
              <w:end w:w="140" w:type="dxa"/>
            </w:tcMar>
          </w:tcPr>
          <w:p>
            <w:r>
              <w:rPr>
                <w:b/>
                <w:color w:val="184E77"/>
                <w:sz w:val="20"/>
              </w:rPr>
              <w:t>Core positioning</w:t>
            </w:r>
          </w:p>
          <w:p>
            <w:pPr>
              <w:spacing w:after="0"/>
            </w:pPr>
            <w:r>
              <w:rPr>
                <w:sz w:val="18"/>
              </w:rPr>
              <w:t>One operating system for the complete recruitment drive — from candidate invitation to final hiring decision.</w:t>
            </w:r>
          </w:p>
        </w:tc>
      </w:tr>
    </w:tbl>
    <w:p>
      <w:pPr>
        <w:spacing w:after="0"/>
      </w:pPr>
    </w:p>
    <w:p>
      <w:pPr>
        <w:pStyle w:val="Heading1"/>
      </w:pPr>
      <w:r>
        <w:t>2. Product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033"/>
            <w:tcMar>
              <w:top w:w="90" w:type="dxa"/>
              <w:start w:w="90" w:type="dxa"/>
              <w:bottom w:w="90" w:type="dxa"/>
              <w:end w:w="90" w:type="dxa"/>
            </w:tcMar>
            <w:vAlign w:val="center"/>
          </w:tcPr>
          <w:p>
            <w:r>
              <w:rPr>
                <w:b/>
                <w:color w:val="FFFFFF"/>
                <w:sz w:val="18"/>
              </w:rPr>
              <w:t>Principle</w:t>
            </w:r>
          </w:p>
        </w:tc>
        <w:tc>
          <w:tcPr>
            <w:tcW w:type="dxa" w:w="5112"/>
            <w:shd w:fill="172033"/>
            <w:tcMar>
              <w:top w:w="90" w:type="dxa"/>
              <w:start w:w="90" w:type="dxa"/>
              <w:bottom w:w="90" w:type="dxa"/>
              <w:end w:w="90" w:type="dxa"/>
            </w:tcMar>
            <w:vAlign w:val="center"/>
          </w:tcPr>
          <w:p>
            <w:r>
              <w:rPr>
                <w:b/>
                <w:color w:val="FFFFFF"/>
                <w:sz w:val="18"/>
              </w:rPr>
              <w:t>Design Rule</w:t>
            </w:r>
          </w:p>
        </w:tc>
      </w:tr>
      <w:tr>
        <w:tc>
          <w:tcPr>
            <w:tcW w:type="dxa" w:w="5112"/>
            <w:tcMar>
              <w:top w:w="90" w:type="dxa"/>
              <w:start w:w="90" w:type="dxa"/>
              <w:bottom w:w="90" w:type="dxa"/>
              <w:end w:w="90" w:type="dxa"/>
            </w:tcMar>
            <w:vAlign w:val="center"/>
            <w:shd w:fill="F3F6F9"/>
          </w:tcPr>
          <w:p>
            <w:pPr>
              <w:spacing w:after="0"/>
            </w:pPr>
            <w:r>
              <w:rPr>
                <w:sz w:val="18"/>
              </w:rPr>
              <w:t>Candidate-first access</w:t>
            </w:r>
          </w:p>
        </w:tc>
        <w:tc>
          <w:tcPr>
            <w:tcW w:type="dxa" w:w="5112"/>
            <w:tcMar>
              <w:top w:w="90" w:type="dxa"/>
              <w:start w:w="90" w:type="dxa"/>
              <w:bottom w:w="90" w:type="dxa"/>
              <w:end w:w="90" w:type="dxa"/>
            </w:tcMar>
            <w:vAlign w:val="center"/>
            <w:shd w:fill="F3F6F9"/>
          </w:tcPr>
          <w:p>
            <w:pPr>
              <w:spacing w:after="0"/>
            </w:pPr>
            <w:r>
              <w:rPr>
                <w:sz w:val="18"/>
              </w:rPr>
              <w:t>Candidates should not need to create an Autergo account for a drive. Use invitation + identity verification + secure session creation.</w:t>
            </w:r>
          </w:p>
        </w:tc>
      </w:tr>
      <w:tr>
        <w:tc>
          <w:tcPr>
            <w:tcW w:type="dxa" w:w="5112"/>
            <w:tcMar>
              <w:top w:w="90" w:type="dxa"/>
              <w:start w:w="90" w:type="dxa"/>
              <w:bottom w:w="90" w:type="dxa"/>
              <w:end w:w="90" w:type="dxa"/>
            </w:tcMar>
            <w:vAlign w:val="center"/>
          </w:tcPr>
          <w:p>
            <w:pPr>
              <w:spacing w:after="0"/>
            </w:pPr>
            <w:r>
              <w:rPr>
                <w:sz w:val="18"/>
              </w:rPr>
              <w:t>Recruiter configurability</w:t>
            </w:r>
          </w:p>
        </w:tc>
        <w:tc>
          <w:tcPr>
            <w:tcW w:type="dxa" w:w="5112"/>
            <w:tcMar>
              <w:top w:w="90" w:type="dxa"/>
              <w:start w:w="90" w:type="dxa"/>
              <w:bottom w:w="90" w:type="dxa"/>
              <w:end w:w="90" w:type="dxa"/>
            </w:tcMar>
            <w:vAlign w:val="center"/>
          </w:tcPr>
          <w:p>
            <w:pPr>
              <w:spacing w:after="0"/>
            </w:pPr>
            <w:r>
              <w:rPr>
                <w:sz w:val="18"/>
              </w:rPr>
              <w:t>HR can configure fields, stages, assessments, question sets, timing, communication and review workflows using controlled schemas.</w:t>
            </w:r>
          </w:p>
        </w:tc>
      </w:tr>
      <w:tr>
        <w:tc>
          <w:tcPr>
            <w:tcW w:type="dxa" w:w="5112"/>
            <w:tcMar>
              <w:top w:w="90" w:type="dxa"/>
              <w:start w:w="90" w:type="dxa"/>
              <w:bottom w:w="90" w:type="dxa"/>
              <w:end w:w="90" w:type="dxa"/>
            </w:tcMar>
            <w:vAlign w:val="center"/>
            <w:shd w:fill="F3F6F9"/>
          </w:tcPr>
          <w:p>
            <w:pPr>
              <w:spacing w:after="0"/>
            </w:pPr>
            <w:r>
              <w:rPr>
                <w:sz w:val="18"/>
              </w:rPr>
              <w:t>Evidence-based AI</w:t>
            </w:r>
          </w:p>
        </w:tc>
        <w:tc>
          <w:tcPr>
            <w:tcW w:type="dxa" w:w="5112"/>
            <w:tcMar>
              <w:top w:w="90" w:type="dxa"/>
              <w:start w:w="90" w:type="dxa"/>
              <w:bottom w:w="90" w:type="dxa"/>
              <w:end w:w="90" w:type="dxa"/>
            </w:tcMar>
            <w:vAlign w:val="center"/>
            <w:shd w:fill="F3F6F9"/>
          </w:tcPr>
          <w:p>
            <w:pPr>
              <w:spacing w:after="0"/>
            </w:pPr>
            <w:r>
              <w:rPr>
                <w:sz w:val="18"/>
              </w:rPr>
              <w:t>AI outputs must be traceable to source data, model/version, confidence and supporting evidence.</w:t>
            </w:r>
          </w:p>
        </w:tc>
      </w:tr>
      <w:tr>
        <w:tc>
          <w:tcPr>
            <w:tcW w:type="dxa" w:w="5112"/>
            <w:tcMar>
              <w:top w:w="90" w:type="dxa"/>
              <w:start w:w="90" w:type="dxa"/>
              <w:bottom w:w="90" w:type="dxa"/>
              <w:end w:w="90" w:type="dxa"/>
            </w:tcMar>
            <w:vAlign w:val="center"/>
          </w:tcPr>
          <w:p>
            <w:pPr>
              <w:spacing w:after="0"/>
            </w:pPr>
            <w:r>
              <w:rPr>
                <w:sz w:val="18"/>
              </w:rPr>
              <w:t>Human-in-the-loop</w:t>
            </w:r>
          </w:p>
        </w:tc>
        <w:tc>
          <w:tcPr>
            <w:tcW w:type="dxa" w:w="5112"/>
            <w:tcMar>
              <w:top w:w="90" w:type="dxa"/>
              <w:start w:w="90" w:type="dxa"/>
              <w:bottom w:w="90" w:type="dxa"/>
              <w:end w:w="90" w:type="dxa"/>
            </w:tcMar>
            <w:vAlign w:val="center"/>
          </w:tcPr>
          <w:p>
            <w:pPr>
              <w:spacing w:after="0"/>
            </w:pPr>
            <w:r>
              <w:rPr>
                <w:sz w:val="18"/>
              </w:rPr>
              <w:t>AI can recommend or flag; recruiters/interviewers make final decisions.</w:t>
            </w:r>
          </w:p>
        </w:tc>
      </w:tr>
      <w:tr>
        <w:tc>
          <w:tcPr>
            <w:tcW w:type="dxa" w:w="5112"/>
            <w:tcMar>
              <w:top w:w="90" w:type="dxa"/>
              <w:start w:w="90" w:type="dxa"/>
              <w:bottom w:w="90" w:type="dxa"/>
              <w:end w:w="90" w:type="dxa"/>
            </w:tcMar>
            <w:vAlign w:val="center"/>
            <w:shd w:fill="F3F6F9"/>
          </w:tcPr>
          <w:p>
            <w:pPr>
              <w:spacing w:after="0"/>
            </w:pPr>
            <w:r>
              <w:rPr>
                <w:sz w:val="18"/>
              </w:rPr>
              <w:t>Multi-signal proctoring</w:t>
            </w:r>
          </w:p>
        </w:tc>
        <w:tc>
          <w:tcPr>
            <w:tcW w:type="dxa" w:w="5112"/>
            <w:tcMar>
              <w:top w:w="90" w:type="dxa"/>
              <w:start w:w="90" w:type="dxa"/>
              <w:bottom w:w="90" w:type="dxa"/>
              <w:end w:w="90" w:type="dxa"/>
            </w:tcMar>
            <w:vAlign w:val="center"/>
            <w:shd w:fill="F3F6F9"/>
          </w:tcPr>
          <w:p>
            <w:pPr>
              <w:spacing w:after="0"/>
            </w:pPr>
            <w:r>
              <w:rPr>
                <w:sz w:val="18"/>
              </w:rPr>
              <w:t>Never infer cheating from a single weak signal such as gaze movement. Aggregate signals into a reviewable risk score.</w:t>
            </w:r>
          </w:p>
        </w:tc>
      </w:tr>
      <w:tr>
        <w:tc>
          <w:tcPr>
            <w:tcW w:type="dxa" w:w="5112"/>
            <w:tcMar>
              <w:top w:w="90" w:type="dxa"/>
              <w:start w:w="90" w:type="dxa"/>
              <w:bottom w:w="90" w:type="dxa"/>
              <w:end w:w="90" w:type="dxa"/>
            </w:tcMar>
            <w:vAlign w:val="center"/>
          </w:tcPr>
          <w:p>
            <w:pPr>
              <w:spacing w:after="0"/>
            </w:pPr>
            <w:r>
              <w:rPr>
                <w:sz w:val="18"/>
              </w:rPr>
              <w:t>Enterprise auditability</w:t>
            </w:r>
          </w:p>
        </w:tc>
        <w:tc>
          <w:tcPr>
            <w:tcW w:type="dxa" w:w="5112"/>
            <w:tcMar>
              <w:top w:w="90" w:type="dxa"/>
              <w:start w:w="90" w:type="dxa"/>
              <w:bottom w:w="90" w:type="dxa"/>
              <w:end w:w="90" w:type="dxa"/>
            </w:tcMar>
            <w:vAlign w:val="center"/>
          </w:tcPr>
          <w:p>
            <w:pPr>
              <w:spacing w:after="0"/>
            </w:pPr>
            <w:r>
              <w:rPr>
                <w:sz w:val="18"/>
              </w:rPr>
              <w:t>Important actions and changes are recorded with actor, time, resource and before/after state where applicable.</w:t>
            </w:r>
          </w:p>
        </w:tc>
      </w:tr>
      <w:tr>
        <w:tc>
          <w:tcPr>
            <w:tcW w:type="dxa" w:w="5112"/>
            <w:tcMar>
              <w:top w:w="90" w:type="dxa"/>
              <w:start w:w="90" w:type="dxa"/>
              <w:bottom w:w="90" w:type="dxa"/>
              <w:end w:w="90" w:type="dxa"/>
            </w:tcMar>
            <w:vAlign w:val="center"/>
            <w:shd w:fill="F3F6F9"/>
          </w:tcPr>
          <w:p>
            <w:pPr>
              <w:spacing w:after="0"/>
            </w:pPr>
            <w:r>
              <w:rPr>
                <w:sz w:val="18"/>
              </w:rPr>
              <w:t>Scale without premature complexity</w:t>
            </w:r>
          </w:p>
        </w:tc>
        <w:tc>
          <w:tcPr>
            <w:tcW w:type="dxa" w:w="5112"/>
            <w:tcMar>
              <w:top w:w="90" w:type="dxa"/>
              <w:start w:w="90" w:type="dxa"/>
              <w:bottom w:w="90" w:type="dxa"/>
              <w:end w:w="90" w:type="dxa"/>
            </w:tcMar>
            <w:vAlign w:val="center"/>
            <w:shd w:fill="F3F6F9"/>
          </w:tcPr>
          <w:p>
            <w:pPr>
              <w:spacing w:after="0"/>
            </w:pPr>
            <w:r>
              <w:rPr>
                <w:sz w:val="18"/>
              </w:rPr>
              <w:t>Start as a modular monolith; extract services only when load or team boundaries justify it.</w:t>
            </w:r>
          </w:p>
        </w:tc>
      </w:tr>
    </w:tbl>
    <w:p>
      <w:pPr>
        <w:pStyle w:val="Heading1"/>
      </w:pPr>
      <w:r>
        <w:t>3. Product Architecture</w:t>
      </w:r>
    </w:p>
    <w:p>
      <w:pPr>
        <w:pStyle w:val="CodeBlock"/>
        <w:spacing w:before="100" w:after="160"/>
      </w:pPr>
      <w:r>
        <w:rPr>
          <w:rFonts w:ascii="Consolas" w:hAnsi="Consolas"/>
          <w:sz w:val="17"/>
        </w:rPr>
        <w:t xml:space="preserve">                           AUTERGO</w:t>
        <w:br/>
        <w:t xml:space="preserve">                              |</w:t>
        <w:br/>
        <w:t xml:space="preserve">                  +-----------+-----------+</w:t>
        <w:br/>
        <w:t xml:space="preserve">                  |                       |</w:t>
        <w:br/>
        <w:t xml:space="preserve">             RECRUITER UI          CANDIDATE UI</w:t>
        <w:br/>
        <w:t xml:space="preserve">                  |                       |</w:t>
        <w:br/>
        <w:t xml:space="preserve">                  +-----------+-----------+</w:t>
        <w:br/>
        <w:t xml:space="preserve">                              |</w:t>
        <w:br/>
        <w:t xml:space="preserve">                         API GATEWAY</w:t>
        <w:br/>
        <w:t xml:space="preserve">                              |</w:t>
        <w:br/>
        <w:t xml:space="preserve">                         AUTH / RBAC</w:t>
        <w:br/>
        <w:t xml:space="preserve">                              |</w:t>
        <w:br/>
        <w:t xml:space="preserve">                       AUTERGO CORE API</w:t>
        <w:br/>
        <w:t xml:space="preserve">                              |</w:t>
        <w:br/>
        <w:t xml:space="preserve">      +-----------+-----------+-----------+-----------+</w:t>
        <w:br/>
        <w:t xml:space="preserve">      |           |           |           |           |</w:t>
        <w:br/>
        <w:t xml:space="preserve">     DRIVE     ASSESSMENT  INTERVIEW  COMMUNICATION ANALYTICS</w:t>
        <w:br/>
        <w:t xml:space="preserve">     ENGINE      ENGINE      ENGINE       ENGINE      ENGINE</w:t>
        <w:br/>
        <w:t xml:space="preserve">      |           |           |             |           |</w:t>
        <w:br/>
        <w:t xml:space="preserve">      +-----------+-----------+-------------+-----------+</w:t>
        <w:br/>
        <w:t xml:space="preserve">                              |</w:t>
        <w:br/>
        <w:t xml:space="preserve">                         EVENT SYSTEM</w:t>
        <w:br/>
        <w:t xml:space="preserve">                              |</w:t>
        <w:br/>
        <w:t xml:space="preserve">                  +-----------+-----------+</w:t>
        <w:br/>
        <w:t xml:space="preserve">                  |           |           |</w:t>
        <w:br/>
        <w:t xml:space="preserve">               PROCTORING   SCORING       AI</w:t>
        <w:br/>
        <w:t xml:space="preserve">                  |           |           |</w:t>
        <w:br/>
        <w:t xml:space="preserve">              Vision/Browser/Audio   LLM / CV / NLP</w:t>
        <w:br/>
        <w:t xml:space="preserve">                  |           |           |</w:t>
        <w:br/>
        <w:t xml:space="preserve">                  +-----------+-----------+</w:t>
        <w:br/>
        <w:t xml:space="preserve">                              |</w:t>
        <w:br/>
        <w:t xml:space="preserve">                         RISK ENGINE</w:t>
        <w:br/>
        <w:t xml:space="preserve">                              |</w:t>
        <w:br/>
        <w:t xml:space="preserve">                  +-----------+-----------+</w:t>
        <w:br/>
        <w:t xml:space="preserve">                  |           |           |</w:t>
        <w:br/>
        <w:t xml:space="preserve">              PostgreSQL    Redis     Object Storage</w:t>
        <w:br/>
        <w:t xml:space="preserve">                              |</w:t>
        <w:br/>
        <w:t xml:space="preserve">                          LIVE EVENTS</w:t>
        <w:br/>
        <w:t xml:space="preserve">                              |</w:t>
        <w:br/>
        <w:t xml:space="preserve">                       RECRUITER DASHBOARD</w:t>
      </w:r>
    </w:p>
    <w:p>
      <w:pPr>
        <w:pStyle w:val="Heading1"/>
      </w:pPr>
      <w:r>
        <w:t>4. Product Modules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2033"/>
            <w:tcMar>
              <w:top w:w="90" w:type="dxa"/>
              <w:start w:w="90" w:type="dxa"/>
              <w:bottom w:w="90" w:type="dxa"/>
              <w:end w:w="90" w:type="dxa"/>
            </w:tcMar>
            <w:vAlign w:val="center"/>
          </w:tcPr>
          <w:p>
            <w:r>
              <w:rPr>
                <w:b/>
                <w:color w:val="FFFFFF"/>
                <w:sz w:val="18"/>
              </w:rPr>
              <w:t>Module</w:t>
            </w:r>
          </w:p>
        </w:tc>
        <w:tc>
          <w:tcPr>
            <w:tcW w:type="dxa" w:w="3408"/>
            <w:shd w:fill="172033"/>
            <w:tcMar>
              <w:top w:w="90" w:type="dxa"/>
              <w:start w:w="90" w:type="dxa"/>
              <w:bottom w:w="90" w:type="dxa"/>
              <w:end w:w="90" w:type="dxa"/>
            </w:tcMar>
            <w:vAlign w:val="center"/>
          </w:tcPr>
          <w:p>
            <w:r>
              <w:rPr>
                <w:b/>
                <w:color w:val="FFFFFF"/>
                <w:sz w:val="18"/>
              </w:rPr>
              <w:t>Purpose</w:t>
            </w:r>
          </w:p>
        </w:tc>
        <w:tc>
          <w:tcPr>
            <w:tcW w:type="dxa" w:w="3408"/>
            <w:shd w:fill="172033"/>
            <w:tcMar>
              <w:top w:w="90" w:type="dxa"/>
              <w:start w:w="90" w:type="dxa"/>
              <w:bottom w:w="90" w:type="dxa"/>
              <w:end w:w="90" w:type="dxa"/>
            </w:tcMar>
            <w:vAlign w:val="center"/>
          </w:tcPr>
          <w:p>
            <w:r>
              <w:rPr>
                <w:b/>
                <w:color w:val="FFFFFF"/>
                <w:sz w:val="18"/>
              </w:rPr>
              <w:t>Priority</w:t>
            </w:r>
          </w:p>
        </w:tc>
      </w:tr>
      <w:tr>
        <w:tc>
          <w:tcPr>
            <w:tcW w:type="dxa" w:w="3408"/>
            <w:tcMar>
              <w:top w:w="90" w:type="dxa"/>
              <w:start w:w="90" w:type="dxa"/>
              <w:bottom w:w="90" w:type="dxa"/>
              <w:end w:w="90" w:type="dxa"/>
            </w:tcMar>
            <w:vAlign w:val="center"/>
            <w:shd w:fill="F3F6F9"/>
          </w:tcPr>
          <w:p>
            <w:pPr>
              <w:spacing w:after="0"/>
            </w:pPr>
            <w:r>
              <w:rPr>
                <w:sz w:val="18"/>
              </w:rPr>
              <w:t>Organization &amp; RBAC</w:t>
            </w:r>
          </w:p>
        </w:tc>
        <w:tc>
          <w:tcPr>
            <w:tcW w:type="dxa" w:w="3408"/>
            <w:tcMar>
              <w:top w:w="90" w:type="dxa"/>
              <w:start w:w="90" w:type="dxa"/>
              <w:bottom w:w="90" w:type="dxa"/>
              <w:end w:w="90" w:type="dxa"/>
            </w:tcMar>
            <w:vAlign w:val="center"/>
            <w:shd w:fill="F3F6F9"/>
          </w:tcPr>
          <w:p>
            <w:pPr>
              <w:spacing w:after="0"/>
            </w:pPr>
            <w:r>
              <w:rPr>
                <w:sz w:val="18"/>
              </w:rPr>
              <w:t>Multi-tenancy, users, roles, permissions and organization settings.</w:t>
            </w:r>
          </w:p>
        </w:tc>
        <w:tc>
          <w:tcPr>
            <w:tcW w:type="dxa" w:w="3408"/>
            <w:tcMar>
              <w:top w:w="90" w:type="dxa"/>
              <w:start w:w="90" w:type="dxa"/>
              <w:bottom w:w="90" w:type="dxa"/>
              <w:end w:w="90" w:type="dxa"/>
            </w:tcMar>
            <w:vAlign w:val="center"/>
            <w:shd w:fill="F3F6F9"/>
          </w:tcPr>
          <w:p>
            <w:pPr>
              <w:spacing w:after="0"/>
            </w:pPr>
            <w:r>
              <w:rPr>
                <w:sz w:val="18"/>
              </w:rPr>
              <w:t>MVP</w:t>
            </w:r>
          </w:p>
        </w:tc>
      </w:tr>
      <w:tr>
        <w:tc>
          <w:tcPr>
            <w:tcW w:type="dxa" w:w="3408"/>
            <w:tcMar>
              <w:top w:w="90" w:type="dxa"/>
              <w:start w:w="90" w:type="dxa"/>
              <w:bottom w:w="90" w:type="dxa"/>
              <w:end w:w="90" w:type="dxa"/>
            </w:tcMar>
            <w:vAlign w:val="center"/>
          </w:tcPr>
          <w:p>
            <w:pPr>
              <w:spacing w:after="0"/>
            </w:pPr>
            <w:r>
              <w:rPr>
                <w:sz w:val="18"/>
              </w:rPr>
              <w:t>Recruitment Drive</w:t>
            </w:r>
          </w:p>
        </w:tc>
        <w:tc>
          <w:tcPr>
            <w:tcW w:type="dxa" w:w="3408"/>
            <w:tcMar>
              <w:top w:w="90" w:type="dxa"/>
              <w:start w:w="90" w:type="dxa"/>
              <w:bottom w:w="90" w:type="dxa"/>
              <w:end w:w="90" w:type="dxa"/>
            </w:tcMar>
            <w:vAlign w:val="center"/>
          </w:tcPr>
          <w:p>
            <w:pPr>
              <w:spacing w:after="0"/>
            </w:pPr>
            <w:r>
              <w:rPr>
                <w:sz w:val="18"/>
              </w:rPr>
              <w:t>Create drive, stages, candidates, eligibility and execution controls.</w:t>
            </w:r>
          </w:p>
        </w:tc>
        <w:tc>
          <w:tcPr>
            <w:tcW w:type="dxa" w:w="3408"/>
            <w:tcMar>
              <w:top w:w="90" w:type="dxa"/>
              <w:start w:w="90" w:type="dxa"/>
              <w:bottom w:w="90" w:type="dxa"/>
              <w:end w:w="90" w:type="dxa"/>
            </w:tcMar>
            <w:vAlign w:val="center"/>
          </w:tcPr>
          <w:p>
            <w:pPr>
              <w:spacing w:after="0"/>
            </w:pPr>
            <w:r>
              <w:rPr>
                <w:sz w:val="18"/>
              </w:rPr>
              <w:t>MVP</w:t>
            </w:r>
          </w:p>
        </w:tc>
      </w:tr>
      <w:tr>
        <w:tc>
          <w:tcPr>
            <w:tcW w:type="dxa" w:w="3408"/>
            <w:tcMar>
              <w:top w:w="90" w:type="dxa"/>
              <w:start w:w="90" w:type="dxa"/>
              <w:bottom w:w="90" w:type="dxa"/>
              <w:end w:w="90" w:type="dxa"/>
            </w:tcMar>
            <w:vAlign w:val="center"/>
            <w:shd w:fill="F3F6F9"/>
          </w:tcPr>
          <w:p>
            <w:pPr>
              <w:spacing w:after="0"/>
            </w:pPr>
            <w:r>
              <w:rPr>
                <w:sz w:val="18"/>
              </w:rPr>
              <w:t>Candidate Management</w:t>
            </w:r>
          </w:p>
        </w:tc>
        <w:tc>
          <w:tcPr>
            <w:tcW w:type="dxa" w:w="3408"/>
            <w:tcMar>
              <w:top w:w="90" w:type="dxa"/>
              <w:start w:w="90" w:type="dxa"/>
              <w:bottom w:w="90" w:type="dxa"/>
              <w:end w:w="90" w:type="dxa"/>
            </w:tcMar>
            <w:vAlign w:val="center"/>
            <w:shd w:fill="F3F6F9"/>
          </w:tcPr>
          <w:p>
            <w:pPr>
              <w:spacing w:after="0"/>
            </w:pPr>
            <w:r>
              <w:rPr>
                <w:sz w:val="18"/>
              </w:rPr>
              <w:t>Candidate records, custom fields, applications, invitations and status.</w:t>
            </w:r>
          </w:p>
        </w:tc>
        <w:tc>
          <w:tcPr>
            <w:tcW w:type="dxa" w:w="3408"/>
            <w:tcMar>
              <w:top w:w="90" w:type="dxa"/>
              <w:start w:w="90" w:type="dxa"/>
              <w:bottom w:w="90" w:type="dxa"/>
              <w:end w:w="90" w:type="dxa"/>
            </w:tcMar>
            <w:vAlign w:val="center"/>
            <w:shd w:fill="F3F6F9"/>
          </w:tcPr>
          <w:p>
            <w:pPr>
              <w:spacing w:after="0"/>
            </w:pPr>
            <w:r>
              <w:rPr>
                <w:sz w:val="18"/>
              </w:rPr>
              <w:t>MVP</w:t>
            </w:r>
          </w:p>
        </w:tc>
      </w:tr>
      <w:tr>
        <w:tc>
          <w:tcPr>
            <w:tcW w:type="dxa" w:w="3408"/>
            <w:tcMar>
              <w:top w:w="90" w:type="dxa"/>
              <w:start w:w="90" w:type="dxa"/>
              <w:bottom w:w="90" w:type="dxa"/>
              <w:end w:w="90" w:type="dxa"/>
            </w:tcMar>
            <w:vAlign w:val="center"/>
          </w:tcPr>
          <w:p>
            <w:pPr>
              <w:spacing w:after="0"/>
            </w:pPr>
            <w:r>
              <w:rPr>
                <w:sz w:val="18"/>
              </w:rPr>
              <w:t>Assessment Builder</w:t>
            </w:r>
          </w:p>
        </w:tc>
        <w:tc>
          <w:tcPr>
            <w:tcW w:type="dxa" w:w="3408"/>
            <w:tcMar>
              <w:top w:w="90" w:type="dxa"/>
              <w:start w:w="90" w:type="dxa"/>
              <w:bottom w:w="90" w:type="dxa"/>
              <w:end w:w="90" w:type="dxa"/>
            </w:tcMar>
            <w:vAlign w:val="center"/>
          </w:tcPr>
          <w:p>
            <w:pPr>
              <w:spacing w:after="0"/>
            </w:pPr>
            <w:r>
              <w:rPr>
                <w:sz w:val="18"/>
              </w:rPr>
              <w:t>Build assessments from configurable question types and sections.</w:t>
            </w:r>
          </w:p>
        </w:tc>
        <w:tc>
          <w:tcPr>
            <w:tcW w:type="dxa" w:w="3408"/>
            <w:tcMar>
              <w:top w:w="90" w:type="dxa"/>
              <w:start w:w="90" w:type="dxa"/>
              <w:bottom w:w="90" w:type="dxa"/>
              <w:end w:w="90" w:type="dxa"/>
            </w:tcMar>
            <w:vAlign w:val="center"/>
          </w:tcPr>
          <w:p>
            <w:pPr>
              <w:spacing w:after="0"/>
            </w:pPr>
            <w:r>
              <w:rPr>
                <w:sz w:val="18"/>
              </w:rPr>
              <w:t>MVP</w:t>
            </w:r>
          </w:p>
        </w:tc>
      </w:tr>
      <w:tr>
        <w:tc>
          <w:tcPr>
            <w:tcW w:type="dxa" w:w="3408"/>
            <w:tcMar>
              <w:top w:w="90" w:type="dxa"/>
              <w:start w:w="90" w:type="dxa"/>
              <w:bottom w:w="90" w:type="dxa"/>
              <w:end w:w="90" w:type="dxa"/>
            </w:tcMar>
            <w:vAlign w:val="center"/>
            <w:shd w:fill="F3F6F9"/>
          </w:tcPr>
          <w:p>
            <w:pPr>
              <w:spacing w:after="0"/>
            </w:pPr>
            <w:r>
              <w:rPr>
                <w:sz w:val="18"/>
              </w:rPr>
              <w:t>Question Bank</w:t>
            </w:r>
          </w:p>
        </w:tc>
        <w:tc>
          <w:tcPr>
            <w:tcW w:type="dxa" w:w="3408"/>
            <w:tcMar>
              <w:top w:w="90" w:type="dxa"/>
              <w:start w:w="90" w:type="dxa"/>
              <w:bottom w:w="90" w:type="dxa"/>
              <w:end w:w="90" w:type="dxa"/>
            </w:tcMar>
            <w:vAlign w:val="center"/>
            <w:shd w:fill="F3F6F9"/>
          </w:tcPr>
          <w:p>
            <w:pPr>
              <w:spacing w:after="0"/>
            </w:pPr>
            <w:r>
              <w:rPr>
                <w:sz w:val="18"/>
              </w:rPr>
              <w:t>Central question repository with metadata, versions and statistics.</w:t>
            </w:r>
          </w:p>
        </w:tc>
        <w:tc>
          <w:tcPr>
            <w:tcW w:type="dxa" w:w="3408"/>
            <w:tcMar>
              <w:top w:w="90" w:type="dxa"/>
              <w:start w:w="90" w:type="dxa"/>
              <w:bottom w:w="90" w:type="dxa"/>
              <w:end w:w="90" w:type="dxa"/>
            </w:tcMar>
            <w:vAlign w:val="center"/>
            <w:shd w:fill="F3F6F9"/>
          </w:tcPr>
          <w:p>
            <w:pPr>
              <w:spacing w:after="0"/>
            </w:pPr>
            <w:r>
              <w:rPr>
                <w:sz w:val="18"/>
              </w:rPr>
              <w:t>MVP</w:t>
            </w:r>
          </w:p>
        </w:tc>
      </w:tr>
      <w:tr>
        <w:tc>
          <w:tcPr>
            <w:tcW w:type="dxa" w:w="3408"/>
            <w:tcMar>
              <w:top w:w="90" w:type="dxa"/>
              <w:start w:w="90" w:type="dxa"/>
              <w:bottom w:w="90" w:type="dxa"/>
              <w:end w:w="90" w:type="dxa"/>
            </w:tcMar>
            <w:vAlign w:val="center"/>
          </w:tcPr>
          <w:p>
            <w:pPr>
              <w:spacing w:after="0"/>
            </w:pPr>
            <w:r>
              <w:rPr>
                <w:sz w:val="18"/>
              </w:rPr>
              <w:t>AI Question Engine</w:t>
            </w:r>
          </w:p>
        </w:tc>
        <w:tc>
          <w:tcPr>
            <w:tcW w:type="dxa" w:w="3408"/>
            <w:tcMar>
              <w:top w:w="90" w:type="dxa"/>
              <w:start w:w="90" w:type="dxa"/>
              <w:bottom w:w="90" w:type="dxa"/>
              <w:end w:w="90" w:type="dxa"/>
            </w:tcMar>
            <w:vAlign w:val="center"/>
          </w:tcPr>
          <w:p>
            <w:pPr>
              <w:spacing w:after="0"/>
            </w:pPr>
            <w:r>
              <w:rPr>
                <w:sz w:val="18"/>
              </w:rPr>
              <w:t>Generate, vary, validate and classify questions.</w:t>
            </w:r>
          </w:p>
        </w:tc>
        <w:tc>
          <w:tcPr>
            <w:tcW w:type="dxa" w:w="3408"/>
            <w:tcMar>
              <w:top w:w="90" w:type="dxa"/>
              <w:start w:w="90" w:type="dxa"/>
              <w:bottom w:w="90" w:type="dxa"/>
              <w:end w:w="90" w:type="dxa"/>
            </w:tcMar>
            <w:vAlign w:val="center"/>
          </w:tcPr>
          <w:p>
            <w:pPr>
              <w:spacing w:after="0"/>
            </w:pPr>
            <w:r>
              <w:rPr>
                <w:sz w:val="18"/>
              </w:rPr>
              <w:t>MVP+</w:t>
            </w:r>
          </w:p>
        </w:tc>
      </w:tr>
      <w:tr>
        <w:tc>
          <w:tcPr>
            <w:tcW w:type="dxa" w:w="3408"/>
            <w:tcMar>
              <w:top w:w="90" w:type="dxa"/>
              <w:start w:w="90" w:type="dxa"/>
              <w:bottom w:w="90" w:type="dxa"/>
              <w:end w:w="90" w:type="dxa"/>
            </w:tcMar>
            <w:vAlign w:val="center"/>
            <w:shd w:fill="F3F6F9"/>
          </w:tcPr>
          <w:p>
            <w:pPr>
              <w:spacing w:after="0"/>
            </w:pPr>
            <w:r>
              <w:rPr>
                <w:sz w:val="18"/>
              </w:rPr>
              <w:t>Candidate Test Engine</w:t>
            </w:r>
          </w:p>
        </w:tc>
        <w:tc>
          <w:tcPr>
            <w:tcW w:type="dxa" w:w="3408"/>
            <w:tcMar>
              <w:top w:w="90" w:type="dxa"/>
              <w:start w:w="90" w:type="dxa"/>
              <w:bottom w:w="90" w:type="dxa"/>
              <w:end w:w="90" w:type="dxa"/>
            </w:tcMar>
            <w:vAlign w:val="center"/>
            <w:shd w:fill="F3F6F9"/>
          </w:tcPr>
          <w:p>
            <w:pPr>
              <w:spacing w:after="0"/>
            </w:pPr>
            <w:r>
              <w:rPr>
                <w:sz w:val="18"/>
              </w:rPr>
              <w:t>Secure test session, timer, autosave, submission and resume logic.</w:t>
            </w:r>
          </w:p>
        </w:tc>
        <w:tc>
          <w:tcPr>
            <w:tcW w:type="dxa" w:w="3408"/>
            <w:tcMar>
              <w:top w:w="90" w:type="dxa"/>
              <w:start w:w="90" w:type="dxa"/>
              <w:bottom w:w="90" w:type="dxa"/>
              <w:end w:w="90" w:type="dxa"/>
            </w:tcMar>
            <w:vAlign w:val="center"/>
            <w:shd w:fill="F3F6F9"/>
          </w:tcPr>
          <w:p>
            <w:pPr>
              <w:spacing w:after="0"/>
            </w:pPr>
            <w:r>
              <w:rPr>
                <w:sz w:val="18"/>
              </w:rPr>
              <w:t>MVP</w:t>
            </w:r>
          </w:p>
        </w:tc>
      </w:tr>
      <w:tr>
        <w:tc>
          <w:tcPr>
            <w:tcW w:type="dxa" w:w="3408"/>
            <w:tcMar>
              <w:top w:w="90" w:type="dxa"/>
              <w:start w:w="90" w:type="dxa"/>
              <w:bottom w:w="90" w:type="dxa"/>
              <w:end w:w="90" w:type="dxa"/>
            </w:tcMar>
            <w:vAlign w:val="center"/>
          </w:tcPr>
          <w:p>
            <w:pPr>
              <w:spacing w:after="0"/>
            </w:pPr>
            <w:r>
              <w:rPr>
                <w:sz w:val="18"/>
              </w:rPr>
              <w:t>AI Proctoring</w:t>
            </w:r>
          </w:p>
        </w:tc>
        <w:tc>
          <w:tcPr>
            <w:tcW w:type="dxa" w:w="3408"/>
            <w:tcMar>
              <w:top w:w="90" w:type="dxa"/>
              <w:start w:w="90" w:type="dxa"/>
              <w:bottom w:w="90" w:type="dxa"/>
              <w:end w:w="90" w:type="dxa"/>
            </w:tcMar>
            <w:vAlign w:val="center"/>
          </w:tcPr>
          <w:p>
            <w:pPr>
              <w:spacing w:after="0"/>
            </w:pPr>
            <w:r>
              <w:rPr>
                <w:sz w:val="18"/>
              </w:rPr>
              <w:t>Vision, browser and audio signals; event timeline and risk scoring.</w:t>
            </w:r>
          </w:p>
        </w:tc>
        <w:tc>
          <w:tcPr>
            <w:tcW w:type="dxa" w:w="3408"/>
            <w:tcMar>
              <w:top w:w="90" w:type="dxa"/>
              <w:start w:w="90" w:type="dxa"/>
              <w:bottom w:w="90" w:type="dxa"/>
              <w:end w:w="90" w:type="dxa"/>
            </w:tcMar>
            <w:vAlign w:val="center"/>
          </w:tcPr>
          <w:p>
            <w:pPr>
              <w:spacing w:after="0"/>
            </w:pPr>
            <w:r>
              <w:rPr>
                <w:sz w:val="18"/>
              </w:rPr>
              <w:t>MVP+</w:t>
            </w:r>
          </w:p>
        </w:tc>
      </w:tr>
      <w:tr>
        <w:tc>
          <w:tcPr>
            <w:tcW w:type="dxa" w:w="3408"/>
            <w:tcMar>
              <w:top w:w="90" w:type="dxa"/>
              <w:start w:w="90" w:type="dxa"/>
              <w:bottom w:w="90" w:type="dxa"/>
              <w:end w:w="90" w:type="dxa"/>
            </w:tcMar>
            <w:vAlign w:val="center"/>
            <w:shd w:fill="F3F6F9"/>
          </w:tcPr>
          <w:p>
            <w:pPr>
              <w:spacing w:after="0"/>
            </w:pPr>
            <w:r>
              <w:rPr>
                <w:sz w:val="18"/>
              </w:rPr>
              <w:t>Live Drive Command Center</w:t>
            </w:r>
          </w:p>
        </w:tc>
        <w:tc>
          <w:tcPr>
            <w:tcW w:type="dxa" w:w="3408"/>
            <w:tcMar>
              <w:top w:w="90" w:type="dxa"/>
              <w:start w:w="90" w:type="dxa"/>
              <w:bottom w:w="90" w:type="dxa"/>
              <w:end w:w="90" w:type="dxa"/>
            </w:tcMar>
            <w:vAlign w:val="center"/>
            <w:shd w:fill="F3F6F9"/>
          </w:tcPr>
          <w:p>
            <w:pPr>
              <w:spacing w:after="0"/>
            </w:pPr>
            <w:r>
              <w:rPr>
                <w:sz w:val="18"/>
              </w:rPr>
              <w:t>Real-time candidates, progress, alerts, technical issues and controls.</w:t>
            </w:r>
          </w:p>
        </w:tc>
        <w:tc>
          <w:tcPr>
            <w:tcW w:type="dxa" w:w="3408"/>
            <w:tcMar>
              <w:top w:w="90" w:type="dxa"/>
              <w:start w:w="90" w:type="dxa"/>
              <w:bottom w:w="90" w:type="dxa"/>
              <w:end w:w="90" w:type="dxa"/>
            </w:tcMar>
            <w:vAlign w:val="center"/>
            <w:shd w:fill="F3F6F9"/>
          </w:tcPr>
          <w:p>
            <w:pPr>
              <w:spacing w:after="0"/>
            </w:pPr>
            <w:r>
              <w:rPr>
                <w:sz w:val="18"/>
              </w:rPr>
              <w:t>MVP+</w:t>
            </w:r>
          </w:p>
        </w:tc>
      </w:tr>
      <w:tr>
        <w:tc>
          <w:tcPr>
            <w:tcW w:type="dxa" w:w="3408"/>
            <w:tcMar>
              <w:top w:w="90" w:type="dxa"/>
              <w:start w:w="90" w:type="dxa"/>
              <w:bottom w:w="90" w:type="dxa"/>
              <w:end w:w="90" w:type="dxa"/>
            </w:tcMar>
            <w:vAlign w:val="center"/>
          </w:tcPr>
          <w:p>
            <w:pPr>
              <w:spacing w:after="0"/>
            </w:pPr>
            <w:r>
              <w:rPr>
                <w:sz w:val="18"/>
              </w:rPr>
              <w:t>Interview Engine</w:t>
            </w:r>
          </w:p>
        </w:tc>
        <w:tc>
          <w:tcPr>
            <w:tcW w:type="dxa" w:w="3408"/>
            <w:tcMar>
              <w:top w:w="90" w:type="dxa"/>
              <w:start w:w="90" w:type="dxa"/>
              <w:bottom w:w="90" w:type="dxa"/>
              <w:end w:w="90" w:type="dxa"/>
            </w:tcMar>
            <w:vAlign w:val="center"/>
          </w:tcPr>
          <w:p>
            <w:pPr>
              <w:spacing w:after="0"/>
            </w:pPr>
            <w:r>
              <w:rPr>
                <w:sz w:val="18"/>
              </w:rPr>
              <w:t>Scheduling, interview rounds, evaluations and AI-assisted questioning.</w:t>
            </w:r>
          </w:p>
        </w:tc>
        <w:tc>
          <w:tcPr>
            <w:tcW w:type="dxa" w:w="3408"/>
            <w:tcMar>
              <w:top w:w="90" w:type="dxa"/>
              <w:start w:w="90" w:type="dxa"/>
              <w:bottom w:w="90" w:type="dxa"/>
              <w:end w:w="90" w:type="dxa"/>
            </w:tcMar>
            <w:vAlign w:val="center"/>
          </w:tcPr>
          <w:p>
            <w:pPr>
              <w:spacing w:after="0"/>
            </w:pPr>
            <w:r>
              <w:rPr>
                <w:sz w:val="18"/>
              </w:rPr>
              <w:t>MVP</w:t>
            </w:r>
          </w:p>
        </w:tc>
      </w:tr>
      <w:tr>
        <w:tc>
          <w:tcPr>
            <w:tcW w:type="dxa" w:w="3408"/>
            <w:tcMar>
              <w:top w:w="90" w:type="dxa"/>
              <w:start w:w="90" w:type="dxa"/>
              <w:bottom w:w="90" w:type="dxa"/>
              <w:end w:w="90" w:type="dxa"/>
            </w:tcMar>
            <w:vAlign w:val="center"/>
            <w:shd w:fill="F3F6F9"/>
          </w:tcPr>
          <w:p>
            <w:pPr>
              <w:spacing w:after="0"/>
            </w:pPr>
            <w:r>
              <w:rPr>
                <w:sz w:val="18"/>
              </w:rPr>
              <w:t>Candidate 360</w:t>
            </w:r>
          </w:p>
        </w:tc>
        <w:tc>
          <w:tcPr>
            <w:tcW w:type="dxa" w:w="3408"/>
            <w:tcMar>
              <w:top w:w="90" w:type="dxa"/>
              <w:start w:w="90" w:type="dxa"/>
              <w:bottom w:w="90" w:type="dxa"/>
              <w:end w:w="90" w:type="dxa"/>
            </w:tcMar>
            <w:vAlign w:val="center"/>
            <w:shd w:fill="F3F6F9"/>
          </w:tcPr>
          <w:p>
            <w:pPr>
              <w:spacing w:after="0"/>
            </w:pPr>
            <w:r>
              <w:rPr>
                <w:sz w:val="18"/>
              </w:rPr>
              <w:t>Unified candidate performance, interview and evidence view.</w:t>
            </w:r>
          </w:p>
        </w:tc>
        <w:tc>
          <w:tcPr>
            <w:tcW w:type="dxa" w:w="3408"/>
            <w:tcMar>
              <w:top w:w="90" w:type="dxa"/>
              <w:start w:w="90" w:type="dxa"/>
              <w:bottom w:w="90" w:type="dxa"/>
              <w:end w:w="90" w:type="dxa"/>
            </w:tcMar>
            <w:vAlign w:val="center"/>
            <w:shd w:fill="F3F6F9"/>
          </w:tcPr>
          <w:p>
            <w:pPr>
              <w:spacing w:after="0"/>
            </w:pPr>
            <w:r>
              <w:rPr>
                <w:sz w:val="18"/>
              </w:rPr>
              <w:t>MVP+</w:t>
            </w:r>
          </w:p>
        </w:tc>
      </w:tr>
      <w:tr>
        <w:tc>
          <w:tcPr>
            <w:tcW w:type="dxa" w:w="3408"/>
            <w:tcMar>
              <w:top w:w="90" w:type="dxa"/>
              <w:start w:w="90" w:type="dxa"/>
              <w:bottom w:w="90" w:type="dxa"/>
              <w:end w:w="90" w:type="dxa"/>
            </w:tcMar>
            <w:vAlign w:val="center"/>
          </w:tcPr>
          <w:p>
            <w:pPr>
              <w:spacing w:after="0"/>
            </w:pPr>
            <w:r>
              <w:rPr>
                <w:sz w:val="18"/>
              </w:rPr>
              <w:t>Communication Engine</w:t>
            </w:r>
          </w:p>
        </w:tc>
        <w:tc>
          <w:tcPr>
            <w:tcW w:type="dxa" w:w="3408"/>
            <w:tcMar>
              <w:top w:w="90" w:type="dxa"/>
              <w:start w:w="90" w:type="dxa"/>
              <w:bottom w:w="90" w:type="dxa"/>
              <w:end w:w="90" w:type="dxa"/>
            </w:tcMar>
            <w:vAlign w:val="center"/>
          </w:tcPr>
          <w:p>
            <w:pPr>
              <w:spacing w:after="0"/>
            </w:pPr>
            <w:r>
              <w:rPr>
                <w:sz w:val="18"/>
              </w:rPr>
              <w:t>Template-driven email and future SMS/WhatsApp automation.</w:t>
            </w:r>
          </w:p>
        </w:tc>
        <w:tc>
          <w:tcPr>
            <w:tcW w:type="dxa" w:w="3408"/>
            <w:tcMar>
              <w:top w:w="90" w:type="dxa"/>
              <w:start w:w="90" w:type="dxa"/>
              <w:bottom w:w="90" w:type="dxa"/>
              <w:end w:w="90" w:type="dxa"/>
            </w:tcMar>
            <w:vAlign w:val="center"/>
          </w:tcPr>
          <w:p>
            <w:pPr>
              <w:spacing w:after="0"/>
            </w:pPr>
            <w:r>
              <w:rPr>
                <w:sz w:val="18"/>
              </w:rPr>
              <w:t>MVP</w:t>
            </w:r>
          </w:p>
        </w:tc>
      </w:tr>
      <w:tr>
        <w:tc>
          <w:tcPr>
            <w:tcW w:type="dxa" w:w="3408"/>
            <w:tcMar>
              <w:top w:w="90" w:type="dxa"/>
              <w:start w:w="90" w:type="dxa"/>
              <w:bottom w:w="90" w:type="dxa"/>
              <w:end w:w="90" w:type="dxa"/>
            </w:tcMar>
            <w:vAlign w:val="center"/>
            <w:shd w:fill="F3F6F9"/>
          </w:tcPr>
          <w:p>
            <w:pPr>
              <w:spacing w:after="0"/>
            </w:pPr>
            <w:r>
              <w:rPr>
                <w:sz w:val="18"/>
              </w:rPr>
              <w:t>Analytics</w:t>
            </w:r>
          </w:p>
        </w:tc>
        <w:tc>
          <w:tcPr>
            <w:tcW w:type="dxa" w:w="3408"/>
            <w:tcMar>
              <w:top w:w="90" w:type="dxa"/>
              <w:start w:w="90" w:type="dxa"/>
              <w:bottom w:w="90" w:type="dxa"/>
              <w:end w:w="90" w:type="dxa"/>
            </w:tcMar>
            <w:vAlign w:val="center"/>
            <w:shd w:fill="F3F6F9"/>
          </w:tcPr>
          <w:p>
            <w:pPr>
              <w:spacing w:after="0"/>
            </w:pPr>
            <w:r>
              <w:rPr>
                <w:sz w:val="18"/>
              </w:rPr>
              <w:t>Drive funnel, score distributions, question analytics, proctoring metrics and hiring outcomes.</w:t>
            </w:r>
          </w:p>
        </w:tc>
        <w:tc>
          <w:tcPr>
            <w:tcW w:type="dxa" w:w="3408"/>
            <w:tcMar>
              <w:top w:w="90" w:type="dxa"/>
              <w:start w:w="90" w:type="dxa"/>
              <w:bottom w:w="90" w:type="dxa"/>
              <w:end w:w="90" w:type="dxa"/>
            </w:tcMar>
            <w:vAlign w:val="center"/>
            <w:shd w:fill="F3F6F9"/>
          </w:tcPr>
          <w:p>
            <w:pPr>
              <w:spacing w:after="0"/>
            </w:pPr>
            <w:r>
              <w:rPr>
                <w:sz w:val="18"/>
              </w:rPr>
              <w:t>MVP+</w:t>
            </w:r>
          </w:p>
        </w:tc>
      </w:tr>
      <w:tr>
        <w:tc>
          <w:tcPr>
            <w:tcW w:type="dxa" w:w="3408"/>
            <w:tcMar>
              <w:top w:w="90" w:type="dxa"/>
              <w:start w:w="90" w:type="dxa"/>
              <w:bottom w:w="90" w:type="dxa"/>
              <w:end w:w="90" w:type="dxa"/>
            </w:tcMar>
            <w:vAlign w:val="center"/>
          </w:tcPr>
          <w:p>
            <w:pPr>
              <w:spacing w:after="0"/>
            </w:pPr>
            <w:r>
              <w:rPr>
                <w:sz w:val="18"/>
              </w:rPr>
              <w:t>Audit &amp; Security</w:t>
            </w:r>
          </w:p>
        </w:tc>
        <w:tc>
          <w:tcPr>
            <w:tcW w:type="dxa" w:w="3408"/>
            <w:tcMar>
              <w:top w:w="90" w:type="dxa"/>
              <w:start w:w="90" w:type="dxa"/>
              <w:bottom w:w="90" w:type="dxa"/>
              <w:end w:w="90" w:type="dxa"/>
            </w:tcMar>
            <w:vAlign w:val="center"/>
          </w:tcPr>
          <w:p>
            <w:pPr>
              <w:spacing w:after="0"/>
            </w:pPr>
            <w:r>
              <w:rPr>
                <w:sz w:val="18"/>
              </w:rPr>
              <w:t>Audit trails, session controls, retention and access control.</w:t>
            </w:r>
          </w:p>
        </w:tc>
        <w:tc>
          <w:tcPr>
            <w:tcW w:type="dxa" w:w="3408"/>
            <w:tcMar>
              <w:top w:w="90" w:type="dxa"/>
              <w:start w:w="90" w:type="dxa"/>
              <w:bottom w:w="90" w:type="dxa"/>
              <w:end w:w="90" w:type="dxa"/>
            </w:tcMar>
            <w:vAlign w:val="center"/>
          </w:tcPr>
          <w:p>
            <w:pPr>
              <w:spacing w:after="0"/>
            </w:pPr>
            <w:r>
              <w:rPr>
                <w:sz w:val="18"/>
              </w:rPr>
              <w:t>MVP</w:t>
            </w:r>
          </w:p>
        </w:tc>
      </w:tr>
      <w:tr>
        <w:tc>
          <w:tcPr>
            <w:tcW w:type="dxa" w:w="3408"/>
            <w:tcMar>
              <w:top w:w="90" w:type="dxa"/>
              <w:start w:w="90" w:type="dxa"/>
              <w:bottom w:w="90" w:type="dxa"/>
              <w:end w:w="90" w:type="dxa"/>
            </w:tcMar>
            <w:vAlign w:val="center"/>
            <w:shd w:fill="F3F6F9"/>
          </w:tcPr>
          <w:p>
            <w:pPr>
              <w:spacing w:after="0"/>
            </w:pPr>
            <w:r>
              <w:rPr>
                <w:sz w:val="18"/>
              </w:rPr>
              <w:t>Enterprise Integrations</w:t>
            </w:r>
          </w:p>
        </w:tc>
        <w:tc>
          <w:tcPr>
            <w:tcW w:type="dxa" w:w="3408"/>
            <w:tcMar>
              <w:top w:w="90" w:type="dxa"/>
              <w:start w:w="90" w:type="dxa"/>
              <w:bottom w:w="90" w:type="dxa"/>
              <w:end w:w="90" w:type="dxa"/>
            </w:tcMar>
            <w:vAlign w:val="center"/>
            <w:shd w:fill="F3F6F9"/>
          </w:tcPr>
          <w:p>
            <w:pPr>
              <w:spacing w:after="0"/>
            </w:pPr>
            <w:r>
              <w:rPr>
                <w:sz w:val="18"/>
              </w:rPr>
              <w:t>SSO, SAML, SCIM, ATS/HRIS, APIs and webhooks.</w:t>
            </w:r>
          </w:p>
        </w:tc>
        <w:tc>
          <w:tcPr>
            <w:tcW w:type="dxa" w:w="3408"/>
            <w:tcMar>
              <w:top w:w="90" w:type="dxa"/>
              <w:start w:w="90" w:type="dxa"/>
              <w:bottom w:w="90" w:type="dxa"/>
              <w:end w:w="90" w:type="dxa"/>
            </w:tcMar>
            <w:vAlign w:val="center"/>
            <w:shd w:fill="F3F6F9"/>
          </w:tcPr>
          <w:p>
            <w:pPr>
              <w:spacing w:after="0"/>
            </w:pPr>
            <w:r>
              <w:rPr>
                <w:sz w:val="18"/>
              </w:rPr>
              <w:t>Later</w:t>
            </w:r>
          </w:p>
        </w:tc>
      </w:tr>
    </w:tbl>
    <w:p>
      <w:pPr>
        <w:pStyle w:val="Heading1"/>
      </w:pPr>
      <w:r>
        <w:t>5. Recruitment Drive Model</w:t>
      </w:r>
    </w:p>
    <w:p>
      <w:r>
        <w:t>The Recruitment Drive should be the dominant domain object. All execution, candidate movement, assessment configuration, interview stages and analytics are tied to a drive.</w:t>
      </w:r>
    </w:p>
    <w:p>
      <w:pPr>
        <w:pStyle w:val="CodeBlock"/>
        <w:spacing w:before="100" w:after="160"/>
      </w:pPr>
      <w:r>
        <w:rPr>
          <w:rFonts w:ascii="Consolas" w:hAnsi="Consolas"/>
          <w:sz w:val="17"/>
        </w:rPr>
        <w:t>Organization</w:t>
        <w:br/>
        <w:t xml:space="preserve">  |</w:t>
        <w:br/>
        <w:t xml:space="preserve">  +-- Recruitment Drive</w:t>
        <w:br/>
        <w:t xml:space="preserve">       |</w:t>
        <w:br/>
        <w:t xml:space="preserve">       +-- Job</w:t>
        <w:br/>
        <w:t xml:space="preserve">       +-- Eligibility Rules</w:t>
        <w:br/>
        <w:t xml:space="preserve">       +-- Candidate Pool</w:t>
        <w:br/>
        <w:t xml:space="preserve">       +-- Drive Stages</w:t>
        <w:br/>
        <w:t xml:space="preserve">       |    +-- Registration</w:t>
        <w:br/>
        <w:t xml:space="preserve">       |    +-- Assessment</w:t>
        <w:br/>
        <w:t xml:space="preserve">       |    +-- Technical Interview</w:t>
        <w:br/>
        <w:t xml:space="preserve">       |    +-- Manager Interview</w:t>
        <w:br/>
        <w:t xml:space="preserve">       |    +-- HR Interview</w:t>
        <w:br/>
        <w:t xml:space="preserve">       |    +-- Final Decision</w:t>
        <w:br/>
        <w:t xml:space="preserve">       +-- Question Bank / Assessment</w:t>
        <w:br/>
        <w:t xml:space="preserve">       +-- Proctoring Policy</w:t>
        <w:br/>
        <w:t xml:space="preserve">       +-- Communication Templates</w:t>
        <w:br/>
        <w:t xml:space="preserve">       +-- Evaluations</w:t>
        <w:br/>
        <w:t xml:space="preserve">       +-- Analytics</w:t>
        <w:br/>
        <w:t xml:space="preserve">       +-- Audit Logs</w:t>
      </w:r>
    </w:p>
    <w:p>
      <w:pPr>
        <w:pStyle w:val="Heading1"/>
      </w:pPr>
      <w:r>
        <w:t>6. Recruiter Workflow</w:t>
      </w:r>
    </w:p>
    <w:p>
      <w:pPr>
        <w:pStyle w:val="CodeBlock"/>
        <w:spacing w:before="100" w:after="160"/>
      </w:pPr>
      <w:r>
        <w:rPr>
          <w:rFonts w:ascii="Consolas" w:hAnsi="Consolas"/>
          <w:sz w:val="17"/>
        </w:rPr>
        <w:t>Login</w:t>
        <w:br/>
        <w:t xml:space="preserve">  -&gt; Create Drive</w:t>
        <w:br/>
        <w:t xml:space="preserve">  -&gt; Create Job</w:t>
        <w:br/>
        <w:t xml:space="preserve">  -&gt; Define Eligibility</w:t>
        <w:br/>
        <w:t xml:space="preserve">  -&gt; Configure Candidate Form</w:t>
        <w:br/>
        <w:t xml:space="preserve">  -&gt; Configure Assessment</w:t>
        <w:br/>
        <w:t xml:space="preserve">  -&gt; Generate / Select Questions</w:t>
        <w:br/>
        <w:t xml:space="preserve">  -&gt; Configure Proctoring</w:t>
        <w:br/>
        <w:t xml:space="preserve">  -&gt; Configure Interviews</w:t>
        <w:br/>
        <w:t xml:space="preserve">  -&gt; Configure Communications</w:t>
        <w:br/>
        <w:t xml:space="preserve">  -&gt; Review &amp; Publish</w:t>
        <w:br/>
        <w:t xml:space="preserve">  -&gt; Invite Candidates</w:t>
        <w:br/>
        <w:t xml:space="preserve">  -&gt; Monitor Live Drive</w:t>
        <w:br/>
        <w:t xml:space="preserve">  -&gt; Review Scores &amp; Flags</w:t>
        <w:br/>
        <w:t xml:space="preserve">  -&gt; Shortlist</w:t>
        <w:br/>
        <w:t xml:space="preserve">  -&gt; Schedule Interviews</w:t>
        <w:br/>
        <w:t xml:space="preserve">  -&gt; Evaluate</w:t>
        <w:br/>
        <w:t xml:space="preserve">  -&gt; Final Selection</w:t>
        <w:br/>
        <w:t xml:space="preserve">  -&gt; Send Outcome / Offer Communications</w:t>
      </w:r>
    </w:p>
    <w:p>
      <w:pPr>
        <w:pStyle w:val="Heading1"/>
      </w:pPr>
      <w:r>
        <w:t>7. Candidate Experience</w:t>
      </w:r>
    </w:p>
    <w:p>
      <w:r>
        <w:t>Candidate access should be frictionless: no Autergo account creation is required for ordinary assessment participation. A secure invitation starts the session, while identity verification and session binding prevent casual link sharing.</w:t>
      </w:r>
    </w:p>
    <w:p>
      <w:pPr>
        <w:pStyle w:val="CodeBlock"/>
        <w:spacing w:before="100" w:after="160"/>
      </w:pPr>
      <w:r>
        <w:rPr>
          <w:rFonts w:ascii="Consolas" w:hAnsi="Consolas"/>
          <w:sz w:val="17"/>
        </w:rPr>
        <w:t>Invitation Link</w:t>
        <w:br/>
        <w:t xml:space="preserve">      |</w:t>
        <w:br/>
        <w:t>Candidate Details / OTP Verification</w:t>
        <w:br/>
        <w:t xml:space="preserve">      |</w:t>
        <w:br/>
        <w:t>Identity Check (policy-dependent)</w:t>
        <w:br/>
        <w:t xml:space="preserve">      |</w:t>
        <w:br/>
        <w:t>System Readiness Check</w:t>
        <w:br/>
        <w:t xml:space="preserve">  Camera / Mic / Browser / Screen if required</w:t>
        <w:br/>
        <w:t xml:space="preserve">      |</w:t>
        <w:br/>
        <w:t>Instructions + Consent</w:t>
        <w:br/>
        <w:t xml:space="preserve">      |</w:t>
        <w:br/>
        <w:t>Assessment Session Created</w:t>
        <w:br/>
        <w:t xml:space="preserve">      |</w:t>
        <w:br/>
        <w:t>Assessment</w:t>
        <w:br/>
        <w:t xml:space="preserve">      |</w:t>
        <w:br/>
        <w:t>Submit</w:t>
        <w:br/>
        <w:t xml:space="preserve">      |</w:t>
        <w:br/>
        <w:t>Session Locked + Result Processing</w:t>
      </w:r>
    </w:p>
    <w:tbl>
      <w:tblPr>
        <w:tblStyle w:val="TableGrid"/>
        <w:tblW w:type="auto" w:w="0"/>
        <w:jc w:val="center"/>
        <w:tblLook w:firstColumn="1" w:firstRow="1" w:lastColumn="0" w:lastRow="0" w:noHBand="0" w:noVBand="1" w:val="04A0"/>
      </w:tblPr>
      <w:tblGrid>
        <w:gridCol w:w="10224"/>
      </w:tblGrid>
      <w:tr>
        <w:tc>
          <w:tcPr>
            <w:tcW w:type="dxa" w:w="10224"/>
            <w:shd w:fill="EAF2FF"/>
            <w:tcMar>
              <w:top w:w="140" w:type="dxa"/>
              <w:start w:w="140" w:type="dxa"/>
              <w:bottom w:w="140" w:type="dxa"/>
              <w:end w:w="140" w:type="dxa"/>
            </w:tcMar>
          </w:tcPr>
          <w:p>
            <w:r>
              <w:rPr>
                <w:b/>
                <w:color w:val="184E77"/>
                <w:sz w:val="20"/>
              </w:rPr>
              <w:t>Session design correction</w:t>
            </w:r>
          </w:p>
          <w:p>
            <w:pPr>
              <w:spacing w:after="0"/>
            </w:pPr>
            <w:r>
              <w:rPr>
                <w:sz w:val="18"/>
              </w:rPr>
              <w:t>Do not permanently invalidate the candidate after a browser crash or network failure. Consume the invitation for session creation, then allow a secure, time-bounded session to resume on the original authorized context. HR should have explicit controls to terminate or reassign a session.</w:t>
            </w:r>
          </w:p>
        </w:tc>
      </w:tr>
    </w:tbl>
    <w:p>
      <w:pPr>
        <w:spacing w:after="0"/>
      </w:pPr>
    </w:p>
    <w:p>
      <w:pPr>
        <w:pStyle w:val="Heading1"/>
      </w:pPr>
      <w:r>
        <w:t>8. Configurable Candidate Fields</w:t>
      </w:r>
    </w:p>
    <w:p>
      <w:r>
        <w:t>Use controlled custom fields rather than allowing HR to change the underlying database schema.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2033"/>
            <w:tcMar>
              <w:top w:w="90" w:type="dxa"/>
              <w:start w:w="90" w:type="dxa"/>
              <w:bottom w:w="90" w:type="dxa"/>
              <w:end w:w="90" w:type="dxa"/>
            </w:tcMar>
            <w:vAlign w:val="center"/>
          </w:tcPr>
          <w:p>
            <w:r>
              <w:rPr>
                <w:b/>
                <w:color w:val="FFFFFF"/>
                <w:sz w:val="18"/>
              </w:rPr>
              <w:t>Field Type</w:t>
            </w:r>
          </w:p>
        </w:tc>
        <w:tc>
          <w:tcPr>
            <w:tcW w:type="dxa" w:w="3408"/>
            <w:shd w:fill="172033"/>
            <w:tcMar>
              <w:top w:w="90" w:type="dxa"/>
              <w:start w:w="90" w:type="dxa"/>
              <w:bottom w:w="90" w:type="dxa"/>
              <w:end w:w="90" w:type="dxa"/>
            </w:tcMar>
            <w:vAlign w:val="center"/>
          </w:tcPr>
          <w:p>
            <w:r>
              <w:rPr>
                <w:b/>
                <w:color w:val="FFFFFF"/>
                <w:sz w:val="18"/>
              </w:rPr>
              <w:t>Example</w:t>
            </w:r>
          </w:p>
        </w:tc>
        <w:tc>
          <w:tcPr>
            <w:tcW w:type="dxa" w:w="3408"/>
            <w:shd w:fill="172033"/>
            <w:tcMar>
              <w:top w:w="90" w:type="dxa"/>
              <w:start w:w="90" w:type="dxa"/>
              <w:bottom w:w="90" w:type="dxa"/>
              <w:end w:w="90" w:type="dxa"/>
            </w:tcMar>
            <w:vAlign w:val="center"/>
          </w:tcPr>
          <w:p>
            <w:r>
              <w:rPr>
                <w:b/>
                <w:color w:val="FFFFFF"/>
                <w:sz w:val="18"/>
              </w:rPr>
              <w:t>Controls</w:t>
            </w:r>
          </w:p>
        </w:tc>
      </w:tr>
      <w:tr>
        <w:tc>
          <w:tcPr>
            <w:tcW w:type="dxa" w:w="3408"/>
            <w:tcMar>
              <w:top w:w="90" w:type="dxa"/>
              <w:start w:w="90" w:type="dxa"/>
              <w:bottom w:w="90" w:type="dxa"/>
              <w:end w:w="90" w:type="dxa"/>
            </w:tcMar>
            <w:vAlign w:val="center"/>
            <w:shd w:fill="F3F6F9"/>
          </w:tcPr>
          <w:p>
            <w:pPr>
              <w:spacing w:after="0"/>
            </w:pPr>
            <w:r>
              <w:rPr>
                <w:sz w:val="18"/>
              </w:rPr>
              <w:t>Text</w:t>
            </w:r>
          </w:p>
        </w:tc>
        <w:tc>
          <w:tcPr>
            <w:tcW w:type="dxa" w:w="3408"/>
            <w:tcMar>
              <w:top w:w="90" w:type="dxa"/>
              <w:start w:w="90" w:type="dxa"/>
              <w:bottom w:w="90" w:type="dxa"/>
              <w:end w:w="90" w:type="dxa"/>
            </w:tcMar>
            <w:vAlign w:val="center"/>
            <w:shd w:fill="F3F6F9"/>
          </w:tcPr>
          <w:p>
            <w:pPr>
              <w:spacing w:after="0"/>
            </w:pPr>
            <w:r>
              <w:rPr>
                <w:sz w:val="18"/>
              </w:rPr>
              <w:t>Current City</w:t>
            </w:r>
          </w:p>
        </w:tc>
        <w:tc>
          <w:tcPr>
            <w:tcW w:type="dxa" w:w="3408"/>
            <w:tcMar>
              <w:top w:w="90" w:type="dxa"/>
              <w:start w:w="90" w:type="dxa"/>
              <w:bottom w:w="90" w:type="dxa"/>
              <w:end w:w="90" w:type="dxa"/>
            </w:tcMar>
            <w:vAlign w:val="center"/>
            <w:shd w:fill="F3F6F9"/>
          </w:tcPr>
          <w:p>
            <w:pPr>
              <w:spacing w:after="0"/>
            </w:pPr>
            <w:r>
              <w:rPr>
                <w:sz w:val="18"/>
              </w:rPr>
              <w:t>Required / optional / length</w:t>
            </w:r>
          </w:p>
        </w:tc>
      </w:tr>
      <w:tr>
        <w:tc>
          <w:tcPr>
            <w:tcW w:type="dxa" w:w="3408"/>
            <w:tcMar>
              <w:top w:w="90" w:type="dxa"/>
              <w:start w:w="90" w:type="dxa"/>
              <w:bottom w:w="90" w:type="dxa"/>
              <w:end w:w="90" w:type="dxa"/>
            </w:tcMar>
            <w:vAlign w:val="center"/>
          </w:tcPr>
          <w:p>
            <w:pPr>
              <w:spacing w:after="0"/>
            </w:pPr>
            <w:r>
              <w:rPr>
                <w:sz w:val="18"/>
              </w:rPr>
              <w:t>Number</w:t>
            </w:r>
          </w:p>
        </w:tc>
        <w:tc>
          <w:tcPr>
            <w:tcW w:type="dxa" w:w="3408"/>
            <w:tcMar>
              <w:top w:w="90" w:type="dxa"/>
              <w:start w:w="90" w:type="dxa"/>
              <w:bottom w:w="90" w:type="dxa"/>
              <w:end w:w="90" w:type="dxa"/>
            </w:tcMar>
            <w:vAlign w:val="center"/>
          </w:tcPr>
          <w:p>
            <w:pPr>
              <w:spacing w:after="0"/>
            </w:pPr>
            <w:r>
              <w:rPr>
                <w:sz w:val="18"/>
              </w:rPr>
              <w:t>Graduation Percentage</w:t>
            </w:r>
          </w:p>
        </w:tc>
        <w:tc>
          <w:tcPr>
            <w:tcW w:type="dxa" w:w="3408"/>
            <w:tcMar>
              <w:top w:w="90" w:type="dxa"/>
              <w:start w:w="90" w:type="dxa"/>
              <w:bottom w:w="90" w:type="dxa"/>
              <w:end w:w="90" w:type="dxa"/>
            </w:tcMar>
            <w:vAlign w:val="center"/>
          </w:tcPr>
          <w:p>
            <w:pPr>
              <w:spacing w:after="0"/>
            </w:pPr>
            <w:r>
              <w:rPr>
                <w:sz w:val="18"/>
              </w:rPr>
              <w:t>Min / max</w:t>
            </w:r>
          </w:p>
        </w:tc>
      </w:tr>
      <w:tr>
        <w:tc>
          <w:tcPr>
            <w:tcW w:type="dxa" w:w="3408"/>
            <w:tcMar>
              <w:top w:w="90" w:type="dxa"/>
              <w:start w:w="90" w:type="dxa"/>
              <w:bottom w:w="90" w:type="dxa"/>
              <w:end w:w="90" w:type="dxa"/>
            </w:tcMar>
            <w:vAlign w:val="center"/>
            <w:shd w:fill="F3F6F9"/>
          </w:tcPr>
          <w:p>
            <w:pPr>
              <w:spacing w:after="0"/>
            </w:pPr>
            <w:r>
              <w:rPr>
                <w:sz w:val="18"/>
              </w:rPr>
              <w:t>Dropdown</w:t>
            </w:r>
          </w:p>
        </w:tc>
        <w:tc>
          <w:tcPr>
            <w:tcW w:type="dxa" w:w="3408"/>
            <w:tcMar>
              <w:top w:w="90" w:type="dxa"/>
              <w:start w:w="90" w:type="dxa"/>
              <w:bottom w:w="90" w:type="dxa"/>
              <w:end w:w="90" w:type="dxa"/>
            </w:tcMar>
            <w:vAlign w:val="center"/>
            <w:shd w:fill="F3F6F9"/>
          </w:tcPr>
          <w:p>
            <w:pPr>
              <w:spacing w:after="0"/>
            </w:pPr>
            <w:r>
              <w:rPr>
                <w:sz w:val="18"/>
              </w:rPr>
              <w:t>Degree</w:t>
            </w:r>
          </w:p>
        </w:tc>
        <w:tc>
          <w:tcPr>
            <w:tcW w:type="dxa" w:w="3408"/>
            <w:tcMar>
              <w:top w:w="90" w:type="dxa"/>
              <w:start w:w="90" w:type="dxa"/>
              <w:bottom w:w="90" w:type="dxa"/>
              <w:end w:w="90" w:type="dxa"/>
            </w:tcMar>
            <w:vAlign w:val="center"/>
            <w:shd w:fill="F3F6F9"/>
          </w:tcPr>
          <w:p>
            <w:pPr>
              <w:spacing w:after="0"/>
            </w:pPr>
            <w:r>
              <w:rPr>
                <w:sz w:val="18"/>
              </w:rPr>
              <w:t>Configured options</w:t>
            </w:r>
          </w:p>
        </w:tc>
      </w:tr>
      <w:tr>
        <w:tc>
          <w:tcPr>
            <w:tcW w:type="dxa" w:w="3408"/>
            <w:tcMar>
              <w:top w:w="90" w:type="dxa"/>
              <w:start w:w="90" w:type="dxa"/>
              <w:bottom w:w="90" w:type="dxa"/>
              <w:end w:w="90" w:type="dxa"/>
            </w:tcMar>
            <w:vAlign w:val="center"/>
          </w:tcPr>
          <w:p>
            <w:pPr>
              <w:spacing w:after="0"/>
            </w:pPr>
            <w:r>
              <w:rPr>
                <w:sz w:val="18"/>
              </w:rPr>
              <w:t>Multi-select</w:t>
            </w:r>
          </w:p>
        </w:tc>
        <w:tc>
          <w:tcPr>
            <w:tcW w:type="dxa" w:w="3408"/>
            <w:tcMar>
              <w:top w:w="90" w:type="dxa"/>
              <w:start w:w="90" w:type="dxa"/>
              <w:bottom w:w="90" w:type="dxa"/>
              <w:end w:w="90" w:type="dxa"/>
            </w:tcMar>
            <w:vAlign w:val="center"/>
          </w:tcPr>
          <w:p>
            <w:pPr>
              <w:spacing w:after="0"/>
            </w:pPr>
            <w:r>
              <w:rPr>
                <w:sz w:val="18"/>
              </w:rPr>
              <w:t>Technical Skills</w:t>
            </w:r>
          </w:p>
        </w:tc>
        <w:tc>
          <w:tcPr>
            <w:tcW w:type="dxa" w:w="3408"/>
            <w:tcMar>
              <w:top w:w="90" w:type="dxa"/>
              <w:start w:w="90" w:type="dxa"/>
              <w:bottom w:w="90" w:type="dxa"/>
              <w:end w:w="90" w:type="dxa"/>
            </w:tcMar>
            <w:vAlign w:val="center"/>
          </w:tcPr>
          <w:p>
            <w:pPr>
              <w:spacing w:after="0"/>
            </w:pPr>
            <w:r>
              <w:rPr>
                <w:sz w:val="18"/>
              </w:rPr>
              <w:t>Configured options</w:t>
            </w:r>
          </w:p>
        </w:tc>
      </w:tr>
      <w:tr>
        <w:tc>
          <w:tcPr>
            <w:tcW w:type="dxa" w:w="3408"/>
            <w:tcMar>
              <w:top w:w="90" w:type="dxa"/>
              <w:start w:w="90" w:type="dxa"/>
              <w:bottom w:w="90" w:type="dxa"/>
              <w:end w:w="90" w:type="dxa"/>
            </w:tcMar>
            <w:vAlign w:val="center"/>
            <w:shd w:fill="F3F6F9"/>
          </w:tcPr>
          <w:p>
            <w:pPr>
              <w:spacing w:after="0"/>
            </w:pPr>
            <w:r>
              <w:rPr>
                <w:sz w:val="18"/>
              </w:rPr>
              <w:t>Date</w:t>
            </w:r>
          </w:p>
        </w:tc>
        <w:tc>
          <w:tcPr>
            <w:tcW w:type="dxa" w:w="3408"/>
            <w:tcMar>
              <w:top w:w="90" w:type="dxa"/>
              <w:start w:w="90" w:type="dxa"/>
              <w:bottom w:w="90" w:type="dxa"/>
              <w:end w:w="90" w:type="dxa"/>
            </w:tcMar>
            <w:vAlign w:val="center"/>
            <w:shd w:fill="F3F6F9"/>
          </w:tcPr>
          <w:p>
            <w:pPr>
              <w:spacing w:after="0"/>
            </w:pPr>
            <w:r>
              <w:rPr>
                <w:sz w:val="18"/>
              </w:rPr>
              <w:t>Graduation Date</w:t>
            </w:r>
          </w:p>
        </w:tc>
        <w:tc>
          <w:tcPr>
            <w:tcW w:type="dxa" w:w="3408"/>
            <w:tcMar>
              <w:top w:w="90" w:type="dxa"/>
              <w:start w:w="90" w:type="dxa"/>
              <w:bottom w:w="90" w:type="dxa"/>
              <w:end w:w="90" w:type="dxa"/>
            </w:tcMar>
            <w:vAlign w:val="center"/>
            <w:shd w:fill="F3F6F9"/>
          </w:tcPr>
          <w:p>
            <w:pPr>
              <w:spacing w:after="0"/>
            </w:pPr>
            <w:r>
              <w:rPr>
                <w:sz w:val="18"/>
              </w:rPr>
              <w:t>Date validation</w:t>
            </w:r>
          </w:p>
        </w:tc>
      </w:tr>
      <w:tr>
        <w:tc>
          <w:tcPr>
            <w:tcW w:type="dxa" w:w="3408"/>
            <w:tcMar>
              <w:top w:w="90" w:type="dxa"/>
              <w:start w:w="90" w:type="dxa"/>
              <w:bottom w:w="90" w:type="dxa"/>
              <w:end w:w="90" w:type="dxa"/>
            </w:tcMar>
            <w:vAlign w:val="center"/>
          </w:tcPr>
          <w:p>
            <w:pPr>
              <w:spacing w:after="0"/>
            </w:pPr>
            <w:r>
              <w:rPr>
                <w:sz w:val="18"/>
              </w:rPr>
              <w:t>File</w:t>
            </w:r>
          </w:p>
        </w:tc>
        <w:tc>
          <w:tcPr>
            <w:tcW w:type="dxa" w:w="3408"/>
            <w:tcMar>
              <w:top w:w="90" w:type="dxa"/>
              <w:start w:w="90" w:type="dxa"/>
              <w:bottom w:w="90" w:type="dxa"/>
              <w:end w:w="90" w:type="dxa"/>
            </w:tcMar>
            <w:vAlign w:val="center"/>
          </w:tcPr>
          <w:p>
            <w:pPr>
              <w:spacing w:after="0"/>
            </w:pPr>
            <w:r>
              <w:rPr>
                <w:sz w:val="18"/>
              </w:rPr>
              <w:t>Resume</w:t>
            </w:r>
          </w:p>
        </w:tc>
        <w:tc>
          <w:tcPr>
            <w:tcW w:type="dxa" w:w="3408"/>
            <w:tcMar>
              <w:top w:w="90" w:type="dxa"/>
              <w:start w:w="90" w:type="dxa"/>
              <w:bottom w:w="90" w:type="dxa"/>
              <w:end w:w="90" w:type="dxa"/>
            </w:tcMar>
            <w:vAlign w:val="center"/>
          </w:tcPr>
          <w:p>
            <w:pPr>
              <w:spacing w:after="0"/>
            </w:pPr>
            <w:r>
              <w:rPr>
                <w:sz w:val="18"/>
              </w:rPr>
              <w:t>File type / size</w:t>
            </w:r>
          </w:p>
        </w:tc>
      </w:tr>
      <w:tr>
        <w:tc>
          <w:tcPr>
            <w:tcW w:type="dxa" w:w="3408"/>
            <w:tcMar>
              <w:top w:w="90" w:type="dxa"/>
              <w:start w:w="90" w:type="dxa"/>
              <w:bottom w:w="90" w:type="dxa"/>
              <w:end w:w="90" w:type="dxa"/>
            </w:tcMar>
            <w:vAlign w:val="center"/>
            <w:shd w:fill="F3F6F9"/>
          </w:tcPr>
          <w:p>
            <w:pPr>
              <w:spacing w:after="0"/>
            </w:pPr>
            <w:r>
              <w:rPr>
                <w:sz w:val="18"/>
              </w:rPr>
              <w:t>Checkbox</w:t>
            </w:r>
          </w:p>
        </w:tc>
        <w:tc>
          <w:tcPr>
            <w:tcW w:type="dxa" w:w="3408"/>
            <w:tcMar>
              <w:top w:w="90" w:type="dxa"/>
              <w:start w:w="90" w:type="dxa"/>
              <w:bottom w:w="90" w:type="dxa"/>
              <w:end w:w="90" w:type="dxa"/>
            </w:tcMar>
            <w:vAlign w:val="center"/>
            <w:shd w:fill="F3F6F9"/>
          </w:tcPr>
          <w:p>
            <w:pPr>
              <w:spacing w:after="0"/>
            </w:pPr>
            <w:r>
              <w:rPr>
                <w:sz w:val="18"/>
              </w:rPr>
              <w:t>Consent</w:t>
            </w:r>
          </w:p>
        </w:tc>
        <w:tc>
          <w:tcPr>
            <w:tcW w:type="dxa" w:w="3408"/>
            <w:tcMar>
              <w:top w:w="90" w:type="dxa"/>
              <w:start w:w="90" w:type="dxa"/>
              <w:bottom w:w="90" w:type="dxa"/>
              <w:end w:w="90" w:type="dxa"/>
            </w:tcMar>
            <w:vAlign w:val="center"/>
            <w:shd w:fill="F3F6F9"/>
          </w:tcPr>
          <w:p>
            <w:pPr>
              <w:spacing w:after="0"/>
            </w:pPr>
            <w:r>
              <w:rPr>
                <w:sz w:val="18"/>
              </w:rPr>
              <w:t>Mandatory for selected workflows</w:t>
            </w:r>
          </w:p>
        </w:tc>
      </w:tr>
      <w:tr>
        <w:tc>
          <w:tcPr>
            <w:tcW w:type="dxa" w:w="3408"/>
            <w:tcMar>
              <w:top w:w="90" w:type="dxa"/>
              <w:start w:w="90" w:type="dxa"/>
              <w:bottom w:w="90" w:type="dxa"/>
              <w:end w:w="90" w:type="dxa"/>
            </w:tcMar>
            <w:vAlign w:val="center"/>
          </w:tcPr>
          <w:p>
            <w:pPr>
              <w:spacing w:after="0"/>
            </w:pPr>
            <w:r>
              <w:rPr>
                <w:sz w:val="18"/>
              </w:rPr>
              <w:t>Custom</w:t>
            </w:r>
          </w:p>
        </w:tc>
        <w:tc>
          <w:tcPr>
            <w:tcW w:type="dxa" w:w="3408"/>
            <w:tcMar>
              <w:top w:w="90" w:type="dxa"/>
              <w:start w:w="90" w:type="dxa"/>
              <w:bottom w:w="90" w:type="dxa"/>
              <w:end w:w="90" w:type="dxa"/>
            </w:tcMar>
            <w:vAlign w:val="center"/>
          </w:tcPr>
          <w:p>
            <w:pPr>
              <w:spacing w:after="0"/>
            </w:pPr>
            <w:r>
              <w:rPr>
                <w:sz w:val="18"/>
              </w:rPr>
              <w:t>Company-specific attribute</w:t>
            </w:r>
          </w:p>
        </w:tc>
        <w:tc>
          <w:tcPr>
            <w:tcW w:type="dxa" w:w="3408"/>
            <w:tcMar>
              <w:top w:w="90" w:type="dxa"/>
              <w:start w:w="90" w:type="dxa"/>
              <w:bottom w:w="90" w:type="dxa"/>
              <w:end w:w="90" w:type="dxa"/>
            </w:tcMar>
            <w:vAlign w:val="center"/>
          </w:tcPr>
          <w:p>
            <w:pPr>
              <w:spacing w:after="0"/>
            </w:pPr>
            <w:r>
              <w:rPr>
                <w:sz w:val="18"/>
              </w:rPr>
              <w:t>Schema + validation rules</w:t>
            </w:r>
          </w:p>
        </w:tc>
      </w:tr>
    </w:tbl>
    <w:p>
      <w:pPr>
        <w:pStyle w:val="Heading1"/>
      </w:pPr>
      <w:r>
        <w:t>9. Assessment Engine</w:t>
      </w:r>
    </w:p>
    <w:p>
      <w:r>
        <w:t>Autergo should support multiple assessment modalities so recruiters can create role-specific evaluations rather than relying only on MCQs.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033"/>
            <w:tcMar>
              <w:top w:w="90" w:type="dxa"/>
              <w:start w:w="90" w:type="dxa"/>
              <w:bottom w:w="90" w:type="dxa"/>
              <w:end w:w="90" w:type="dxa"/>
            </w:tcMar>
            <w:vAlign w:val="center"/>
          </w:tcPr>
          <w:p>
            <w:r>
              <w:rPr>
                <w:b/>
                <w:color w:val="FFFFFF"/>
                <w:sz w:val="18"/>
              </w:rPr>
              <w:t>Category</w:t>
            </w:r>
          </w:p>
        </w:tc>
        <w:tc>
          <w:tcPr>
            <w:tcW w:type="dxa" w:w="5112"/>
            <w:shd w:fill="172033"/>
            <w:tcMar>
              <w:top w:w="90" w:type="dxa"/>
              <w:start w:w="90" w:type="dxa"/>
              <w:bottom w:w="90" w:type="dxa"/>
              <w:end w:w="90" w:type="dxa"/>
            </w:tcMar>
            <w:vAlign w:val="center"/>
          </w:tcPr>
          <w:p>
            <w:r>
              <w:rPr>
                <w:b/>
                <w:color w:val="FFFFFF"/>
                <w:sz w:val="18"/>
              </w:rPr>
              <w:t>Question Types</w:t>
            </w:r>
          </w:p>
        </w:tc>
      </w:tr>
      <w:tr>
        <w:tc>
          <w:tcPr>
            <w:tcW w:type="dxa" w:w="5112"/>
            <w:tcMar>
              <w:top w:w="90" w:type="dxa"/>
              <w:start w:w="90" w:type="dxa"/>
              <w:bottom w:w="90" w:type="dxa"/>
              <w:end w:w="90" w:type="dxa"/>
            </w:tcMar>
            <w:vAlign w:val="center"/>
            <w:shd w:fill="F3F6F9"/>
          </w:tcPr>
          <w:p>
            <w:pPr>
              <w:spacing w:after="0"/>
            </w:pPr>
            <w:r>
              <w:rPr>
                <w:sz w:val="18"/>
              </w:rPr>
              <w:t>Objective</w:t>
            </w:r>
          </w:p>
        </w:tc>
        <w:tc>
          <w:tcPr>
            <w:tcW w:type="dxa" w:w="5112"/>
            <w:tcMar>
              <w:top w:w="90" w:type="dxa"/>
              <w:start w:w="90" w:type="dxa"/>
              <w:bottom w:w="90" w:type="dxa"/>
              <w:end w:w="90" w:type="dxa"/>
            </w:tcMar>
            <w:vAlign w:val="center"/>
            <w:shd w:fill="F3F6F9"/>
          </w:tcPr>
          <w:p>
            <w:pPr>
              <w:spacing w:after="0"/>
            </w:pPr>
            <w:r>
              <w:rPr>
                <w:sz w:val="18"/>
              </w:rPr>
              <w:t>Single-correct MCQ, multiple-correct MCQ, true/false, match, fill-in-the-blank</w:t>
            </w:r>
          </w:p>
        </w:tc>
      </w:tr>
      <w:tr>
        <w:tc>
          <w:tcPr>
            <w:tcW w:type="dxa" w:w="5112"/>
            <w:tcMar>
              <w:top w:w="90" w:type="dxa"/>
              <w:start w:w="90" w:type="dxa"/>
              <w:bottom w:w="90" w:type="dxa"/>
              <w:end w:w="90" w:type="dxa"/>
            </w:tcMar>
            <w:vAlign w:val="center"/>
          </w:tcPr>
          <w:p>
            <w:pPr>
              <w:spacing w:after="0"/>
            </w:pPr>
            <w:r>
              <w:rPr>
                <w:sz w:val="18"/>
              </w:rPr>
              <w:t>Programming</w:t>
            </w:r>
          </w:p>
        </w:tc>
        <w:tc>
          <w:tcPr>
            <w:tcW w:type="dxa" w:w="5112"/>
            <w:tcMar>
              <w:top w:w="90" w:type="dxa"/>
              <w:start w:w="90" w:type="dxa"/>
              <w:bottom w:w="90" w:type="dxa"/>
              <w:end w:w="90" w:type="dxa"/>
            </w:tcMar>
            <w:vAlign w:val="center"/>
          </w:tcPr>
          <w:p>
            <w:pPr>
              <w:spacing w:after="0"/>
            </w:pPr>
            <w:r>
              <w:rPr>
                <w:sz w:val="18"/>
              </w:rPr>
              <w:t>Coding, debugging, output prediction, code completion, code review</w:t>
            </w:r>
          </w:p>
        </w:tc>
      </w:tr>
      <w:tr>
        <w:tc>
          <w:tcPr>
            <w:tcW w:type="dxa" w:w="5112"/>
            <w:tcMar>
              <w:top w:w="90" w:type="dxa"/>
              <w:start w:w="90" w:type="dxa"/>
              <w:bottom w:w="90" w:type="dxa"/>
              <w:end w:w="90" w:type="dxa"/>
            </w:tcMar>
            <w:vAlign w:val="center"/>
            <w:shd w:fill="F3F6F9"/>
          </w:tcPr>
          <w:p>
            <w:pPr>
              <w:spacing w:after="0"/>
            </w:pPr>
            <w:r>
              <w:rPr>
                <w:sz w:val="18"/>
              </w:rPr>
              <w:t>Data / SQL</w:t>
            </w:r>
          </w:p>
        </w:tc>
        <w:tc>
          <w:tcPr>
            <w:tcW w:type="dxa" w:w="5112"/>
            <w:tcMar>
              <w:top w:w="90" w:type="dxa"/>
              <w:start w:w="90" w:type="dxa"/>
              <w:bottom w:w="90" w:type="dxa"/>
              <w:end w:w="90" w:type="dxa"/>
            </w:tcMar>
            <w:vAlign w:val="center"/>
            <w:shd w:fill="F3F6F9"/>
          </w:tcPr>
          <w:p>
            <w:pPr>
              <w:spacing w:after="0"/>
            </w:pPr>
            <w:r>
              <w:rPr>
                <w:sz w:val="18"/>
              </w:rPr>
              <w:t>SQL editor, result prediction, data interpretation</w:t>
            </w:r>
          </w:p>
        </w:tc>
      </w:tr>
      <w:tr>
        <w:tc>
          <w:tcPr>
            <w:tcW w:type="dxa" w:w="5112"/>
            <w:tcMar>
              <w:top w:w="90" w:type="dxa"/>
              <w:start w:w="90" w:type="dxa"/>
              <w:bottom w:w="90" w:type="dxa"/>
              <w:end w:w="90" w:type="dxa"/>
            </w:tcMar>
            <w:vAlign w:val="center"/>
          </w:tcPr>
          <w:p>
            <w:pPr>
              <w:spacing w:after="0"/>
            </w:pPr>
            <w:r>
              <w:rPr>
                <w:sz w:val="18"/>
              </w:rPr>
              <w:t>Subjective</w:t>
            </w:r>
          </w:p>
        </w:tc>
        <w:tc>
          <w:tcPr>
            <w:tcW w:type="dxa" w:w="5112"/>
            <w:tcMar>
              <w:top w:w="90" w:type="dxa"/>
              <w:start w:w="90" w:type="dxa"/>
              <w:bottom w:w="90" w:type="dxa"/>
              <w:end w:w="90" w:type="dxa"/>
            </w:tcMar>
            <w:vAlign w:val="center"/>
          </w:tcPr>
          <w:p>
            <w:pPr>
              <w:spacing w:after="0"/>
            </w:pPr>
            <w:r>
              <w:rPr>
                <w:sz w:val="18"/>
              </w:rPr>
              <w:t>Short answer, long answer, case study, design question, essay</w:t>
            </w:r>
          </w:p>
        </w:tc>
      </w:tr>
      <w:tr>
        <w:tc>
          <w:tcPr>
            <w:tcW w:type="dxa" w:w="5112"/>
            <w:tcMar>
              <w:top w:w="90" w:type="dxa"/>
              <w:start w:w="90" w:type="dxa"/>
              <w:bottom w:w="90" w:type="dxa"/>
              <w:end w:w="90" w:type="dxa"/>
            </w:tcMar>
            <w:vAlign w:val="center"/>
            <w:shd w:fill="F3F6F9"/>
          </w:tcPr>
          <w:p>
            <w:pPr>
              <w:spacing w:after="0"/>
            </w:pPr>
            <w:r>
              <w:rPr>
                <w:sz w:val="18"/>
              </w:rPr>
              <w:t>Interactive</w:t>
            </w:r>
          </w:p>
        </w:tc>
        <w:tc>
          <w:tcPr>
            <w:tcW w:type="dxa" w:w="5112"/>
            <w:tcMar>
              <w:top w:w="90" w:type="dxa"/>
              <w:start w:w="90" w:type="dxa"/>
              <w:bottom w:w="90" w:type="dxa"/>
              <w:end w:w="90" w:type="dxa"/>
            </w:tcMar>
            <w:vAlign w:val="center"/>
            <w:shd w:fill="F3F6F9"/>
          </w:tcPr>
          <w:p>
            <w:pPr>
              <w:spacing w:after="0"/>
            </w:pPr>
            <w:r>
              <w:rPr>
                <w:sz w:val="18"/>
              </w:rPr>
              <w:t>Memory, pattern recognition, ranking, ordering, drag-and-drop, decision simulation</w:t>
            </w:r>
          </w:p>
        </w:tc>
      </w:tr>
    </w:tbl>
    <w:p>
      <w:pPr>
        <w:pStyle w:val="Heading1"/>
      </w:pPr>
      <w:r>
        <w:t>10. Question Bank</w:t>
      </w:r>
    </w:p>
    <w:p>
      <w:pPr>
        <w:pStyle w:val="CodeBlock"/>
        <w:spacing w:before="100" w:after="160"/>
      </w:pPr>
      <w:r>
        <w:rPr>
          <w:rFonts w:ascii="Consolas" w:hAnsi="Consolas"/>
          <w:sz w:val="17"/>
        </w:rPr>
        <w:t>Question</w:t>
        <w:br/>
        <w:t xml:space="preserve">  +-- question_id</w:t>
        <w:br/>
        <w:t xml:space="preserve">  +-- tenant_id</w:t>
        <w:br/>
        <w:t xml:space="preserve">  +-- skill</w:t>
        <w:br/>
        <w:t xml:space="preserve">  +-- topic</w:t>
        <w:br/>
        <w:t xml:space="preserve">  +-- difficulty</w:t>
        <w:br/>
        <w:t xml:space="preserve">  +-- question_type</w:t>
        <w:br/>
        <w:t xml:space="preserve">  +-- marks</w:t>
        <w:br/>
        <w:t xml:space="preserve">  +-- expected_time</w:t>
        <w:br/>
        <w:t xml:space="preserve">  +-- answer / rubric</w:t>
        <w:br/>
        <w:t xml:space="preserve">  +-- explanation</w:t>
        <w:br/>
        <w:t xml:space="preserve">  +-- tags</w:t>
        <w:br/>
        <w:t xml:space="preserve">  +-- version</w:t>
        <w:br/>
        <w:t xml:space="preserve">  +-- generated_by_ai</w:t>
        <w:br/>
        <w:t xml:space="preserve">  +-- human_verified</w:t>
        <w:br/>
        <w:t xml:space="preserve">  +-- usage_count</w:t>
        <w:br/>
        <w:t xml:space="preserve">  +-- success_rate</w:t>
        <w:br/>
        <w:t xml:space="preserve">  +-- response_time_stats</w:t>
        <w:br/>
        <w:t xml:space="preserve">  +-- discrimination_stats</w:t>
      </w:r>
    </w:p>
    <w:p>
      <w:pPr>
        <w:pStyle w:val="Heading1"/>
      </w:pPr>
      <w:r>
        <w:t>11. AI Question Generation and Paper Assembly</w:t>
      </w:r>
    </w:p>
    <w:p>
      <w:pPr>
        <w:pStyle w:val="CodeBlock"/>
        <w:spacing w:before="100" w:after="160"/>
      </w:pPr>
      <w:r>
        <w:rPr>
          <w:rFonts w:ascii="Consolas" w:hAnsi="Consolas"/>
          <w:sz w:val="17"/>
        </w:rPr>
        <w:t>Recruiter Requirements</w:t>
        <w:br/>
        <w:t xml:space="preserve">        |</w:t>
        <w:br/>
        <w:t xml:space="preserve">        v</w:t>
        <w:br/>
        <w:t xml:space="preserve">  AI Question Generator</w:t>
        <w:br/>
        <w:t xml:space="preserve">        |</w:t>
        <w:br/>
        <w:t xml:space="preserve">        v</w:t>
        <w:br/>
        <w:t xml:space="preserve">   100 Candidate Questions</w:t>
        <w:br/>
        <w:t xml:space="preserve">        |</w:t>
        <w:br/>
        <w:t xml:space="preserve">        +--&gt; Answer Validation</w:t>
        <w:br/>
        <w:t xml:space="preserve">        +--&gt; Duplicate / Similarity Check</w:t>
        <w:br/>
        <w:t xml:space="preserve">        +--&gt; Difficulty Classification</w:t>
        <w:br/>
        <w:t xml:space="preserve">        +--&gt; Metadata Validation</w:t>
        <w:br/>
        <w:t xml:space="preserve">        |</w:t>
        <w:br/>
        <w:t xml:space="preserve">        v</w:t>
        <w:br/>
        <w:t xml:space="preserve">     Question Pool</w:t>
        <w:br/>
        <w:t xml:space="preserve">        |</w:t>
        <w:br/>
        <w:t xml:space="preserve">        +--&gt; Human Review</w:t>
        <w:br/>
        <w:t xml:space="preserve">        |</w:t>
        <w:br/>
        <w:t xml:space="preserve">        v</w:t>
        <w:br/>
        <w:t xml:space="preserve">   Final Question Bank</w:t>
        <w:br/>
        <w:t xml:space="preserve">        |</w:t>
        <w:br/>
        <w:t xml:space="preserve">        v</w:t>
        <w:br/>
        <w:t>Recruiter Drag &amp; Drop / Select</w:t>
        <w:br/>
        <w:t xml:space="preserve">        |</w:t>
        <w:br/>
        <w:t xml:space="preserve">        v</w:t>
        <w:br/>
        <w:t xml:space="preserve"> Paper A / Paper B / Paper C / Paper D</w:t>
      </w:r>
    </w:p>
    <w:tbl>
      <w:tblPr>
        <w:tblStyle w:val="TableGrid"/>
        <w:tblW w:type="auto" w:w="0"/>
        <w:jc w:val="center"/>
        <w:tblLook w:firstColumn="1" w:firstRow="1" w:lastColumn="0" w:lastRow="0" w:noHBand="0" w:noVBand="1" w:val="04A0"/>
      </w:tblPr>
      <w:tblGrid>
        <w:gridCol w:w="10224"/>
      </w:tblGrid>
      <w:tr>
        <w:tc>
          <w:tcPr>
            <w:tcW w:type="dxa" w:w="10224"/>
            <w:shd w:fill="EAF2FF"/>
            <w:tcMar>
              <w:top w:w="140" w:type="dxa"/>
              <w:start w:w="140" w:type="dxa"/>
              <w:bottom w:w="140" w:type="dxa"/>
              <w:end w:w="140" w:type="dxa"/>
            </w:tcMar>
          </w:tcPr>
          <w:p>
            <w:r>
              <w:rPr>
                <w:b/>
                <w:color w:val="184E77"/>
                <w:sz w:val="20"/>
              </w:rPr>
              <w:t>Question integrity rule</w:t>
            </w:r>
          </w:p>
          <w:p>
            <w:pPr>
              <w:spacing w:after="0"/>
            </w:pPr>
            <w:r>
              <w:rPr>
                <w:sz w:val="18"/>
              </w:rPr>
              <w:t>AI-generated questions should not be published directly. Use validation plus human verification for high-impact assessments. Over time, use empirical question statistics to recalibrate difficulty and quality.</w:t>
            </w:r>
          </w:p>
        </w:tc>
      </w:tr>
    </w:tbl>
    <w:p>
      <w:pPr>
        <w:spacing w:after="0"/>
      </w:pPr>
    </w:p>
    <w:p>
      <w:pPr>
        <w:pStyle w:val="Heading1"/>
      </w:pPr>
      <w:r>
        <w:t>12. Question and Score Analytics</w:t>
      </w:r>
    </w:p>
    <w:p>
      <w:r>
        <w:t>Recruiters should see score distributions, section performance, response-time statistics and question-level performance. Frequency distribution is a useful first visualization; later versions can add discrimination and item-analysis measures.</w:t>
      </w:r>
    </w:p>
    <w:p>
      <w:pPr>
        <w:pStyle w:val="CodeBlock"/>
        <w:spacing w:before="100" w:after="160"/>
      </w:pPr>
      <w:r>
        <w:rPr>
          <w:rFonts w:ascii="Consolas" w:hAnsi="Consolas"/>
          <w:sz w:val="17"/>
        </w:rPr>
        <w:t>Score Distribution</w:t>
        <w:br/>
        <w:t>0-10     ##</w:t>
        <w:br/>
        <w:t>10-20    ####</w:t>
        <w:br/>
        <w:t>20-30    #######</w:t>
        <w:br/>
        <w:t>30-40    ###########</w:t>
        <w:br/>
        <w:t>40-50    #############</w:t>
        <w:br/>
        <w:t>50-60    #########</w:t>
        <w:br/>
        <w:t>60-70    ######</w:t>
        <w:br/>
        <w:t>70-80    ####</w:t>
        <w:br/>
        <w:t>80-90    ##</w:t>
        <w:br/>
        <w:t>90-100   #</w:t>
      </w:r>
    </w:p>
    <w:p>
      <w:pPr>
        <w:pStyle w:val="Heading1"/>
      </w:pPr>
      <w:r>
        <w:t>13. AI Proctoring Architecture</w:t>
      </w:r>
    </w:p>
    <w:p>
      <w:pPr>
        <w:pStyle w:val="CodeBlock"/>
        <w:spacing w:before="100" w:after="160"/>
      </w:pPr>
      <w:r>
        <w:rPr>
          <w:rFonts w:ascii="Consolas" w:hAnsi="Consolas"/>
          <w:sz w:val="17"/>
        </w:rPr>
        <w:t>Candidate Device</w:t>
        <w:br/>
        <w:t xml:space="preserve">     |</w:t>
        <w:br/>
        <w:t xml:space="preserve">     +--&gt; Camera ----------&gt; Vision Signals</w:t>
        <w:br/>
        <w:t xml:space="preserve">     |</w:t>
        <w:br/>
        <w:t xml:space="preserve">     +--&gt; Browser ---------&gt; Browser Signals</w:t>
        <w:br/>
        <w:t xml:space="preserve">     |</w:t>
        <w:br/>
        <w:t xml:space="preserve">     +--&gt; Microphone -------&gt; Audio Signals</w:t>
        <w:br/>
        <w:t xml:space="preserve">     |</w:t>
        <w:br/>
        <w:t xml:space="preserve">     +--&gt; Screen Share -----&gt; Screen Signals (when enabled)</w:t>
        <w:br/>
        <w:t xml:space="preserve">                |</w:t>
        <w:br/>
        <w:t xml:space="preserve">                v</w:t>
        <w:br/>
        <w:t xml:space="preserve">         Event Collector</w:t>
        <w:br/>
        <w:t xml:space="preserve">                |</w:t>
        <w:br/>
        <w:t xml:space="preserve">                v</w:t>
        <w:br/>
        <w:t xml:space="preserve">          Risk Engine</w:t>
        <w:br/>
        <w:t xml:space="preserve">                |</w:t>
        <w:br/>
        <w:t xml:space="preserve">      +---------+----------+</w:t>
        <w:br/>
        <w:t xml:space="preserve">      |                    |</w:t>
        <w:br/>
        <w:t xml:space="preserve">      v                    v</w:t>
        <w:br/>
        <w:t>Suspicion Timeline    Live HR Alert</w:t>
        <w:br/>
        <w:t xml:space="preserve">      |                    |</w:t>
        <w:br/>
        <w:t xml:space="preserve">      +---------+----------+</w:t>
        <w:br/>
        <w:t xml:space="preserve">                |</w:t>
        <w:br/>
        <w:t xml:space="preserve">                v</w:t>
        <w:br/>
        <w:t xml:space="preserve">          Human Review</w:t>
      </w:r>
    </w:p>
    <w:p>
      <w:pPr>
        <w:pStyle w:val="Heading1"/>
      </w:pPr>
      <w:r>
        <w:t>14. Proctoring Signals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2033"/>
            <w:tcMar>
              <w:top w:w="90" w:type="dxa"/>
              <w:start w:w="90" w:type="dxa"/>
              <w:bottom w:w="90" w:type="dxa"/>
              <w:end w:w="90" w:type="dxa"/>
            </w:tcMar>
            <w:vAlign w:val="center"/>
          </w:tcPr>
          <w:p>
            <w:r>
              <w:rPr>
                <w:b/>
                <w:color w:val="FFFFFF"/>
                <w:sz w:val="18"/>
              </w:rPr>
              <w:t>Source</w:t>
            </w:r>
          </w:p>
        </w:tc>
        <w:tc>
          <w:tcPr>
            <w:tcW w:type="dxa" w:w="3408"/>
            <w:shd w:fill="172033"/>
            <w:tcMar>
              <w:top w:w="90" w:type="dxa"/>
              <w:start w:w="90" w:type="dxa"/>
              <w:bottom w:w="90" w:type="dxa"/>
              <w:end w:w="90" w:type="dxa"/>
            </w:tcMar>
            <w:vAlign w:val="center"/>
          </w:tcPr>
          <w:p>
            <w:r>
              <w:rPr>
                <w:b/>
                <w:color w:val="FFFFFF"/>
                <w:sz w:val="18"/>
              </w:rPr>
              <w:t>Signals</w:t>
            </w:r>
          </w:p>
        </w:tc>
        <w:tc>
          <w:tcPr>
            <w:tcW w:type="dxa" w:w="3408"/>
            <w:shd w:fill="172033"/>
            <w:tcMar>
              <w:top w:w="90" w:type="dxa"/>
              <w:start w:w="90" w:type="dxa"/>
              <w:bottom w:w="90" w:type="dxa"/>
              <w:end w:w="90" w:type="dxa"/>
            </w:tcMar>
            <w:vAlign w:val="center"/>
          </w:tcPr>
          <w:p>
            <w:r>
              <w:rPr>
                <w:b/>
                <w:color w:val="FFFFFF"/>
                <w:sz w:val="18"/>
              </w:rPr>
              <w:t>Notes</w:t>
            </w:r>
          </w:p>
        </w:tc>
      </w:tr>
      <w:tr>
        <w:tc>
          <w:tcPr>
            <w:tcW w:type="dxa" w:w="3408"/>
            <w:tcMar>
              <w:top w:w="90" w:type="dxa"/>
              <w:start w:w="90" w:type="dxa"/>
              <w:bottom w:w="90" w:type="dxa"/>
              <w:end w:w="90" w:type="dxa"/>
            </w:tcMar>
            <w:vAlign w:val="center"/>
            <w:shd w:fill="F3F6F9"/>
          </w:tcPr>
          <w:p>
            <w:pPr>
              <w:spacing w:after="0"/>
            </w:pPr>
            <w:r>
              <w:rPr>
                <w:sz w:val="18"/>
              </w:rPr>
              <w:t>Camera / Vision</w:t>
            </w:r>
          </w:p>
        </w:tc>
        <w:tc>
          <w:tcPr>
            <w:tcW w:type="dxa" w:w="3408"/>
            <w:tcMar>
              <w:top w:w="90" w:type="dxa"/>
              <w:start w:w="90" w:type="dxa"/>
              <w:bottom w:w="90" w:type="dxa"/>
              <w:end w:w="90" w:type="dxa"/>
            </w:tcMar>
            <w:vAlign w:val="center"/>
            <w:shd w:fill="F3F6F9"/>
          </w:tcPr>
          <w:p>
            <w:pPr>
              <w:spacing w:after="0"/>
            </w:pPr>
            <w:r>
              <w:rPr>
                <w:sz w:val="18"/>
              </w:rPr>
              <w:t>Face absent, multiple faces, phone/object detection, head pose, body position, gaze deviation</w:t>
            </w:r>
          </w:p>
        </w:tc>
        <w:tc>
          <w:tcPr>
            <w:tcW w:type="dxa" w:w="3408"/>
            <w:tcMar>
              <w:top w:w="90" w:type="dxa"/>
              <w:start w:w="90" w:type="dxa"/>
              <w:bottom w:w="90" w:type="dxa"/>
              <w:end w:w="90" w:type="dxa"/>
            </w:tcMar>
            <w:vAlign w:val="center"/>
            <w:shd w:fill="F3F6F9"/>
          </w:tcPr>
          <w:p>
            <w:pPr>
              <w:spacing w:after="0"/>
            </w:pPr>
            <w:r>
              <w:rPr>
                <w:sz w:val="18"/>
              </w:rPr>
              <w:t>Signals must be probabilistic; avoid treating one weak signal as a violation.</w:t>
            </w:r>
          </w:p>
        </w:tc>
      </w:tr>
      <w:tr>
        <w:tc>
          <w:tcPr>
            <w:tcW w:type="dxa" w:w="3408"/>
            <w:tcMar>
              <w:top w:w="90" w:type="dxa"/>
              <w:start w:w="90" w:type="dxa"/>
              <w:bottom w:w="90" w:type="dxa"/>
              <w:end w:w="90" w:type="dxa"/>
            </w:tcMar>
            <w:vAlign w:val="center"/>
          </w:tcPr>
          <w:p>
            <w:pPr>
              <w:spacing w:after="0"/>
            </w:pPr>
            <w:r>
              <w:rPr>
                <w:sz w:val="18"/>
              </w:rPr>
              <w:t>Browser</w:t>
            </w:r>
          </w:p>
        </w:tc>
        <w:tc>
          <w:tcPr>
            <w:tcW w:type="dxa" w:w="3408"/>
            <w:tcMar>
              <w:top w:w="90" w:type="dxa"/>
              <w:start w:w="90" w:type="dxa"/>
              <w:bottom w:w="90" w:type="dxa"/>
              <w:end w:w="90" w:type="dxa"/>
            </w:tcMar>
            <w:vAlign w:val="center"/>
          </w:tcPr>
          <w:p>
            <w:pPr>
              <w:spacing w:after="0"/>
            </w:pPr>
            <w:r>
              <w:rPr>
                <w:sz w:val="18"/>
              </w:rPr>
              <w:t>Tab switch, window blur, fullscreen exit, copy/paste, right-click, keyboard events</w:t>
            </w:r>
          </w:p>
        </w:tc>
        <w:tc>
          <w:tcPr>
            <w:tcW w:type="dxa" w:w="3408"/>
            <w:tcMar>
              <w:top w:w="90" w:type="dxa"/>
              <w:start w:w="90" w:type="dxa"/>
              <w:bottom w:w="90" w:type="dxa"/>
              <w:end w:w="90" w:type="dxa"/>
            </w:tcMar>
            <w:vAlign w:val="center"/>
          </w:tcPr>
          <w:p>
            <w:pPr>
              <w:spacing w:after="0"/>
            </w:pPr>
            <w:r>
              <w:rPr>
                <w:sz w:val="18"/>
              </w:rPr>
              <w:t>Browser APIs have limitations; never over-promise OS-level visibility.</w:t>
            </w:r>
          </w:p>
        </w:tc>
      </w:tr>
      <w:tr>
        <w:tc>
          <w:tcPr>
            <w:tcW w:type="dxa" w:w="3408"/>
            <w:tcMar>
              <w:top w:w="90" w:type="dxa"/>
              <w:start w:w="90" w:type="dxa"/>
              <w:bottom w:w="90" w:type="dxa"/>
              <w:end w:w="90" w:type="dxa"/>
            </w:tcMar>
            <w:vAlign w:val="center"/>
            <w:shd w:fill="F3F6F9"/>
          </w:tcPr>
          <w:p>
            <w:pPr>
              <w:spacing w:after="0"/>
            </w:pPr>
            <w:r>
              <w:rPr>
                <w:sz w:val="18"/>
              </w:rPr>
              <w:t>Audio</w:t>
            </w:r>
          </w:p>
        </w:tc>
        <w:tc>
          <w:tcPr>
            <w:tcW w:type="dxa" w:w="3408"/>
            <w:tcMar>
              <w:top w:w="90" w:type="dxa"/>
              <w:start w:w="90" w:type="dxa"/>
              <w:bottom w:w="90" w:type="dxa"/>
              <w:end w:w="90" w:type="dxa"/>
            </w:tcMar>
            <w:vAlign w:val="center"/>
            <w:shd w:fill="F3F6F9"/>
          </w:tcPr>
          <w:p>
            <w:pPr>
              <w:spacing w:after="0"/>
            </w:pPr>
            <w:r>
              <w:rPr>
                <w:sz w:val="18"/>
              </w:rPr>
              <w:t>Speech detected, multiple voices, unusual background conversation</w:t>
            </w:r>
          </w:p>
        </w:tc>
        <w:tc>
          <w:tcPr>
            <w:tcW w:type="dxa" w:w="3408"/>
            <w:tcMar>
              <w:top w:w="90" w:type="dxa"/>
              <w:start w:w="90" w:type="dxa"/>
              <w:bottom w:w="90" w:type="dxa"/>
              <w:end w:w="90" w:type="dxa"/>
            </w:tcMar>
            <w:vAlign w:val="center"/>
            <w:shd w:fill="F3F6F9"/>
          </w:tcPr>
          <w:p>
            <w:pPr>
              <w:spacing w:after="0"/>
            </w:pPr>
            <w:r>
              <w:rPr>
                <w:sz w:val="18"/>
              </w:rPr>
              <w:t>Audio evidence should be reviewed in context.</w:t>
            </w:r>
          </w:p>
        </w:tc>
      </w:tr>
      <w:tr>
        <w:tc>
          <w:tcPr>
            <w:tcW w:type="dxa" w:w="3408"/>
            <w:tcMar>
              <w:top w:w="90" w:type="dxa"/>
              <w:start w:w="90" w:type="dxa"/>
              <w:bottom w:w="90" w:type="dxa"/>
              <w:end w:w="90" w:type="dxa"/>
            </w:tcMar>
            <w:vAlign w:val="center"/>
          </w:tcPr>
          <w:p>
            <w:pPr>
              <w:spacing w:after="0"/>
            </w:pPr>
            <w:r>
              <w:rPr>
                <w:sz w:val="18"/>
              </w:rPr>
              <w:t>Screen Share</w:t>
            </w:r>
          </w:p>
        </w:tc>
        <w:tc>
          <w:tcPr>
            <w:tcW w:type="dxa" w:w="3408"/>
            <w:tcMar>
              <w:top w:w="90" w:type="dxa"/>
              <w:start w:w="90" w:type="dxa"/>
              <w:bottom w:w="90" w:type="dxa"/>
              <w:end w:w="90" w:type="dxa"/>
            </w:tcMar>
            <w:vAlign w:val="center"/>
          </w:tcPr>
          <w:p>
            <w:pPr>
              <w:spacing w:after="0"/>
            </w:pPr>
            <w:r>
              <w:rPr>
                <w:sz w:val="18"/>
              </w:rPr>
              <w:t>Application/window changes, suspicious on-screen activity when explicitly enabled</w:t>
            </w:r>
          </w:p>
        </w:tc>
        <w:tc>
          <w:tcPr>
            <w:tcW w:type="dxa" w:w="3408"/>
            <w:tcMar>
              <w:top w:w="90" w:type="dxa"/>
              <w:start w:w="90" w:type="dxa"/>
              <w:bottom w:w="90" w:type="dxa"/>
              <w:end w:w="90" w:type="dxa"/>
            </w:tcMar>
            <w:vAlign w:val="center"/>
          </w:tcPr>
          <w:p>
            <w:pPr>
              <w:spacing w:after="0"/>
            </w:pPr>
            <w:r>
              <w:rPr>
                <w:sz w:val="18"/>
              </w:rPr>
              <w:t>Requires explicit consent and browser/OS support.</w:t>
            </w:r>
          </w:p>
        </w:tc>
      </w:tr>
    </w:tbl>
    <w:p>
      <w:pPr>
        <w:pStyle w:val="Heading1"/>
      </w:pPr>
      <w:r>
        <w:t>15. Proctoring Risk Model</w:t>
      </w:r>
    </w:p>
    <w:p>
      <w:r>
        <w:t>Use a configurable weighted signal model initially. Later, a learned risk model can calibrate scores from human-reviewed events.</w:t>
      </w:r>
    </w:p>
    <w:p>
      <w:pPr>
        <w:pStyle w:val="CodeBlock"/>
        <w:spacing w:before="100" w:after="160"/>
      </w:pPr>
      <w:r>
        <w:rPr>
          <w:rFonts w:ascii="Consolas" w:hAnsi="Consolas"/>
          <w:sz w:val="17"/>
        </w:rPr>
        <w:t>Example policy</w:t>
        <w:br/>
        <w:t>---------------</w:t>
        <w:br/>
        <w:t>Multiple face detected        +35</w:t>
        <w:br/>
        <w:t>Phone-like object detected    +30</w:t>
        <w:br/>
        <w:t>Multiple voice detected       +20</w:t>
        <w:br/>
        <w:t>Tab switch                    +10</w:t>
        <w:br/>
        <w:t>Fullscreen exit                +5</w:t>
        <w:br/>
        <w:t>Gaze deviation                 +2</w:t>
        <w:br/>
        <w:br/>
        <w:t>Risk bands</w:t>
        <w:br/>
        <w:t>----------</w:t>
        <w:br/>
        <w:t>0-30     Normal</w:t>
        <w:br/>
        <w:t>30-60    Watch</w:t>
        <w:br/>
        <w:t>60-80    Suspicious</w:t>
        <w:br/>
        <w:t>80-100   Critical</w:t>
      </w:r>
    </w:p>
    <w:tbl>
      <w:tblPr>
        <w:tblStyle w:val="TableGrid"/>
        <w:tblW w:type="auto" w:w="0"/>
        <w:jc w:val="center"/>
        <w:tblLook w:firstColumn="1" w:firstRow="1" w:lastColumn="0" w:lastRow="0" w:noHBand="0" w:noVBand="1" w:val="04A0"/>
      </w:tblPr>
      <w:tblGrid>
        <w:gridCol w:w="10224"/>
      </w:tblGrid>
      <w:tr>
        <w:tc>
          <w:tcPr>
            <w:tcW w:type="dxa" w:w="10224"/>
            <w:shd w:fill="EAF2FF"/>
            <w:tcMar>
              <w:top w:w="140" w:type="dxa"/>
              <w:start w:w="140" w:type="dxa"/>
              <w:bottom w:w="140" w:type="dxa"/>
              <w:end w:w="140" w:type="dxa"/>
            </w:tcMar>
          </w:tcPr>
          <w:p>
            <w:r>
              <w:rPr>
                <w:b/>
                <w:color w:val="184E77"/>
                <w:sz w:val="20"/>
              </w:rPr>
              <w:t>Human-review rule</w:t>
            </w:r>
          </w:p>
          <w:p>
            <w:pPr>
              <w:spacing w:after="0"/>
            </w:pPr>
            <w:r>
              <w:rPr>
                <w:sz w:val="18"/>
              </w:rPr>
              <w:t>A risk score is a review priority, not a verdict. HR/reviewers should be able to inspect evidence, confirm a violation, ignore it, or mark the candidate for further review.</w:t>
            </w:r>
          </w:p>
        </w:tc>
      </w:tr>
    </w:tbl>
    <w:p>
      <w:pPr>
        <w:spacing w:after="0"/>
      </w:pPr>
    </w:p>
    <w:p>
      <w:pPr>
        <w:pStyle w:val="Heading1"/>
      </w:pPr>
      <w:r>
        <w:t>16. Evidence and Privacy</w:t>
      </w:r>
    </w:p>
    <w:p>
      <w:r>
        <w:t>Evidence capture should be transparent and policy-driven. Do not silently photograph candidates. If images, recordings or identity verification are required, the candidate should receive appropriate notice and consent information, and the organization should define retention and deletion rules.</w:t>
      </w:r>
    </w:p>
    <w:p>
      <w:pPr>
        <w:pStyle w:val="Heading1"/>
      </w:pPr>
      <w:r>
        <w:t>17. Live Drive Command Center</w:t>
      </w:r>
    </w:p>
    <w:p>
      <w:pPr>
        <w:pStyle w:val="CodeBlock"/>
        <w:spacing w:before="100" w:after="160"/>
      </w:pPr>
      <w:r>
        <w:rPr>
          <w:rFonts w:ascii="Consolas" w:hAnsi="Consolas"/>
          <w:sz w:val="17"/>
        </w:rPr>
        <w:t>+------------------------------------------------------------+</w:t>
        <w:br/>
        <w:t>| AI ENGINEER DRIVE - LIVE                                  |</w:t>
        <w:br/>
        <w:t>+------------------------------------------------------------+</w:t>
        <w:br/>
        <w:t>| Invited  | Started | Active | Completed | Flagged         |</w:t>
        <w:br/>
        <w:t>|  2,000   |  1,842  | 1,341  |    501    |   32            |</w:t>
        <w:br/>
        <w:t>+------------------------------------------------------------+</w:t>
        <w:br/>
        <w:t>| Assessment Progress                                       |</w:t>
        <w:br/>
        <w:t>| [###############################------] 84%               |</w:t>
        <w:br/>
        <w:t>+------------------------------------------------------------+</w:t>
        <w:br/>
        <w:t>| Alerts                                                     |</w:t>
        <w:br/>
        <w:t>| CRITICAL 11   SUSPICIOUS 21   TECHNICAL ISSUES 17         |</w:t>
        <w:br/>
        <w:t>+------------------------------------------------------------+</w:t>
        <w:br/>
        <w:t>| Candidate Monitor                                         |</w:t>
        <w:br/>
        <w:t>| Rahul   72%   Risk 11   Active                            |</w:t>
        <w:br/>
        <w:t>| Amit    63%   Risk 44   Active                            |</w:t>
        <w:br/>
        <w:t>| Priya   89%   Risk 14   Active                            |</w:t>
        <w:br/>
        <w:t>| Rohan   47%   Risk 88   Review                            |</w:t>
        <w:br/>
        <w:t>+------------------------------------------------------------+</w:t>
      </w:r>
    </w:p>
    <w:p>
      <w:pPr>
        <w:pStyle w:val="Heading1"/>
      </w:pPr>
      <w:r>
        <w:t>18. Candidate 360</w:t>
      </w:r>
    </w:p>
    <w:p>
      <w:pPr>
        <w:pStyle w:val="CodeBlock"/>
        <w:spacing w:before="100" w:after="160"/>
      </w:pPr>
      <w:r>
        <w:rPr>
          <w:rFonts w:ascii="Consolas" w:hAnsi="Consolas"/>
          <w:sz w:val="17"/>
        </w:rPr>
        <w:t>Resume</w:t>
        <w:br/>
        <w:t xml:space="preserve">  +</w:t>
        <w:br/>
        <w:t>Assessment</w:t>
        <w:br/>
        <w:t xml:space="preserve">  +</w:t>
        <w:br/>
        <w:t>Coding</w:t>
        <w:br/>
        <w:t xml:space="preserve">  +</w:t>
        <w:br/>
        <w:t>Interview</w:t>
        <w:br/>
        <w:t xml:space="preserve">  +</w:t>
        <w:br/>
        <w:t>Proctoring Evidence</w:t>
        <w:br/>
        <w:t xml:space="preserve">  +</w:t>
        <w:br/>
        <w:t>Communication / Workflow History</w:t>
        <w:br/>
        <w:t xml:space="preserve">  |</w:t>
        <w:br/>
        <w:t xml:space="preserve">  v</w:t>
        <w:br/>
        <w:t>Candidate Intelligence View</w:t>
        <w:br/>
        <w:t xml:space="preserve">  |</w:t>
        <w:br/>
        <w:t xml:space="preserve">  +--&gt; Technical Score</w:t>
        <w:br/>
        <w:t xml:space="preserve">  +--&gt; Problem Solving</w:t>
        <w:br/>
        <w:t xml:space="preserve">  +--&gt; Communication</w:t>
        <w:br/>
        <w:t xml:space="preserve">  +--&gt; Role Match</w:t>
        <w:br/>
        <w:t xml:space="preserve">  +--&gt; Interview Performance</w:t>
        <w:br/>
        <w:t xml:space="preserve">  +--&gt; Proctoring Risk</w:t>
        <w:br/>
        <w:t xml:space="preserve">  |</w:t>
        <w:br/>
        <w:t xml:space="preserve">  v</w:t>
        <w:br/>
        <w:t>Recruiter Scorecard + Decision</w:t>
      </w:r>
    </w:p>
    <w:p>
      <w:pPr>
        <w:pStyle w:val="Heading1"/>
      </w:pPr>
      <w:r>
        <w:t>19. Interview Engine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033"/>
            <w:tcMar>
              <w:top w:w="90" w:type="dxa"/>
              <w:start w:w="90" w:type="dxa"/>
              <w:bottom w:w="90" w:type="dxa"/>
              <w:end w:w="90" w:type="dxa"/>
            </w:tcMar>
            <w:vAlign w:val="center"/>
          </w:tcPr>
          <w:p>
            <w:r>
              <w:rPr>
                <w:b/>
                <w:color w:val="FFFFFF"/>
                <w:sz w:val="18"/>
              </w:rPr>
              <w:t>Interview Mode</w:t>
            </w:r>
          </w:p>
        </w:tc>
        <w:tc>
          <w:tcPr>
            <w:tcW w:type="dxa" w:w="5112"/>
            <w:shd w:fill="172033"/>
            <w:tcMar>
              <w:top w:w="90" w:type="dxa"/>
              <w:start w:w="90" w:type="dxa"/>
              <w:bottom w:w="90" w:type="dxa"/>
              <w:end w:w="90" w:type="dxa"/>
            </w:tcMar>
            <w:vAlign w:val="center"/>
          </w:tcPr>
          <w:p>
            <w:r>
              <w:rPr>
                <w:b/>
                <w:color w:val="FFFFFF"/>
                <w:sz w:val="18"/>
              </w:rPr>
              <w:t>Use</w:t>
            </w:r>
          </w:p>
        </w:tc>
      </w:tr>
      <w:tr>
        <w:tc>
          <w:tcPr>
            <w:tcW w:type="dxa" w:w="5112"/>
            <w:tcMar>
              <w:top w:w="90" w:type="dxa"/>
              <w:start w:w="90" w:type="dxa"/>
              <w:bottom w:w="90" w:type="dxa"/>
              <w:end w:w="90" w:type="dxa"/>
            </w:tcMar>
            <w:vAlign w:val="center"/>
            <w:shd w:fill="F3F6F9"/>
          </w:tcPr>
          <w:p>
            <w:pPr>
              <w:spacing w:after="0"/>
            </w:pPr>
            <w:r>
              <w:rPr>
                <w:sz w:val="18"/>
              </w:rPr>
              <w:t>Human interview</w:t>
            </w:r>
          </w:p>
        </w:tc>
        <w:tc>
          <w:tcPr>
            <w:tcW w:type="dxa" w:w="5112"/>
            <w:tcMar>
              <w:top w:w="90" w:type="dxa"/>
              <w:start w:w="90" w:type="dxa"/>
              <w:bottom w:w="90" w:type="dxa"/>
              <w:end w:w="90" w:type="dxa"/>
            </w:tcMar>
            <w:vAlign w:val="center"/>
            <w:shd w:fill="F3F6F9"/>
          </w:tcPr>
          <w:p>
            <w:pPr>
              <w:spacing w:after="0"/>
            </w:pPr>
            <w:r>
              <w:rPr>
                <w:sz w:val="18"/>
              </w:rPr>
              <w:t>Scheduled recruiter/interviewer session with structured evaluation form.</w:t>
            </w:r>
          </w:p>
        </w:tc>
      </w:tr>
      <w:tr>
        <w:tc>
          <w:tcPr>
            <w:tcW w:type="dxa" w:w="5112"/>
            <w:tcMar>
              <w:top w:w="90" w:type="dxa"/>
              <w:start w:w="90" w:type="dxa"/>
              <w:bottom w:w="90" w:type="dxa"/>
              <w:end w:w="90" w:type="dxa"/>
            </w:tcMar>
            <w:vAlign w:val="center"/>
          </w:tcPr>
          <w:p>
            <w:pPr>
              <w:spacing w:after="0"/>
            </w:pPr>
            <w:r>
              <w:rPr>
                <w:sz w:val="18"/>
              </w:rPr>
              <w:t>Technical interview</w:t>
            </w:r>
          </w:p>
        </w:tc>
        <w:tc>
          <w:tcPr>
            <w:tcW w:type="dxa" w:w="5112"/>
            <w:tcMar>
              <w:top w:w="90" w:type="dxa"/>
              <w:start w:w="90" w:type="dxa"/>
              <w:bottom w:w="90" w:type="dxa"/>
              <w:end w:w="90" w:type="dxa"/>
            </w:tcMar>
            <w:vAlign w:val="center"/>
          </w:tcPr>
          <w:p>
            <w:pPr>
              <w:spacing w:after="0"/>
            </w:pPr>
            <w:r>
              <w:rPr>
                <w:sz w:val="18"/>
              </w:rPr>
              <w:t>Role-specific technical assessment and questions.</w:t>
            </w:r>
          </w:p>
        </w:tc>
      </w:tr>
      <w:tr>
        <w:tc>
          <w:tcPr>
            <w:tcW w:type="dxa" w:w="5112"/>
            <w:tcMar>
              <w:top w:w="90" w:type="dxa"/>
              <w:start w:w="90" w:type="dxa"/>
              <w:bottom w:w="90" w:type="dxa"/>
              <w:end w:w="90" w:type="dxa"/>
            </w:tcMar>
            <w:vAlign w:val="center"/>
            <w:shd w:fill="F3F6F9"/>
          </w:tcPr>
          <w:p>
            <w:pPr>
              <w:spacing w:after="0"/>
            </w:pPr>
            <w:r>
              <w:rPr>
                <w:sz w:val="18"/>
              </w:rPr>
              <w:t>Coding interview</w:t>
            </w:r>
          </w:p>
        </w:tc>
        <w:tc>
          <w:tcPr>
            <w:tcW w:type="dxa" w:w="5112"/>
            <w:tcMar>
              <w:top w:w="90" w:type="dxa"/>
              <w:start w:w="90" w:type="dxa"/>
              <w:bottom w:w="90" w:type="dxa"/>
              <w:end w:w="90" w:type="dxa"/>
            </w:tcMar>
            <w:vAlign w:val="center"/>
            <w:shd w:fill="F3F6F9"/>
          </w:tcPr>
          <w:p>
            <w:pPr>
              <w:spacing w:after="0"/>
            </w:pPr>
            <w:r>
              <w:rPr>
                <w:sz w:val="18"/>
              </w:rPr>
              <w:t>Live code editor and interviewer prompts.</w:t>
            </w:r>
          </w:p>
        </w:tc>
      </w:tr>
      <w:tr>
        <w:tc>
          <w:tcPr>
            <w:tcW w:type="dxa" w:w="5112"/>
            <w:tcMar>
              <w:top w:w="90" w:type="dxa"/>
              <w:start w:w="90" w:type="dxa"/>
              <w:bottom w:w="90" w:type="dxa"/>
              <w:end w:w="90" w:type="dxa"/>
            </w:tcMar>
            <w:vAlign w:val="center"/>
          </w:tcPr>
          <w:p>
            <w:pPr>
              <w:spacing w:after="0"/>
            </w:pPr>
            <w:r>
              <w:rPr>
                <w:sz w:val="18"/>
              </w:rPr>
              <w:t>Panel interview</w:t>
            </w:r>
          </w:p>
        </w:tc>
        <w:tc>
          <w:tcPr>
            <w:tcW w:type="dxa" w:w="5112"/>
            <w:tcMar>
              <w:top w:w="90" w:type="dxa"/>
              <w:start w:w="90" w:type="dxa"/>
              <w:bottom w:w="90" w:type="dxa"/>
              <w:end w:w="90" w:type="dxa"/>
            </w:tcMar>
            <w:vAlign w:val="center"/>
          </w:tcPr>
          <w:p>
            <w:pPr>
              <w:spacing w:after="0"/>
            </w:pPr>
            <w:r>
              <w:rPr>
                <w:sz w:val="18"/>
              </w:rPr>
              <w:t>Multiple interviewers with consolidated evaluation.</w:t>
            </w:r>
          </w:p>
        </w:tc>
      </w:tr>
      <w:tr>
        <w:tc>
          <w:tcPr>
            <w:tcW w:type="dxa" w:w="5112"/>
            <w:tcMar>
              <w:top w:w="90" w:type="dxa"/>
              <w:start w:w="90" w:type="dxa"/>
              <w:bottom w:w="90" w:type="dxa"/>
              <w:end w:w="90" w:type="dxa"/>
            </w:tcMar>
            <w:vAlign w:val="center"/>
            <w:shd w:fill="F3F6F9"/>
          </w:tcPr>
          <w:p>
            <w:pPr>
              <w:spacing w:after="0"/>
            </w:pPr>
            <w:r>
              <w:rPr>
                <w:sz w:val="18"/>
              </w:rPr>
              <w:t>AI interview</w:t>
            </w:r>
          </w:p>
        </w:tc>
        <w:tc>
          <w:tcPr>
            <w:tcW w:type="dxa" w:w="5112"/>
            <w:tcMar>
              <w:top w:w="90" w:type="dxa"/>
              <w:start w:w="90" w:type="dxa"/>
              <w:bottom w:w="90" w:type="dxa"/>
              <w:end w:w="90" w:type="dxa"/>
            </w:tcMar>
            <w:vAlign w:val="center"/>
            <w:shd w:fill="F3F6F9"/>
          </w:tcPr>
          <w:p>
            <w:pPr>
              <w:spacing w:after="0"/>
            </w:pPr>
            <w:r>
              <w:rPr>
                <w:sz w:val="18"/>
              </w:rPr>
              <w:t>AI-guided questioning based on job, resume and previous results.</w:t>
            </w:r>
          </w:p>
        </w:tc>
      </w:tr>
      <w:tr>
        <w:tc>
          <w:tcPr>
            <w:tcW w:type="dxa" w:w="5112"/>
            <w:tcMar>
              <w:top w:w="90" w:type="dxa"/>
              <w:start w:w="90" w:type="dxa"/>
              <w:bottom w:w="90" w:type="dxa"/>
              <w:end w:w="90" w:type="dxa"/>
            </w:tcMar>
            <w:vAlign w:val="center"/>
          </w:tcPr>
          <w:p>
            <w:pPr>
              <w:spacing w:after="0"/>
            </w:pPr>
            <w:r>
              <w:rPr>
                <w:sz w:val="18"/>
              </w:rPr>
              <w:t>HR interview</w:t>
            </w:r>
          </w:p>
        </w:tc>
        <w:tc>
          <w:tcPr>
            <w:tcW w:type="dxa" w:w="5112"/>
            <w:tcMar>
              <w:top w:w="90" w:type="dxa"/>
              <w:start w:w="90" w:type="dxa"/>
              <w:bottom w:w="90" w:type="dxa"/>
              <w:end w:w="90" w:type="dxa"/>
            </w:tcMar>
            <w:vAlign w:val="center"/>
          </w:tcPr>
          <w:p>
            <w:pPr>
              <w:spacing w:after="0"/>
            </w:pPr>
            <w:r>
              <w:rPr>
                <w:sz w:val="18"/>
              </w:rPr>
              <w:t>Human-led final behavioural/fit evaluation.</w:t>
            </w:r>
          </w:p>
        </w:tc>
      </w:tr>
    </w:tbl>
    <w:p>
      <w:pPr>
        <w:pStyle w:val="Heading1"/>
      </w:pPr>
      <w:r>
        <w:t>20. AI Interviewer</w:t>
      </w:r>
    </w:p>
    <w:p>
      <w:pPr>
        <w:pStyle w:val="CodeBlock"/>
        <w:spacing w:before="100" w:after="160"/>
      </w:pPr>
      <w:r>
        <w:rPr>
          <w:rFonts w:ascii="Consolas" w:hAnsi="Consolas"/>
          <w:sz w:val="17"/>
        </w:rPr>
        <w:t>Job Description</w:t>
        <w:br/>
        <w:t xml:space="preserve">      +</w:t>
        <w:br/>
        <w:t>Candidate Resume</w:t>
        <w:br/>
        <w:t xml:space="preserve">      +</w:t>
        <w:br/>
        <w:t>Assessment Results</w:t>
        <w:br/>
        <w:t xml:space="preserve">      +</w:t>
        <w:br/>
        <w:t>Previous Interview Data</w:t>
        <w:br/>
        <w:t xml:space="preserve">      |</w:t>
        <w:br/>
        <w:t xml:space="preserve">      v</w:t>
        <w:br/>
        <w:t>Interview Context Engine</w:t>
        <w:br/>
        <w:t xml:space="preserve">      |</w:t>
        <w:br/>
        <w:t xml:space="preserve">      v</w:t>
        <w:br/>
        <w:t>AI Question Suggestion</w:t>
        <w:br/>
        <w:t xml:space="preserve">      |</w:t>
        <w:br/>
        <w:t xml:space="preserve">      v</w:t>
        <w:br/>
        <w:t>Human / AI Interviewer</w:t>
        <w:br/>
        <w:t xml:space="preserve">      |</w:t>
        <w:br/>
        <w:t xml:space="preserve">      v</w:t>
        <w:br/>
        <w:t>Structured Evaluation</w:t>
        <w:br/>
        <w:t xml:space="preserve">      |</w:t>
        <w:br/>
        <w:t xml:space="preserve">      v</w:t>
        <w:br/>
        <w:t>AI Summary (evidence-grounded)</w:t>
        <w:br/>
      </w:r>
    </w:p>
    <w:p>
      <w:r>
        <w:t>Example: if a candidate scores high in Python and ML but lower in SQL, the AI interviewer can suggest deeper SQL questions rather than repeating generic Python questions.</w:t>
      </w:r>
    </w:p>
    <w:p>
      <w:pPr>
        <w:pStyle w:val="Heading1"/>
      </w:pPr>
      <w:r>
        <w:t>21. Communication Automation</w:t>
      </w:r>
    </w:p>
    <w:p>
      <w:pPr>
        <w:pStyle w:val="CodeBlock"/>
        <w:spacing w:before="100" w:after="160"/>
      </w:pPr>
      <w:r>
        <w:rPr>
          <w:rFonts w:ascii="Consolas" w:hAnsi="Consolas"/>
          <w:sz w:val="17"/>
        </w:rPr>
        <w:t>CANDIDATE_REGISTERED</w:t>
        <w:br/>
        <w:t xml:space="preserve">       -&gt; Registration Confirmation</w:t>
        <w:br/>
        <w:br/>
        <w:t>ASSESSMENT_SCHEDULED</w:t>
        <w:br/>
        <w:t xml:space="preserve">       -&gt; Assessment Link</w:t>
        <w:br/>
        <w:br/>
        <w:t>REMINDER_WINDOW</w:t>
        <w:br/>
        <w:t xml:space="preserve">       -&gt; Reminder</w:t>
        <w:br/>
        <w:br/>
        <w:t>ASSESSMENT_COMPLETED</w:t>
        <w:br/>
        <w:t xml:space="preserve">       -&gt; Completion Confirmation</w:t>
        <w:br/>
        <w:br/>
        <w:t>SHORTLISTED</w:t>
        <w:br/>
        <w:t xml:space="preserve">       -&gt; Interview Invitation</w:t>
        <w:br/>
        <w:br/>
        <w:t>FINAL_DECISION</w:t>
        <w:br/>
        <w:t xml:space="preserve">       -&gt; Selection / Hold / Rejection / Offer Communication</w:t>
      </w:r>
    </w:p>
    <w:p>
      <w:r>
        <w:t>Templates should support safe variables such as {{candidate.name}}, {{job.title}}, {{assessment.date}}, {{assessment.time}}, {{interview.link}} and {{company.name}}. Template validation should detect missing variables before sending.</w:t>
      </w:r>
    </w:p>
    <w:p>
      <w:pPr>
        <w:pStyle w:val="Heading1"/>
      </w:pPr>
      <w:r>
        <w:t>22. Candidate State Machine</w:t>
      </w:r>
    </w:p>
    <w:p>
      <w:pPr>
        <w:pStyle w:val="CodeBlock"/>
        <w:spacing w:before="100" w:after="160"/>
      </w:pPr>
      <w:r>
        <w:rPr>
          <w:rFonts w:ascii="Consolas" w:hAnsi="Consolas"/>
          <w:sz w:val="17"/>
        </w:rPr>
        <w:t>INVITED</w:t>
        <w:br/>
        <w:t xml:space="preserve">  -&gt; REGISTERED</w:t>
        <w:br/>
        <w:t xml:space="preserve">  -&gt; VERIFIED</w:t>
        <w:br/>
        <w:t xml:space="preserve">  -&gt; READY</w:t>
        <w:br/>
        <w:t xml:space="preserve">  -&gt; IN_PROGRESS</w:t>
        <w:br/>
        <w:t xml:space="preserve">       |       | +--&gt; DISCONNECTED -&gt; RESUME SESSION</w:t>
        <w:br/>
        <w:t xml:space="preserve">       |</w:t>
        <w:br/>
        <w:t xml:space="preserve">       +--&gt; SUBMITTED</w:t>
        <w:br/>
        <w:t xml:space="preserve">  -&gt; UNDER_REVIEW</w:t>
        <w:br/>
        <w:t xml:space="preserve">  -&gt; SHORTLISTED</w:t>
        <w:br/>
        <w:t xml:space="preserve">  -&gt; INTERVIEW_SCHEDULED</w:t>
        <w:br/>
        <w:t xml:space="preserve">  -&gt; INTERVIEW_COMPLETED</w:t>
        <w:br/>
        <w:t xml:space="preserve">  -&gt; FINAL_REVIEW</w:t>
        <w:br/>
        <w:t xml:space="preserve">  -&gt; SELECTED / REJECTED / HOLD</w:t>
      </w:r>
    </w:p>
    <w:p>
      <w:pPr>
        <w:pStyle w:val="Heading1"/>
      </w:pPr>
      <w:r>
        <w:t>23. Data Architecture</w:t>
      </w:r>
    </w:p>
    <w:p>
      <w:r>
        <w:t>Recommended primary data architecture: PostgreSQL for core transactional and relational data, Redis for cache/session/queue/high-speed ephemeral state, object storage for files and recordings, and pgvector for semantic retrieval. MongoDB is possible but is not the strongest default for the core domain because Autergo has many relationships and transactional workflows.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2033"/>
            <w:tcMar>
              <w:top w:w="90" w:type="dxa"/>
              <w:start w:w="90" w:type="dxa"/>
              <w:bottom w:w="90" w:type="dxa"/>
              <w:end w:w="90" w:type="dxa"/>
            </w:tcMar>
            <w:vAlign w:val="center"/>
          </w:tcPr>
          <w:p>
            <w:r>
              <w:rPr>
                <w:b/>
                <w:color w:val="FFFFFF"/>
                <w:sz w:val="18"/>
              </w:rPr>
              <w:t>Data Type</w:t>
            </w:r>
          </w:p>
        </w:tc>
        <w:tc>
          <w:tcPr>
            <w:tcW w:type="dxa" w:w="3408"/>
            <w:shd w:fill="172033"/>
            <w:tcMar>
              <w:top w:w="90" w:type="dxa"/>
              <w:start w:w="90" w:type="dxa"/>
              <w:bottom w:w="90" w:type="dxa"/>
              <w:end w:w="90" w:type="dxa"/>
            </w:tcMar>
            <w:vAlign w:val="center"/>
          </w:tcPr>
          <w:p>
            <w:r>
              <w:rPr>
                <w:b/>
                <w:color w:val="FFFFFF"/>
                <w:sz w:val="18"/>
              </w:rPr>
              <w:t>Recommended Storage</w:t>
            </w:r>
          </w:p>
        </w:tc>
        <w:tc>
          <w:tcPr>
            <w:tcW w:type="dxa" w:w="3408"/>
            <w:shd w:fill="172033"/>
            <w:tcMar>
              <w:top w:w="90" w:type="dxa"/>
              <w:start w:w="90" w:type="dxa"/>
              <w:bottom w:w="90" w:type="dxa"/>
              <w:end w:w="90" w:type="dxa"/>
            </w:tcMar>
            <w:vAlign w:val="center"/>
          </w:tcPr>
          <w:p>
            <w:r>
              <w:rPr>
                <w:b/>
                <w:color w:val="FFFFFF"/>
                <w:sz w:val="18"/>
              </w:rPr>
              <w:t>Reason</w:t>
            </w:r>
          </w:p>
        </w:tc>
      </w:tr>
      <w:tr>
        <w:tc>
          <w:tcPr>
            <w:tcW w:type="dxa" w:w="3408"/>
            <w:tcMar>
              <w:top w:w="90" w:type="dxa"/>
              <w:start w:w="90" w:type="dxa"/>
              <w:bottom w:w="90" w:type="dxa"/>
              <w:end w:w="90" w:type="dxa"/>
            </w:tcMar>
            <w:vAlign w:val="center"/>
            <w:shd w:fill="F3F6F9"/>
          </w:tcPr>
          <w:p>
            <w:pPr>
              <w:spacing w:after="0"/>
            </w:pPr>
            <w:r>
              <w:rPr>
                <w:sz w:val="18"/>
              </w:rPr>
              <w:t>Organizations, users, RBAC</w:t>
            </w:r>
          </w:p>
        </w:tc>
        <w:tc>
          <w:tcPr>
            <w:tcW w:type="dxa" w:w="3408"/>
            <w:tcMar>
              <w:top w:w="90" w:type="dxa"/>
              <w:start w:w="90" w:type="dxa"/>
              <w:bottom w:w="90" w:type="dxa"/>
              <w:end w:w="90" w:type="dxa"/>
            </w:tcMar>
            <w:vAlign w:val="center"/>
            <w:shd w:fill="F3F6F9"/>
          </w:tcPr>
          <w:p>
            <w:pPr>
              <w:spacing w:after="0"/>
            </w:pPr>
            <w:r>
              <w:rPr>
                <w:sz w:val="18"/>
              </w:rPr>
              <w:t>PostgreSQL</w:t>
            </w:r>
          </w:p>
        </w:tc>
        <w:tc>
          <w:tcPr>
            <w:tcW w:type="dxa" w:w="3408"/>
            <w:tcMar>
              <w:top w:w="90" w:type="dxa"/>
              <w:start w:w="90" w:type="dxa"/>
              <w:bottom w:w="90" w:type="dxa"/>
              <w:end w:w="90" w:type="dxa"/>
            </w:tcMar>
            <w:vAlign w:val="center"/>
            <w:shd w:fill="F3F6F9"/>
          </w:tcPr>
          <w:p>
            <w:pPr>
              <w:spacing w:after="0"/>
            </w:pPr>
            <w:r>
              <w:rPr>
                <w:sz w:val="18"/>
              </w:rPr>
              <w:t>Relational integrity and transactional updates</w:t>
            </w:r>
          </w:p>
        </w:tc>
      </w:tr>
      <w:tr>
        <w:tc>
          <w:tcPr>
            <w:tcW w:type="dxa" w:w="3408"/>
            <w:tcMar>
              <w:top w:w="90" w:type="dxa"/>
              <w:start w:w="90" w:type="dxa"/>
              <w:bottom w:w="90" w:type="dxa"/>
              <w:end w:w="90" w:type="dxa"/>
            </w:tcMar>
            <w:vAlign w:val="center"/>
          </w:tcPr>
          <w:p>
            <w:pPr>
              <w:spacing w:after="0"/>
            </w:pPr>
            <w:r>
              <w:rPr>
                <w:sz w:val="18"/>
              </w:rPr>
              <w:t>Drives, jobs, candidates, applications</w:t>
            </w:r>
          </w:p>
        </w:tc>
        <w:tc>
          <w:tcPr>
            <w:tcW w:type="dxa" w:w="3408"/>
            <w:tcMar>
              <w:top w:w="90" w:type="dxa"/>
              <w:start w:w="90" w:type="dxa"/>
              <w:bottom w:w="90" w:type="dxa"/>
              <w:end w:w="90" w:type="dxa"/>
            </w:tcMar>
            <w:vAlign w:val="center"/>
          </w:tcPr>
          <w:p>
            <w:pPr>
              <w:spacing w:after="0"/>
            </w:pPr>
            <w:r>
              <w:rPr>
                <w:sz w:val="18"/>
              </w:rPr>
              <w:t>PostgreSQL</w:t>
            </w:r>
          </w:p>
        </w:tc>
        <w:tc>
          <w:tcPr>
            <w:tcW w:type="dxa" w:w="3408"/>
            <w:tcMar>
              <w:top w:w="90" w:type="dxa"/>
              <w:start w:w="90" w:type="dxa"/>
              <w:bottom w:w="90" w:type="dxa"/>
              <w:end w:w="90" w:type="dxa"/>
            </w:tcMar>
            <w:vAlign w:val="center"/>
          </w:tcPr>
          <w:p>
            <w:pPr>
              <w:spacing w:after="0"/>
            </w:pPr>
            <w:r>
              <w:rPr>
                <w:sz w:val="18"/>
              </w:rPr>
              <w:t>Strong relationships and filtering</w:t>
            </w:r>
          </w:p>
        </w:tc>
      </w:tr>
      <w:tr>
        <w:tc>
          <w:tcPr>
            <w:tcW w:type="dxa" w:w="3408"/>
            <w:tcMar>
              <w:top w:w="90" w:type="dxa"/>
              <w:start w:w="90" w:type="dxa"/>
              <w:bottom w:w="90" w:type="dxa"/>
              <w:end w:w="90" w:type="dxa"/>
            </w:tcMar>
            <w:vAlign w:val="center"/>
            <w:shd w:fill="F3F6F9"/>
          </w:tcPr>
          <w:p>
            <w:pPr>
              <w:spacing w:after="0"/>
            </w:pPr>
            <w:r>
              <w:rPr>
                <w:sz w:val="18"/>
              </w:rPr>
              <w:t>Assessments, questions, attempts, answers</w:t>
            </w:r>
          </w:p>
        </w:tc>
        <w:tc>
          <w:tcPr>
            <w:tcW w:type="dxa" w:w="3408"/>
            <w:tcMar>
              <w:top w:w="90" w:type="dxa"/>
              <w:start w:w="90" w:type="dxa"/>
              <w:bottom w:w="90" w:type="dxa"/>
              <w:end w:w="90" w:type="dxa"/>
            </w:tcMar>
            <w:vAlign w:val="center"/>
            <w:shd w:fill="F3F6F9"/>
          </w:tcPr>
          <w:p>
            <w:pPr>
              <w:spacing w:after="0"/>
            </w:pPr>
            <w:r>
              <w:rPr>
                <w:sz w:val="18"/>
              </w:rPr>
              <w:t>PostgreSQL</w:t>
            </w:r>
          </w:p>
        </w:tc>
        <w:tc>
          <w:tcPr>
            <w:tcW w:type="dxa" w:w="3408"/>
            <w:tcMar>
              <w:top w:w="90" w:type="dxa"/>
              <w:start w:w="90" w:type="dxa"/>
              <w:bottom w:w="90" w:type="dxa"/>
              <w:end w:w="90" w:type="dxa"/>
            </w:tcMar>
            <w:vAlign w:val="center"/>
            <w:shd w:fill="F3F6F9"/>
          </w:tcPr>
          <w:p>
            <w:pPr>
              <w:spacing w:after="0"/>
            </w:pPr>
            <w:r>
              <w:rPr>
                <w:sz w:val="18"/>
              </w:rPr>
              <w:t>Transactions and consistency</w:t>
            </w:r>
          </w:p>
        </w:tc>
      </w:tr>
      <w:tr>
        <w:tc>
          <w:tcPr>
            <w:tcW w:type="dxa" w:w="3408"/>
            <w:tcMar>
              <w:top w:w="90" w:type="dxa"/>
              <w:start w:w="90" w:type="dxa"/>
              <w:bottom w:w="90" w:type="dxa"/>
              <w:end w:w="90" w:type="dxa"/>
            </w:tcMar>
            <w:vAlign w:val="center"/>
          </w:tcPr>
          <w:p>
            <w:pPr>
              <w:spacing w:after="0"/>
            </w:pPr>
            <w:r>
              <w:rPr>
                <w:sz w:val="18"/>
              </w:rPr>
              <w:t>Sessions, cache, rate limits, queue state</w:t>
            </w:r>
          </w:p>
        </w:tc>
        <w:tc>
          <w:tcPr>
            <w:tcW w:type="dxa" w:w="3408"/>
            <w:tcMar>
              <w:top w:w="90" w:type="dxa"/>
              <w:start w:w="90" w:type="dxa"/>
              <w:bottom w:w="90" w:type="dxa"/>
              <w:end w:w="90" w:type="dxa"/>
            </w:tcMar>
            <w:vAlign w:val="center"/>
          </w:tcPr>
          <w:p>
            <w:pPr>
              <w:spacing w:after="0"/>
            </w:pPr>
            <w:r>
              <w:rPr>
                <w:sz w:val="18"/>
              </w:rPr>
              <w:t>Redis</w:t>
            </w:r>
          </w:p>
        </w:tc>
        <w:tc>
          <w:tcPr>
            <w:tcW w:type="dxa" w:w="3408"/>
            <w:tcMar>
              <w:top w:w="90" w:type="dxa"/>
              <w:start w:w="90" w:type="dxa"/>
              <w:bottom w:w="90" w:type="dxa"/>
              <w:end w:w="90" w:type="dxa"/>
            </w:tcMar>
            <w:vAlign w:val="center"/>
          </w:tcPr>
          <w:p>
            <w:pPr>
              <w:spacing w:after="0"/>
            </w:pPr>
            <w:r>
              <w:rPr>
                <w:sz w:val="18"/>
              </w:rPr>
              <w:t>Low-latency ephemeral state</w:t>
            </w:r>
          </w:p>
        </w:tc>
      </w:tr>
      <w:tr>
        <w:tc>
          <w:tcPr>
            <w:tcW w:type="dxa" w:w="3408"/>
            <w:tcMar>
              <w:top w:w="90" w:type="dxa"/>
              <w:start w:w="90" w:type="dxa"/>
              <w:bottom w:w="90" w:type="dxa"/>
              <w:end w:w="90" w:type="dxa"/>
            </w:tcMar>
            <w:vAlign w:val="center"/>
            <w:shd w:fill="F3F6F9"/>
          </w:tcPr>
          <w:p>
            <w:pPr>
              <w:spacing w:after="0"/>
            </w:pPr>
            <w:r>
              <w:rPr>
                <w:sz w:val="18"/>
              </w:rPr>
              <w:t>Resumes, videos, evidence files</w:t>
            </w:r>
          </w:p>
        </w:tc>
        <w:tc>
          <w:tcPr>
            <w:tcW w:type="dxa" w:w="3408"/>
            <w:tcMar>
              <w:top w:w="90" w:type="dxa"/>
              <w:start w:w="90" w:type="dxa"/>
              <w:bottom w:w="90" w:type="dxa"/>
              <w:end w:w="90" w:type="dxa"/>
            </w:tcMar>
            <w:vAlign w:val="center"/>
            <w:shd w:fill="F3F6F9"/>
          </w:tcPr>
          <w:p>
            <w:pPr>
              <w:spacing w:after="0"/>
            </w:pPr>
            <w:r>
              <w:rPr>
                <w:sz w:val="18"/>
              </w:rPr>
              <w:t>S3 / Azure Blob</w:t>
            </w:r>
          </w:p>
        </w:tc>
        <w:tc>
          <w:tcPr>
            <w:tcW w:type="dxa" w:w="3408"/>
            <w:tcMar>
              <w:top w:w="90" w:type="dxa"/>
              <w:start w:w="90" w:type="dxa"/>
              <w:bottom w:w="90" w:type="dxa"/>
              <w:end w:w="90" w:type="dxa"/>
            </w:tcMar>
            <w:vAlign w:val="center"/>
            <w:shd w:fill="F3F6F9"/>
          </w:tcPr>
          <w:p>
            <w:pPr>
              <w:spacing w:after="0"/>
            </w:pPr>
            <w:r>
              <w:rPr>
                <w:sz w:val="18"/>
              </w:rPr>
              <w:t>Large-object storage and signed access</w:t>
            </w:r>
          </w:p>
        </w:tc>
      </w:tr>
      <w:tr>
        <w:tc>
          <w:tcPr>
            <w:tcW w:type="dxa" w:w="3408"/>
            <w:tcMar>
              <w:top w:w="90" w:type="dxa"/>
              <w:start w:w="90" w:type="dxa"/>
              <w:bottom w:w="90" w:type="dxa"/>
              <w:end w:w="90" w:type="dxa"/>
            </w:tcMar>
            <w:vAlign w:val="center"/>
          </w:tcPr>
          <w:p>
            <w:pPr>
              <w:spacing w:after="0"/>
            </w:pPr>
            <w:r>
              <w:rPr>
                <w:sz w:val="18"/>
              </w:rPr>
              <w:t>Embeddings</w:t>
            </w:r>
          </w:p>
        </w:tc>
        <w:tc>
          <w:tcPr>
            <w:tcW w:type="dxa" w:w="3408"/>
            <w:tcMar>
              <w:top w:w="90" w:type="dxa"/>
              <w:start w:w="90" w:type="dxa"/>
              <w:bottom w:w="90" w:type="dxa"/>
              <w:end w:w="90" w:type="dxa"/>
            </w:tcMar>
            <w:vAlign w:val="center"/>
          </w:tcPr>
          <w:p>
            <w:pPr>
              <w:spacing w:after="0"/>
            </w:pPr>
            <w:r>
              <w:rPr>
                <w:sz w:val="18"/>
              </w:rPr>
              <w:t>pgvector</w:t>
            </w:r>
          </w:p>
        </w:tc>
        <w:tc>
          <w:tcPr>
            <w:tcW w:type="dxa" w:w="3408"/>
            <w:tcMar>
              <w:top w:w="90" w:type="dxa"/>
              <w:start w:w="90" w:type="dxa"/>
              <w:bottom w:w="90" w:type="dxa"/>
              <w:end w:w="90" w:type="dxa"/>
            </w:tcMar>
            <w:vAlign w:val="center"/>
          </w:tcPr>
          <w:p>
            <w:pPr>
              <w:spacing w:after="0"/>
            </w:pPr>
            <w:r>
              <w:rPr>
                <w:sz w:val="18"/>
              </w:rPr>
              <w:t>Semantic search without adding a separate vector database initially</w:t>
            </w:r>
          </w:p>
        </w:tc>
      </w:tr>
      <w:tr>
        <w:tc>
          <w:tcPr>
            <w:tcW w:type="dxa" w:w="3408"/>
            <w:tcMar>
              <w:top w:w="90" w:type="dxa"/>
              <w:start w:w="90" w:type="dxa"/>
              <w:bottom w:w="90" w:type="dxa"/>
              <w:end w:w="90" w:type="dxa"/>
            </w:tcMar>
            <w:vAlign w:val="center"/>
            <w:shd w:fill="F3F6F9"/>
          </w:tcPr>
          <w:p>
            <w:pPr>
              <w:spacing w:after="0"/>
            </w:pPr>
            <w:r>
              <w:rPr>
                <w:sz w:val="18"/>
              </w:rPr>
              <w:t>High-volume event analytics (later)</w:t>
            </w:r>
          </w:p>
        </w:tc>
        <w:tc>
          <w:tcPr>
            <w:tcW w:type="dxa" w:w="3408"/>
            <w:tcMar>
              <w:top w:w="90" w:type="dxa"/>
              <w:start w:w="90" w:type="dxa"/>
              <w:bottom w:w="90" w:type="dxa"/>
              <w:end w:w="90" w:type="dxa"/>
            </w:tcMar>
            <w:vAlign w:val="center"/>
            <w:shd w:fill="F3F6F9"/>
          </w:tcPr>
          <w:p>
            <w:pPr>
              <w:spacing w:after="0"/>
            </w:pPr>
            <w:r>
              <w:rPr>
                <w:sz w:val="18"/>
              </w:rPr>
              <w:t>ClickHouse / warehouse</w:t>
            </w:r>
          </w:p>
        </w:tc>
        <w:tc>
          <w:tcPr>
            <w:tcW w:type="dxa" w:w="3408"/>
            <w:tcMar>
              <w:top w:w="90" w:type="dxa"/>
              <w:start w:w="90" w:type="dxa"/>
              <w:bottom w:w="90" w:type="dxa"/>
              <w:end w:w="90" w:type="dxa"/>
            </w:tcMar>
            <w:vAlign w:val="center"/>
            <w:shd w:fill="F3F6F9"/>
          </w:tcPr>
          <w:p>
            <w:pPr>
              <w:spacing w:after="0"/>
            </w:pPr>
            <w:r>
              <w:rPr>
                <w:sz w:val="18"/>
              </w:rPr>
              <w:t>Efficient analytical workloads when scale justifies it</w:t>
            </w:r>
          </w:p>
        </w:tc>
      </w:tr>
    </w:tbl>
    <w:p>
      <w:pPr>
        <w:pStyle w:val="Heading1"/>
      </w:pPr>
      <w:r>
        <w:t>24. Core Data Model</w:t>
      </w:r>
    </w:p>
    <w:p>
      <w:pPr>
        <w:pStyle w:val="CodeBlock"/>
        <w:spacing w:before="100" w:after="160"/>
      </w:pPr>
      <w:r>
        <w:rPr>
          <w:rFonts w:ascii="Consolas" w:hAnsi="Consolas"/>
          <w:sz w:val="17"/>
        </w:rPr>
        <w:t>Organization</w:t>
        <w:br/>
        <w:t>User / Role / Permission</w:t>
        <w:br/>
        <w:t>Job</w:t>
        <w:br/>
        <w:t>RecruitmentDrive</w:t>
        <w:br/>
        <w:t>DriveStage</w:t>
        <w:br/>
        <w:t>Candidate</w:t>
        <w:br/>
        <w:t>CandidateCustomField</w:t>
        <w:br/>
        <w:t>Application</w:t>
        <w:br/>
        <w:t>Assessment</w:t>
        <w:br/>
        <w:t>AssessmentSection</w:t>
        <w:br/>
        <w:t>Question</w:t>
        <w:br/>
        <w:t>QuestionVersion</w:t>
        <w:br/>
        <w:t>QuestionOption</w:t>
        <w:br/>
        <w:t>AssessmentAttempt</w:t>
        <w:br/>
        <w:t>Answer</w:t>
        <w:br/>
        <w:t>Submission</w:t>
        <w:br/>
        <w:t>ProctorSession</w:t>
        <w:br/>
        <w:t>ProctorEvent</w:t>
        <w:br/>
        <w:t>RiskScore</w:t>
        <w:br/>
        <w:t>Interview</w:t>
        <w:br/>
        <w:t>InterviewRound</w:t>
        <w:br/>
        <w:t>Interviewer</w:t>
        <w:br/>
        <w:t>InterviewEvaluation</w:t>
        <w:br/>
        <w:t>CommunicationTemplate</w:t>
        <w:br/>
        <w:t>CommunicationEvent</w:t>
        <w:br/>
        <w:t>CandidateScorecard</w:t>
        <w:br/>
        <w:t>CandidateDecision</w:t>
        <w:br/>
        <w:t>Notification</w:t>
        <w:br/>
        <w:t>File</w:t>
        <w:br/>
        <w:t>AuditLog</w:t>
      </w:r>
    </w:p>
    <w:p>
      <w:pPr>
        <w:pStyle w:val="Heading1"/>
      </w:pPr>
      <w:r>
        <w:t>25. API Surface</w:t>
      </w:r>
    </w:p>
    <w:p>
      <w:pPr>
        <w:pStyle w:val="CodeBlock"/>
        <w:spacing w:before="100" w:after="160"/>
      </w:pPr>
      <w:r>
        <w:rPr>
          <w:rFonts w:ascii="Consolas" w:hAnsi="Consolas"/>
          <w:sz w:val="17"/>
        </w:rPr>
        <w:t>/api/v1/auth</w:t>
        <w:br/>
        <w:t>/api/v1/organizations</w:t>
        <w:br/>
        <w:t>/api/v1/users</w:t>
        <w:br/>
        <w:t>/api/v1/jobs</w:t>
        <w:br/>
        <w:t>/api/v1/drives</w:t>
        <w:br/>
        <w:t>/api/v1/candidates</w:t>
        <w:br/>
        <w:t>/api/v1/applications</w:t>
        <w:br/>
        <w:t>/api/v1/assessments</w:t>
        <w:br/>
        <w:t>/api/v1/questions</w:t>
        <w:br/>
        <w:t>/api/v1/attempts</w:t>
        <w:br/>
        <w:t>/api/v1/submissions</w:t>
        <w:br/>
        <w:t>/api/v1/proctoring</w:t>
        <w:br/>
        <w:t>/api/v1/interviews</w:t>
        <w:br/>
        <w:t>/api/v1/evaluations</w:t>
        <w:br/>
        <w:t>/api/v1/communications</w:t>
        <w:br/>
        <w:t>/api/v1/analytics</w:t>
        <w:br/>
        <w:t>/api/v1/audit</w:t>
        <w:br/>
        <w:br/>
        <w:t>Candidate public / bootstrap paths</w:t>
        <w:br/>
        <w:t>-----------------------------------</w:t>
        <w:br/>
        <w:t>/api/v1/public/invitations/{token}</w:t>
        <w:br/>
        <w:t>/api/v1/public/verify</w:t>
        <w:br/>
        <w:t>/api/v1/public/session</w:t>
        <w:br/>
        <w:t>/api/v1/public/assessment</w:t>
        <w:br/>
        <w:t>/api/v1/public/submit</w:t>
      </w:r>
    </w:p>
    <w:p>
      <w:pPr>
        <w:pStyle w:val="Heading1"/>
      </w:pPr>
      <w:r>
        <w:t>26. Event-Driven Architecture</w:t>
      </w:r>
    </w:p>
    <w:p>
      <w:pPr>
        <w:pStyle w:val="CodeBlock"/>
        <w:spacing w:before="100" w:after="160"/>
      </w:pPr>
      <w:r>
        <w:rPr>
          <w:rFonts w:ascii="Consolas" w:hAnsi="Consolas"/>
          <w:sz w:val="17"/>
        </w:rPr>
        <w:t>Candidate / System Event</w:t>
        <w:br/>
        <w:t xml:space="preserve">          |</w:t>
        <w:br/>
        <w:t xml:space="preserve">          v</w:t>
        <w:br/>
        <w:t xml:space="preserve">      Event Bus</w:t>
        <w:br/>
        <w:t xml:space="preserve">          |</w:t>
        <w:br/>
        <w:t xml:space="preserve">    +-----+-----+-------------------+</w:t>
        <w:br/>
        <w:t xml:space="preserve">    |           |                   |</w:t>
        <w:br/>
        <w:t xml:space="preserve">    v           v                   v</w:t>
        <w:br/>
        <w:t xml:space="preserve"> Scoring     Analytics          Communication</w:t>
        <w:br/>
        <w:t xml:space="preserve">    |           |                   |</w:t>
        <w:br/>
        <w:t xml:space="preserve">    +-----------+-------------------+</w:t>
        <w:br/>
        <w:t xml:space="preserve">                |</w:t>
        <w:br/>
        <w:t xml:space="preserve">                v</w:t>
        <w:br/>
        <w:t xml:space="preserve">           Candidate State</w:t>
        <w:br/>
        <w:br/>
        <w:t>Example events:</w:t>
        <w:br/>
        <w:t>CANDIDATE_REGISTERED</w:t>
        <w:br/>
        <w:t>ASSESSMENT_STARTED</w:t>
        <w:br/>
        <w:t>QUESTION_ANSWERED</w:t>
        <w:br/>
        <w:t>ASSESSMENT_SUBMITTED</w:t>
        <w:br/>
        <w:t>SECOND_FACE_DETECTED</w:t>
        <w:br/>
        <w:t>PHONE_DETECTED</w:t>
        <w:br/>
        <w:t>TAB_SWITCHED</w:t>
        <w:br/>
        <w:t>CANDIDATE_DISCONNECTED</w:t>
        <w:br/>
        <w:t>INTERVIEW_SCHEDULED</w:t>
        <w:br/>
        <w:t>INTERVIEW_COMPLETED</w:t>
        <w:br/>
        <w:t>CANDIDATE_SHORTLISTED</w:t>
        <w:br/>
        <w:t>CANDIDATE_SELECTED</w:t>
      </w:r>
    </w:p>
    <w:p>
      <w:pPr>
        <w:pStyle w:val="Heading1"/>
      </w:pPr>
      <w:r>
        <w:t>27. Scalability Design</w:t>
      </w:r>
    </w:p>
    <w:p>
      <w:pPr>
        <w:pStyle w:val="CodeBlock"/>
        <w:spacing w:before="100" w:after="160"/>
      </w:pPr>
      <w:r>
        <w:rPr>
          <w:rFonts w:ascii="Consolas" w:hAnsi="Consolas"/>
          <w:sz w:val="17"/>
        </w:rPr>
        <w:t xml:space="preserve">                   Load Balancer</w:t>
        <w:br/>
        <w:t xml:space="preserve">                         |</w:t>
        <w:br/>
        <w:t xml:space="preserve">          +--------------+--------------+</w:t>
        <w:br/>
        <w:t xml:space="preserve">          |              |              |</w:t>
        <w:br/>
        <w:t xml:space="preserve">         API 1          API 2          API 3</w:t>
        <w:br/>
        <w:t xml:space="preserve">          |              |              |</w:t>
        <w:br/>
        <w:t xml:space="preserve">          +--------------+--------------+</w:t>
        <w:br/>
        <w:t xml:space="preserve">                         |</w:t>
        <w:br/>
        <w:t xml:space="preserve">                       Redis</w:t>
        <w:br/>
        <w:t xml:space="preserve">                         |</w:t>
        <w:br/>
        <w:t xml:space="preserve">                   Message Queue</w:t>
        <w:br/>
        <w:t xml:space="preserve">                         |</w:t>
        <w:br/>
        <w:t xml:space="preserve">          +--------------+--------------+</w:t>
        <w:br/>
        <w:t xml:space="preserve">          |              |              |</w:t>
        <w:br/>
        <w:t xml:space="preserve">        Worker 1      Worker 2      Worker 3</w:t>
        <w:br/>
        <w:t xml:space="preserve">          |              |              |</w:t>
        <w:br/>
        <w:t xml:space="preserve">          +--------------+--------------+</w:t>
        <w:br/>
        <w:t xml:space="preserve">                         |</w:t>
        <w:br/>
        <w:t xml:space="preserve">                    PostgreSQL</w:t>
        <w:br/>
        <w:br/>
        <w:t>Live monitoring path:</w:t>
        <w:br/>
        <w:t>Candidate Browser -&gt; WebSocket -&gt; Realtime Gateway -&gt; Event Stream -&gt; Recruiter Dashboard</w:t>
      </w:r>
    </w:p>
    <w:p>
      <w:r>
        <w:t>For spikes such as 5,000 candidates submitting near the same second, the critical rule is to keep the synchronous request path minimal: validate the submission, persist the required state, acknowledge the candidate, and queue expensive scoring/analytics/AI work asynchronously.</w:t>
      </w:r>
    </w:p>
    <w:p>
      <w:pPr>
        <w:pStyle w:val="Heading1"/>
      </w:pPr>
      <w:r>
        <w:t>28. Security and Enterprise Controls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033"/>
            <w:tcMar>
              <w:top w:w="90" w:type="dxa"/>
              <w:start w:w="90" w:type="dxa"/>
              <w:bottom w:w="90" w:type="dxa"/>
              <w:end w:w="90" w:type="dxa"/>
            </w:tcMar>
            <w:vAlign w:val="center"/>
          </w:tcPr>
          <w:p>
            <w:r>
              <w:rPr>
                <w:b/>
                <w:color w:val="FFFFFF"/>
                <w:sz w:val="18"/>
              </w:rPr>
              <w:t>Area</w:t>
            </w:r>
          </w:p>
        </w:tc>
        <w:tc>
          <w:tcPr>
            <w:tcW w:type="dxa" w:w="5112"/>
            <w:shd w:fill="172033"/>
            <w:tcMar>
              <w:top w:w="90" w:type="dxa"/>
              <w:start w:w="90" w:type="dxa"/>
              <w:bottom w:w="90" w:type="dxa"/>
              <w:end w:w="90" w:type="dxa"/>
            </w:tcMar>
            <w:vAlign w:val="center"/>
          </w:tcPr>
          <w:p>
            <w:r>
              <w:rPr>
                <w:b/>
                <w:color w:val="FFFFFF"/>
                <w:sz w:val="18"/>
              </w:rPr>
              <w:t>Required Controls</w:t>
            </w:r>
          </w:p>
        </w:tc>
      </w:tr>
      <w:tr>
        <w:tc>
          <w:tcPr>
            <w:tcW w:type="dxa" w:w="5112"/>
            <w:tcMar>
              <w:top w:w="90" w:type="dxa"/>
              <w:start w:w="90" w:type="dxa"/>
              <w:bottom w:w="90" w:type="dxa"/>
              <w:end w:w="90" w:type="dxa"/>
            </w:tcMar>
            <w:vAlign w:val="center"/>
            <w:shd w:fill="F3F6F9"/>
          </w:tcPr>
          <w:p>
            <w:pPr>
              <w:spacing w:after="0"/>
            </w:pPr>
            <w:r>
              <w:rPr>
                <w:sz w:val="18"/>
              </w:rPr>
              <w:t>Authentication</w:t>
            </w:r>
          </w:p>
        </w:tc>
        <w:tc>
          <w:tcPr>
            <w:tcW w:type="dxa" w:w="5112"/>
            <w:tcMar>
              <w:top w:w="90" w:type="dxa"/>
              <w:start w:w="90" w:type="dxa"/>
              <w:bottom w:w="90" w:type="dxa"/>
              <w:end w:w="90" w:type="dxa"/>
            </w:tcMar>
            <w:vAlign w:val="center"/>
            <w:shd w:fill="F3F6F9"/>
          </w:tcPr>
          <w:p>
            <w:pPr>
              <w:spacing w:after="0"/>
            </w:pPr>
            <w:r>
              <w:rPr>
                <w:sz w:val="18"/>
              </w:rPr>
              <w:t>Short-lived sessions, refresh mechanism, OTP where required, MFA for recruiters.</w:t>
            </w:r>
          </w:p>
        </w:tc>
      </w:tr>
      <w:tr>
        <w:tc>
          <w:tcPr>
            <w:tcW w:type="dxa" w:w="5112"/>
            <w:tcMar>
              <w:top w:w="90" w:type="dxa"/>
              <w:start w:w="90" w:type="dxa"/>
              <w:bottom w:w="90" w:type="dxa"/>
              <w:end w:w="90" w:type="dxa"/>
            </w:tcMar>
            <w:vAlign w:val="center"/>
          </w:tcPr>
          <w:p>
            <w:pPr>
              <w:spacing w:after="0"/>
            </w:pPr>
            <w:r>
              <w:rPr>
                <w:sz w:val="18"/>
              </w:rPr>
              <w:t>Authorization</w:t>
            </w:r>
          </w:p>
        </w:tc>
        <w:tc>
          <w:tcPr>
            <w:tcW w:type="dxa" w:w="5112"/>
            <w:tcMar>
              <w:top w:w="90" w:type="dxa"/>
              <w:start w:w="90" w:type="dxa"/>
              <w:bottom w:w="90" w:type="dxa"/>
              <w:end w:w="90" w:type="dxa"/>
            </w:tcMar>
            <w:vAlign w:val="center"/>
          </w:tcPr>
          <w:p>
            <w:pPr>
              <w:spacing w:after="0"/>
            </w:pPr>
            <w:r>
              <w:rPr>
                <w:sz w:val="18"/>
              </w:rPr>
              <w:t>Tenant-aware RBAC and server-side permission checks.</w:t>
            </w:r>
          </w:p>
        </w:tc>
      </w:tr>
      <w:tr>
        <w:tc>
          <w:tcPr>
            <w:tcW w:type="dxa" w:w="5112"/>
            <w:tcMar>
              <w:top w:w="90" w:type="dxa"/>
              <w:start w:w="90" w:type="dxa"/>
              <w:bottom w:w="90" w:type="dxa"/>
              <w:end w:w="90" w:type="dxa"/>
            </w:tcMar>
            <w:vAlign w:val="center"/>
            <w:shd w:fill="F3F6F9"/>
          </w:tcPr>
          <w:p>
            <w:pPr>
              <w:spacing w:after="0"/>
            </w:pPr>
            <w:r>
              <w:rPr>
                <w:sz w:val="18"/>
              </w:rPr>
              <w:t>Candidate sessions</w:t>
            </w:r>
          </w:p>
        </w:tc>
        <w:tc>
          <w:tcPr>
            <w:tcW w:type="dxa" w:w="5112"/>
            <w:tcMar>
              <w:top w:w="90" w:type="dxa"/>
              <w:start w:w="90" w:type="dxa"/>
              <w:bottom w:w="90" w:type="dxa"/>
              <w:end w:w="90" w:type="dxa"/>
            </w:tcMar>
            <w:vAlign w:val="center"/>
            <w:shd w:fill="F3F6F9"/>
          </w:tcPr>
          <w:p>
            <w:pPr>
              <w:spacing w:after="0"/>
            </w:pPr>
            <w:r>
              <w:rPr>
                <w:sz w:val="18"/>
              </w:rPr>
              <w:t>Single active attempt policy, session expiry, device/session binding, controlled HR override.</w:t>
            </w:r>
          </w:p>
        </w:tc>
      </w:tr>
      <w:tr>
        <w:tc>
          <w:tcPr>
            <w:tcW w:type="dxa" w:w="5112"/>
            <w:tcMar>
              <w:top w:w="90" w:type="dxa"/>
              <w:start w:w="90" w:type="dxa"/>
              <w:bottom w:w="90" w:type="dxa"/>
              <w:end w:w="90" w:type="dxa"/>
            </w:tcMar>
            <w:vAlign w:val="center"/>
          </w:tcPr>
          <w:p>
            <w:pPr>
              <w:spacing w:after="0"/>
            </w:pPr>
            <w:r>
              <w:rPr>
                <w:sz w:val="18"/>
              </w:rPr>
              <w:t>Data protection</w:t>
            </w:r>
          </w:p>
        </w:tc>
        <w:tc>
          <w:tcPr>
            <w:tcW w:type="dxa" w:w="5112"/>
            <w:tcMar>
              <w:top w:w="90" w:type="dxa"/>
              <w:start w:w="90" w:type="dxa"/>
              <w:bottom w:w="90" w:type="dxa"/>
              <w:end w:w="90" w:type="dxa"/>
            </w:tcMar>
            <w:vAlign w:val="center"/>
          </w:tcPr>
          <w:p>
            <w:pPr>
              <w:spacing w:after="0"/>
            </w:pPr>
            <w:r>
              <w:rPr>
                <w:sz w:val="18"/>
              </w:rPr>
              <w:t>TLS, encryption at rest, secure secrets management, signed file URLs.</w:t>
            </w:r>
          </w:p>
        </w:tc>
      </w:tr>
      <w:tr>
        <w:tc>
          <w:tcPr>
            <w:tcW w:type="dxa" w:w="5112"/>
            <w:tcMar>
              <w:top w:w="90" w:type="dxa"/>
              <w:start w:w="90" w:type="dxa"/>
              <w:bottom w:w="90" w:type="dxa"/>
              <w:end w:w="90" w:type="dxa"/>
            </w:tcMar>
            <w:vAlign w:val="center"/>
            <w:shd w:fill="F3F6F9"/>
          </w:tcPr>
          <w:p>
            <w:pPr>
              <w:spacing w:after="0"/>
            </w:pPr>
            <w:r>
              <w:rPr>
                <w:sz w:val="18"/>
              </w:rPr>
              <w:t>Abuse prevention</w:t>
            </w:r>
          </w:p>
        </w:tc>
        <w:tc>
          <w:tcPr>
            <w:tcW w:type="dxa" w:w="5112"/>
            <w:tcMar>
              <w:top w:w="90" w:type="dxa"/>
              <w:start w:w="90" w:type="dxa"/>
              <w:bottom w:w="90" w:type="dxa"/>
              <w:end w:w="90" w:type="dxa"/>
            </w:tcMar>
            <w:vAlign w:val="center"/>
            <w:shd w:fill="F3F6F9"/>
          </w:tcPr>
          <w:p>
            <w:pPr>
              <w:spacing w:after="0"/>
            </w:pPr>
            <w:r>
              <w:rPr>
                <w:sz w:val="18"/>
              </w:rPr>
              <w:t>Rate limiting, input validation, bot protection and auditability.</w:t>
            </w:r>
          </w:p>
        </w:tc>
      </w:tr>
      <w:tr>
        <w:tc>
          <w:tcPr>
            <w:tcW w:type="dxa" w:w="5112"/>
            <w:tcMar>
              <w:top w:w="90" w:type="dxa"/>
              <w:start w:w="90" w:type="dxa"/>
              <w:bottom w:w="90" w:type="dxa"/>
              <w:end w:w="90" w:type="dxa"/>
            </w:tcMar>
            <w:vAlign w:val="center"/>
          </w:tcPr>
          <w:p>
            <w:pPr>
              <w:spacing w:after="0"/>
            </w:pPr>
            <w:r>
              <w:rPr>
                <w:sz w:val="18"/>
              </w:rPr>
              <w:t>Privacy</w:t>
            </w:r>
          </w:p>
        </w:tc>
        <w:tc>
          <w:tcPr>
            <w:tcW w:type="dxa" w:w="5112"/>
            <w:tcMar>
              <w:top w:w="90" w:type="dxa"/>
              <w:start w:w="90" w:type="dxa"/>
              <w:bottom w:w="90" w:type="dxa"/>
              <w:end w:w="90" w:type="dxa"/>
            </w:tcMar>
            <w:vAlign w:val="center"/>
          </w:tcPr>
          <w:p>
            <w:pPr>
              <w:spacing w:after="0"/>
            </w:pPr>
            <w:r>
              <w:rPr>
                <w:sz w:val="18"/>
              </w:rPr>
              <w:t>Consent/notice flows, configurable retention, deletion workflows and access tracking.</w:t>
            </w:r>
          </w:p>
        </w:tc>
      </w:tr>
      <w:tr>
        <w:tc>
          <w:tcPr>
            <w:tcW w:type="dxa" w:w="5112"/>
            <w:tcMar>
              <w:top w:w="90" w:type="dxa"/>
              <w:start w:w="90" w:type="dxa"/>
              <w:bottom w:w="90" w:type="dxa"/>
              <w:end w:w="90" w:type="dxa"/>
            </w:tcMar>
            <w:vAlign w:val="center"/>
            <w:shd w:fill="F3F6F9"/>
          </w:tcPr>
          <w:p>
            <w:pPr>
              <w:spacing w:after="0"/>
            </w:pPr>
            <w:r>
              <w:rPr>
                <w:sz w:val="18"/>
              </w:rPr>
              <w:t>Audit</w:t>
            </w:r>
          </w:p>
        </w:tc>
        <w:tc>
          <w:tcPr>
            <w:tcW w:type="dxa" w:w="5112"/>
            <w:tcMar>
              <w:top w:w="90" w:type="dxa"/>
              <w:start w:w="90" w:type="dxa"/>
              <w:bottom w:w="90" w:type="dxa"/>
              <w:end w:w="90" w:type="dxa"/>
            </w:tcMar>
            <w:vAlign w:val="center"/>
            <w:shd w:fill="F3F6F9"/>
          </w:tcPr>
          <w:p>
            <w:pPr>
              <w:spacing w:after="0"/>
            </w:pPr>
            <w:r>
              <w:rPr>
                <w:sz w:val="18"/>
              </w:rPr>
              <w:t>Actor, action, resource, timestamp, old/new state where applicable.</w:t>
            </w:r>
          </w:p>
        </w:tc>
      </w:tr>
      <w:tr>
        <w:tc>
          <w:tcPr>
            <w:tcW w:type="dxa" w:w="5112"/>
            <w:tcMar>
              <w:top w:w="90" w:type="dxa"/>
              <w:start w:w="90" w:type="dxa"/>
              <w:bottom w:w="90" w:type="dxa"/>
              <w:end w:w="90" w:type="dxa"/>
            </w:tcMar>
            <w:vAlign w:val="center"/>
          </w:tcPr>
          <w:p>
            <w:pPr>
              <w:spacing w:after="0"/>
            </w:pPr>
            <w:r>
              <w:rPr>
                <w:sz w:val="18"/>
              </w:rPr>
              <w:t>Enterprise identity</w:t>
            </w:r>
          </w:p>
        </w:tc>
        <w:tc>
          <w:tcPr>
            <w:tcW w:type="dxa" w:w="5112"/>
            <w:tcMar>
              <w:top w:w="90" w:type="dxa"/>
              <w:start w:w="90" w:type="dxa"/>
              <w:bottom w:w="90" w:type="dxa"/>
              <w:end w:w="90" w:type="dxa"/>
            </w:tcMar>
            <w:vAlign w:val="center"/>
          </w:tcPr>
          <w:p>
            <w:pPr>
              <w:spacing w:after="0"/>
            </w:pPr>
            <w:r>
              <w:rPr>
                <w:sz w:val="18"/>
              </w:rPr>
              <w:t>SSO/SAML/SCIM in later releases.</w:t>
            </w:r>
          </w:p>
        </w:tc>
      </w:tr>
    </w:tbl>
    <w:p>
      <w:pPr>
        <w:pStyle w:val="Heading1"/>
      </w:pPr>
      <w:r>
        <w:t>29. Role-Based Access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033"/>
            <w:tcMar>
              <w:top w:w="90" w:type="dxa"/>
              <w:start w:w="90" w:type="dxa"/>
              <w:bottom w:w="90" w:type="dxa"/>
              <w:end w:w="90" w:type="dxa"/>
            </w:tcMar>
            <w:vAlign w:val="center"/>
          </w:tcPr>
          <w:p>
            <w:r>
              <w:rPr>
                <w:b/>
                <w:color w:val="FFFFFF"/>
                <w:sz w:val="18"/>
              </w:rPr>
              <w:t>Role</w:t>
            </w:r>
          </w:p>
        </w:tc>
        <w:tc>
          <w:tcPr>
            <w:tcW w:type="dxa" w:w="5112"/>
            <w:shd w:fill="172033"/>
            <w:tcMar>
              <w:top w:w="90" w:type="dxa"/>
              <w:start w:w="90" w:type="dxa"/>
              <w:bottom w:w="90" w:type="dxa"/>
              <w:end w:w="90" w:type="dxa"/>
            </w:tcMar>
            <w:vAlign w:val="center"/>
          </w:tcPr>
          <w:p>
            <w:r>
              <w:rPr>
                <w:b/>
                <w:color w:val="FFFFFF"/>
                <w:sz w:val="18"/>
              </w:rPr>
              <w:t>Typical Permissions</w:t>
            </w:r>
          </w:p>
        </w:tc>
      </w:tr>
      <w:tr>
        <w:tc>
          <w:tcPr>
            <w:tcW w:type="dxa" w:w="5112"/>
            <w:tcMar>
              <w:top w:w="90" w:type="dxa"/>
              <w:start w:w="90" w:type="dxa"/>
              <w:bottom w:w="90" w:type="dxa"/>
              <w:end w:w="90" w:type="dxa"/>
            </w:tcMar>
            <w:vAlign w:val="center"/>
            <w:shd w:fill="F3F6F9"/>
          </w:tcPr>
          <w:p>
            <w:pPr>
              <w:spacing w:after="0"/>
            </w:pPr>
            <w:r>
              <w:rPr>
                <w:sz w:val="18"/>
              </w:rPr>
              <w:t>Organization Admin</w:t>
            </w:r>
          </w:p>
        </w:tc>
        <w:tc>
          <w:tcPr>
            <w:tcW w:type="dxa" w:w="5112"/>
            <w:tcMar>
              <w:top w:w="90" w:type="dxa"/>
              <w:start w:w="90" w:type="dxa"/>
              <w:bottom w:w="90" w:type="dxa"/>
              <w:end w:w="90" w:type="dxa"/>
            </w:tcMar>
            <w:vAlign w:val="center"/>
            <w:shd w:fill="F3F6F9"/>
          </w:tcPr>
          <w:p>
            <w:pPr>
              <w:spacing w:after="0"/>
            </w:pPr>
            <w:r>
              <w:rPr>
                <w:sz w:val="18"/>
              </w:rPr>
              <w:t>Company settings, users, security, integrations, all drives</w:t>
            </w:r>
          </w:p>
        </w:tc>
      </w:tr>
      <w:tr>
        <w:tc>
          <w:tcPr>
            <w:tcW w:type="dxa" w:w="5112"/>
            <w:tcMar>
              <w:top w:w="90" w:type="dxa"/>
              <w:start w:w="90" w:type="dxa"/>
              <w:bottom w:w="90" w:type="dxa"/>
              <w:end w:w="90" w:type="dxa"/>
            </w:tcMar>
            <w:vAlign w:val="center"/>
          </w:tcPr>
          <w:p>
            <w:pPr>
              <w:spacing w:after="0"/>
            </w:pPr>
            <w:r>
              <w:rPr>
                <w:sz w:val="18"/>
              </w:rPr>
              <w:t>Recruitment Manager</w:t>
            </w:r>
          </w:p>
        </w:tc>
        <w:tc>
          <w:tcPr>
            <w:tcW w:type="dxa" w:w="5112"/>
            <w:tcMar>
              <w:top w:w="90" w:type="dxa"/>
              <w:start w:w="90" w:type="dxa"/>
              <w:bottom w:w="90" w:type="dxa"/>
              <w:end w:w="90" w:type="dxa"/>
            </w:tcMar>
            <w:vAlign w:val="center"/>
          </w:tcPr>
          <w:p>
            <w:pPr>
              <w:spacing w:after="0"/>
            </w:pPr>
            <w:r>
              <w:rPr>
                <w:sz w:val="18"/>
              </w:rPr>
              <w:t>Create/manage drives, view analytics, approve workflows</w:t>
            </w:r>
          </w:p>
        </w:tc>
      </w:tr>
      <w:tr>
        <w:tc>
          <w:tcPr>
            <w:tcW w:type="dxa" w:w="5112"/>
            <w:tcMar>
              <w:top w:w="90" w:type="dxa"/>
              <w:start w:w="90" w:type="dxa"/>
              <w:bottom w:w="90" w:type="dxa"/>
              <w:end w:w="90" w:type="dxa"/>
            </w:tcMar>
            <w:vAlign w:val="center"/>
            <w:shd w:fill="F3F6F9"/>
          </w:tcPr>
          <w:p>
            <w:pPr>
              <w:spacing w:after="0"/>
            </w:pPr>
            <w:r>
              <w:rPr>
                <w:sz w:val="18"/>
              </w:rPr>
              <w:t>Recruiter</w:t>
            </w:r>
          </w:p>
        </w:tc>
        <w:tc>
          <w:tcPr>
            <w:tcW w:type="dxa" w:w="5112"/>
            <w:tcMar>
              <w:top w:w="90" w:type="dxa"/>
              <w:start w:w="90" w:type="dxa"/>
              <w:bottom w:w="90" w:type="dxa"/>
              <w:end w:w="90" w:type="dxa"/>
            </w:tcMar>
            <w:vAlign w:val="center"/>
            <w:shd w:fill="F3F6F9"/>
          </w:tcPr>
          <w:p>
            <w:pPr>
              <w:spacing w:after="0"/>
            </w:pPr>
            <w:r>
              <w:rPr>
                <w:sz w:val="18"/>
              </w:rPr>
              <w:t>Candidate management, assessments, schedules, communication</w:t>
            </w:r>
          </w:p>
        </w:tc>
      </w:tr>
      <w:tr>
        <w:tc>
          <w:tcPr>
            <w:tcW w:type="dxa" w:w="5112"/>
            <w:tcMar>
              <w:top w:w="90" w:type="dxa"/>
              <w:start w:w="90" w:type="dxa"/>
              <w:bottom w:w="90" w:type="dxa"/>
              <w:end w:w="90" w:type="dxa"/>
            </w:tcMar>
            <w:vAlign w:val="center"/>
          </w:tcPr>
          <w:p>
            <w:pPr>
              <w:spacing w:after="0"/>
            </w:pPr>
            <w:r>
              <w:rPr>
                <w:sz w:val="18"/>
              </w:rPr>
              <w:t>Hiring Manager</w:t>
            </w:r>
          </w:p>
        </w:tc>
        <w:tc>
          <w:tcPr>
            <w:tcW w:type="dxa" w:w="5112"/>
            <w:tcMar>
              <w:top w:w="90" w:type="dxa"/>
              <w:start w:w="90" w:type="dxa"/>
              <w:bottom w:w="90" w:type="dxa"/>
              <w:end w:w="90" w:type="dxa"/>
            </w:tcMar>
            <w:vAlign w:val="center"/>
          </w:tcPr>
          <w:p>
            <w:pPr>
              <w:spacing w:after="0"/>
            </w:pPr>
            <w:r>
              <w:rPr>
                <w:sz w:val="18"/>
              </w:rPr>
              <w:t>View assigned candidates, review scorecards, hiring recommendation</w:t>
            </w:r>
          </w:p>
        </w:tc>
      </w:tr>
      <w:tr>
        <w:tc>
          <w:tcPr>
            <w:tcW w:type="dxa" w:w="5112"/>
            <w:tcMar>
              <w:top w:w="90" w:type="dxa"/>
              <w:start w:w="90" w:type="dxa"/>
              <w:bottom w:w="90" w:type="dxa"/>
              <w:end w:w="90" w:type="dxa"/>
            </w:tcMar>
            <w:vAlign w:val="center"/>
            <w:shd w:fill="F3F6F9"/>
          </w:tcPr>
          <w:p>
            <w:pPr>
              <w:spacing w:after="0"/>
            </w:pPr>
            <w:r>
              <w:rPr>
                <w:sz w:val="18"/>
              </w:rPr>
              <w:t>Interviewer</w:t>
            </w:r>
          </w:p>
        </w:tc>
        <w:tc>
          <w:tcPr>
            <w:tcW w:type="dxa" w:w="5112"/>
            <w:tcMar>
              <w:top w:w="90" w:type="dxa"/>
              <w:start w:w="90" w:type="dxa"/>
              <w:bottom w:w="90" w:type="dxa"/>
              <w:end w:w="90" w:type="dxa"/>
            </w:tcMar>
            <w:vAlign w:val="center"/>
            <w:shd w:fill="F3F6F9"/>
          </w:tcPr>
          <w:p>
            <w:pPr>
              <w:spacing w:after="0"/>
            </w:pPr>
            <w:r>
              <w:rPr>
                <w:sz w:val="18"/>
              </w:rPr>
              <w:t>View assigned interviews and submit evaluations</w:t>
            </w:r>
          </w:p>
        </w:tc>
      </w:tr>
      <w:tr>
        <w:tc>
          <w:tcPr>
            <w:tcW w:type="dxa" w:w="5112"/>
            <w:tcMar>
              <w:top w:w="90" w:type="dxa"/>
              <w:start w:w="90" w:type="dxa"/>
              <w:bottom w:w="90" w:type="dxa"/>
              <w:end w:w="90" w:type="dxa"/>
            </w:tcMar>
            <w:vAlign w:val="center"/>
          </w:tcPr>
          <w:p>
            <w:pPr>
              <w:spacing w:after="0"/>
            </w:pPr>
            <w:r>
              <w:rPr>
                <w:sz w:val="18"/>
              </w:rPr>
              <w:t>Reviewer</w:t>
            </w:r>
          </w:p>
        </w:tc>
        <w:tc>
          <w:tcPr>
            <w:tcW w:type="dxa" w:w="5112"/>
            <w:tcMar>
              <w:top w:w="90" w:type="dxa"/>
              <w:start w:w="90" w:type="dxa"/>
              <w:bottom w:w="90" w:type="dxa"/>
              <w:end w:w="90" w:type="dxa"/>
            </w:tcMar>
            <w:vAlign w:val="center"/>
          </w:tcPr>
          <w:p>
            <w:pPr>
              <w:spacing w:after="0"/>
            </w:pPr>
            <w:r>
              <w:rPr>
                <w:sz w:val="18"/>
              </w:rPr>
              <w:t>Review proctoring evidence and assessment anomalies</w:t>
            </w:r>
          </w:p>
        </w:tc>
      </w:tr>
    </w:tbl>
    <w:p>
      <w:pPr>
        <w:pStyle w:val="Heading1"/>
      </w:pPr>
      <w:r>
        <w:t>30. AI Architecture and Governance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2033"/>
            <w:tcMar>
              <w:top w:w="90" w:type="dxa"/>
              <w:start w:w="90" w:type="dxa"/>
              <w:bottom w:w="90" w:type="dxa"/>
              <w:end w:w="90" w:type="dxa"/>
            </w:tcMar>
            <w:vAlign w:val="center"/>
          </w:tcPr>
          <w:p>
            <w:r>
              <w:rPr>
                <w:b/>
                <w:color w:val="FFFFFF"/>
                <w:sz w:val="18"/>
              </w:rPr>
              <w:t>AI Function</w:t>
            </w:r>
          </w:p>
        </w:tc>
        <w:tc>
          <w:tcPr>
            <w:tcW w:type="dxa" w:w="3408"/>
            <w:shd w:fill="172033"/>
            <w:tcMar>
              <w:top w:w="90" w:type="dxa"/>
              <w:start w:w="90" w:type="dxa"/>
              <w:bottom w:w="90" w:type="dxa"/>
              <w:end w:w="90" w:type="dxa"/>
            </w:tcMar>
            <w:vAlign w:val="center"/>
          </w:tcPr>
          <w:p>
            <w:r>
              <w:rPr>
                <w:b/>
                <w:color w:val="FFFFFF"/>
                <w:sz w:val="18"/>
              </w:rPr>
              <w:t>Use AI?</w:t>
            </w:r>
          </w:p>
        </w:tc>
        <w:tc>
          <w:tcPr>
            <w:tcW w:type="dxa" w:w="3408"/>
            <w:shd w:fill="172033"/>
            <w:tcMar>
              <w:top w:w="90" w:type="dxa"/>
              <w:start w:w="90" w:type="dxa"/>
              <w:bottom w:w="90" w:type="dxa"/>
              <w:end w:w="90" w:type="dxa"/>
            </w:tcMar>
            <w:vAlign w:val="center"/>
          </w:tcPr>
          <w:p>
            <w:r>
              <w:rPr>
                <w:b/>
                <w:color w:val="FFFFFF"/>
                <w:sz w:val="18"/>
              </w:rPr>
              <w:t>Decision Rule</w:t>
            </w:r>
          </w:p>
        </w:tc>
      </w:tr>
      <w:tr>
        <w:tc>
          <w:tcPr>
            <w:tcW w:type="dxa" w:w="3408"/>
            <w:tcMar>
              <w:top w:w="90" w:type="dxa"/>
              <w:start w:w="90" w:type="dxa"/>
              <w:bottom w:w="90" w:type="dxa"/>
              <w:end w:w="90" w:type="dxa"/>
            </w:tcMar>
            <w:vAlign w:val="center"/>
            <w:shd w:fill="F3F6F9"/>
          </w:tcPr>
          <w:p>
            <w:pPr>
              <w:spacing w:after="0"/>
            </w:pPr>
            <w:r>
              <w:rPr>
                <w:sz w:val="18"/>
              </w:rPr>
              <w:t>Question generation</w:t>
            </w:r>
          </w:p>
        </w:tc>
        <w:tc>
          <w:tcPr>
            <w:tcW w:type="dxa" w:w="3408"/>
            <w:tcMar>
              <w:top w:w="90" w:type="dxa"/>
              <w:start w:w="90" w:type="dxa"/>
              <w:bottom w:w="90" w:type="dxa"/>
              <w:end w:w="90" w:type="dxa"/>
            </w:tcMar>
            <w:vAlign w:val="center"/>
            <w:shd w:fill="F3F6F9"/>
          </w:tcPr>
          <w:p>
            <w:pPr>
              <w:spacing w:after="0"/>
            </w:pPr>
            <w:r>
              <w:rPr>
                <w:sz w:val="18"/>
              </w:rPr>
              <w:t>Yes</w:t>
            </w:r>
          </w:p>
        </w:tc>
        <w:tc>
          <w:tcPr>
            <w:tcW w:type="dxa" w:w="3408"/>
            <w:tcMar>
              <w:top w:w="90" w:type="dxa"/>
              <w:start w:w="90" w:type="dxa"/>
              <w:bottom w:w="90" w:type="dxa"/>
              <w:end w:w="90" w:type="dxa"/>
            </w:tcMar>
            <w:vAlign w:val="center"/>
            <w:shd w:fill="F3F6F9"/>
          </w:tcPr>
          <w:p>
            <w:pPr>
              <w:spacing w:after="0"/>
            </w:pPr>
            <w:r>
              <w:rPr>
                <w:sz w:val="18"/>
              </w:rPr>
              <w:t>AI drafts; validation and human approval for high-impact use</w:t>
            </w:r>
          </w:p>
        </w:tc>
      </w:tr>
      <w:tr>
        <w:tc>
          <w:tcPr>
            <w:tcW w:type="dxa" w:w="3408"/>
            <w:tcMar>
              <w:top w:w="90" w:type="dxa"/>
              <w:start w:w="90" w:type="dxa"/>
              <w:bottom w:w="90" w:type="dxa"/>
              <w:end w:w="90" w:type="dxa"/>
            </w:tcMar>
            <w:vAlign w:val="center"/>
          </w:tcPr>
          <w:p>
            <w:pPr>
              <w:spacing w:after="0"/>
            </w:pPr>
            <w:r>
              <w:rPr>
                <w:sz w:val="18"/>
              </w:rPr>
              <w:t>Question variation</w:t>
            </w:r>
          </w:p>
        </w:tc>
        <w:tc>
          <w:tcPr>
            <w:tcW w:type="dxa" w:w="3408"/>
            <w:tcMar>
              <w:top w:w="90" w:type="dxa"/>
              <w:start w:w="90" w:type="dxa"/>
              <w:bottom w:w="90" w:type="dxa"/>
              <w:end w:w="90" w:type="dxa"/>
            </w:tcMar>
            <w:vAlign w:val="center"/>
          </w:tcPr>
          <w:p>
            <w:pPr>
              <w:spacing w:after="0"/>
            </w:pPr>
            <w:r>
              <w:rPr>
                <w:sz w:val="18"/>
              </w:rPr>
              <w:t>Yes</w:t>
            </w:r>
          </w:p>
        </w:tc>
        <w:tc>
          <w:tcPr>
            <w:tcW w:type="dxa" w:w="3408"/>
            <w:tcMar>
              <w:top w:w="90" w:type="dxa"/>
              <w:start w:w="90" w:type="dxa"/>
              <w:bottom w:w="90" w:type="dxa"/>
              <w:end w:w="90" w:type="dxa"/>
            </w:tcMar>
            <w:vAlign w:val="center"/>
          </w:tcPr>
          <w:p>
            <w:pPr>
              <w:spacing w:after="0"/>
            </w:pPr>
            <w:r>
              <w:rPr>
                <w:sz w:val="18"/>
              </w:rPr>
              <w:t>Preserve target skill/difficulty distribution</w:t>
            </w:r>
          </w:p>
        </w:tc>
      </w:tr>
      <w:tr>
        <w:tc>
          <w:tcPr>
            <w:tcW w:type="dxa" w:w="3408"/>
            <w:tcMar>
              <w:top w:w="90" w:type="dxa"/>
              <w:start w:w="90" w:type="dxa"/>
              <w:bottom w:w="90" w:type="dxa"/>
              <w:end w:w="90" w:type="dxa"/>
            </w:tcMar>
            <w:vAlign w:val="center"/>
            <w:shd w:fill="F3F6F9"/>
          </w:tcPr>
          <w:p>
            <w:pPr>
              <w:spacing w:after="0"/>
            </w:pPr>
            <w:r>
              <w:rPr>
                <w:sz w:val="18"/>
              </w:rPr>
              <w:t>Basic scoring</w:t>
            </w:r>
          </w:p>
        </w:tc>
        <w:tc>
          <w:tcPr>
            <w:tcW w:type="dxa" w:w="3408"/>
            <w:tcMar>
              <w:top w:w="90" w:type="dxa"/>
              <w:start w:w="90" w:type="dxa"/>
              <w:bottom w:w="90" w:type="dxa"/>
              <w:end w:w="90" w:type="dxa"/>
            </w:tcMar>
            <w:vAlign w:val="center"/>
            <w:shd w:fill="F3F6F9"/>
          </w:tcPr>
          <w:p>
            <w:pPr>
              <w:spacing w:after="0"/>
            </w:pPr>
            <w:r>
              <w:rPr>
                <w:sz w:val="18"/>
              </w:rPr>
              <w:t>No</w:t>
            </w:r>
          </w:p>
        </w:tc>
        <w:tc>
          <w:tcPr>
            <w:tcW w:type="dxa" w:w="3408"/>
            <w:tcMar>
              <w:top w:w="90" w:type="dxa"/>
              <w:start w:w="90" w:type="dxa"/>
              <w:bottom w:w="90" w:type="dxa"/>
              <w:end w:w="90" w:type="dxa"/>
            </w:tcMar>
            <w:vAlign w:val="center"/>
            <w:shd w:fill="F3F6F9"/>
          </w:tcPr>
          <w:p>
            <w:pPr>
              <w:spacing w:after="0"/>
            </w:pPr>
            <w:r>
              <w:rPr>
                <w:sz w:val="18"/>
              </w:rPr>
              <w:t>Deterministic scoring engine</w:t>
            </w:r>
          </w:p>
        </w:tc>
      </w:tr>
      <w:tr>
        <w:tc>
          <w:tcPr>
            <w:tcW w:type="dxa" w:w="3408"/>
            <w:tcMar>
              <w:top w:w="90" w:type="dxa"/>
              <w:start w:w="90" w:type="dxa"/>
              <w:bottom w:w="90" w:type="dxa"/>
              <w:end w:w="90" w:type="dxa"/>
            </w:tcMar>
            <w:vAlign w:val="center"/>
          </w:tcPr>
          <w:p>
            <w:pPr>
              <w:spacing w:after="0"/>
            </w:pPr>
            <w:r>
              <w:rPr>
                <w:sz w:val="18"/>
              </w:rPr>
              <w:t>Resume parsing</w:t>
            </w:r>
          </w:p>
        </w:tc>
        <w:tc>
          <w:tcPr>
            <w:tcW w:type="dxa" w:w="3408"/>
            <w:tcMar>
              <w:top w:w="90" w:type="dxa"/>
              <w:start w:w="90" w:type="dxa"/>
              <w:bottom w:w="90" w:type="dxa"/>
              <w:end w:w="90" w:type="dxa"/>
            </w:tcMar>
            <w:vAlign w:val="center"/>
          </w:tcPr>
          <w:p>
            <w:pPr>
              <w:spacing w:after="0"/>
            </w:pPr>
            <w:r>
              <w:rPr>
                <w:sz w:val="18"/>
              </w:rPr>
              <w:t>Yes</w:t>
            </w:r>
          </w:p>
        </w:tc>
        <w:tc>
          <w:tcPr>
            <w:tcW w:type="dxa" w:w="3408"/>
            <w:tcMar>
              <w:top w:w="90" w:type="dxa"/>
              <w:start w:w="90" w:type="dxa"/>
              <w:bottom w:w="90" w:type="dxa"/>
              <w:end w:w="90" w:type="dxa"/>
            </w:tcMar>
            <w:vAlign w:val="center"/>
          </w:tcPr>
          <w:p>
            <w:pPr>
              <w:spacing w:after="0"/>
            </w:pPr>
            <w:r>
              <w:rPr>
                <w:sz w:val="18"/>
              </w:rPr>
              <w:t>Structured extraction with human-accessible source evidence</w:t>
            </w:r>
          </w:p>
        </w:tc>
      </w:tr>
      <w:tr>
        <w:tc>
          <w:tcPr>
            <w:tcW w:type="dxa" w:w="3408"/>
            <w:tcMar>
              <w:top w:w="90" w:type="dxa"/>
              <w:start w:w="90" w:type="dxa"/>
              <w:bottom w:w="90" w:type="dxa"/>
              <w:end w:w="90" w:type="dxa"/>
            </w:tcMar>
            <w:vAlign w:val="center"/>
            <w:shd w:fill="F3F6F9"/>
          </w:tcPr>
          <w:p>
            <w:pPr>
              <w:spacing w:after="0"/>
            </w:pPr>
            <w:r>
              <w:rPr>
                <w:sz w:val="18"/>
              </w:rPr>
              <w:t>Interview question suggestions</w:t>
            </w:r>
          </w:p>
        </w:tc>
        <w:tc>
          <w:tcPr>
            <w:tcW w:type="dxa" w:w="3408"/>
            <w:tcMar>
              <w:top w:w="90" w:type="dxa"/>
              <w:start w:w="90" w:type="dxa"/>
              <w:bottom w:w="90" w:type="dxa"/>
              <w:end w:w="90" w:type="dxa"/>
            </w:tcMar>
            <w:vAlign w:val="center"/>
            <w:shd w:fill="F3F6F9"/>
          </w:tcPr>
          <w:p>
            <w:pPr>
              <w:spacing w:after="0"/>
            </w:pPr>
            <w:r>
              <w:rPr>
                <w:sz w:val="18"/>
              </w:rPr>
              <w:t>Yes</w:t>
            </w:r>
          </w:p>
        </w:tc>
        <w:tc>
          <w:tcPr>
            <w:tcW w:type="dxa" w:w="3408"/>
            <w:tcMar>
              <w:top w:w="90" w:type="dxa"/>
              <w:start w:w="90" w:type="dxa"/>
              <w:bottom w:w="90" w:type="dxa"/>
              <w:end w:w="90" w:type="dxa"/>
            </w:tcMar>
            <w:vAlign w:val="center"/>
            <w:shd w:fill="F3F6F9"/>
          </w:tcPr>
          <w:p>
            <w:pPr>
              <w:spacing w:after="0"/>
            </w:pPr>
            <w:r>
              <w:rPr>
                <w:sz w:val="18"/>
              </w:rPr>
              <w:t>AI suggests; interviewer controls final flow</w:t>
            </w:r>
          </w:p>
        </w:tc>
      </w:tr>
      <w:tr>
        <w:tc>
          <w:tcPr>
            <w:tcW w:type="dxa" w:w="3408"/>
            <w:tcMar>
              <w:top w:w="90" w:type="dxa"/>
              <w:start w:w="90" w:type="dxa"/>
              <w:bottom w:w="90" w:type="dxa"/>
              <w:end w:w="90" w:type="dxa"/>
            </w:tcMar>
            <w:vAlign w:val="center"/>
          </w:tcPr>
          <w:p>
            <w:pPr>
              <w:spacing w:after="0"/>
            </w:pPr>
            <w:r>
              <w:rPr>
                <w:sz w:val="18"/>
              </w:rPr>
              <w:t>Candidate summary</w:t>
            </w:r>
          </w:p>
        </w:tc>
        <w:tc>
          <w:tcPr>
            <w:tcW w:type="dxa" w:w="3408"/>
            <w:tcMar>
              <w:top w:w="90" w:type="dxa"/>
              <w:start w:w="90" w:type="dxa"/>
              <w:bottom w:w="90" w:type="dxa"/>
              <w:end w:w="90" w:type="dxa"/>
            </w:tcMar>
            <w:vAlign w:val="center"/>
          </w:tcPr>
          <w:p>
            <w:pPr>
              <w:spacing w:after="0"/>
            </w:pPr>
            <w:r>
              <w:rPr>
                <w:sz w:val="18"/>
              </w:rPr>
              <w:t>Yes</w:t>
            </w:r>
          </w:p>
        </w:tc>
        <w:tc>
          <w:tcPr>
            <w:tcW w:type="dxa" w:w="3408"/>
            <w:tcMar>
              <w:top w:w="90" w:type="dxa"/>
              <w:start w:w="90" w:type="dxa"/>
              <w:bottom w:w="90" w:type="dxa"/>
              <w:end w:w="90" w:type="dxa"/>
            </w:tcMar>
            <w:vAlign w:val="center"/>
          </w:tcPr>
          <w:p>
            <w:pPr>
              <w:spacing w:after="0"/>
            </w:pPr>
            <w:r>
              <w:rPr>
                <w:sz w:val="18"/>
              </w:rPr>
              <w:t>Evidence-grounded summary with citations/links to source records</w:t>
            </w:r>
          </w:p>
        </w:tc>
      </w:tr>
      <w:tr>
        <w:tc>
          <w:tcPr>
            <w:tcW w:type="dxa" w:w="3408"/>
            <w:tcMar>
              <w:top w:w="90" w:type="dxa"/>
              <w:start w:w="90" w:type="dxa"/>
              <w:bottom w:w="90" w:type="dxa"/>
              <w:end w:w="90" w:type="dxa"/>
            </w:tcMar>
            <w:vAlign w:val="center"/>
            <w:shd w:fill="F3F6F9"/>
          </w:tcPr>
          <w:p>
            <w:pPr>
              <w:spacing w:after="0"/>
            </w:pPr>
            <w:r>
              <w:rPr>
                <w:sz w:val="18"/>
              </w:rPr>
              <w:t>Hiring decision</w:t>
            </w:r>
          </w:p>
        </w:tc>
        <w:tc>
          <w:tcPr>
            <w:tcW w:type="dxa" w:w="3408"/>
            <w:tcMar>
              <w:top w:w="90" w:type="dxa"/>
              <w:start w:w="90" w:type="dxa"/>
              <w:bottom w:w="90" w:type="dxa"/>
              <w:end w:w="90" w:type="dxa"/>
            </w:tcMar>
            <w:vAlign w:val="center"/>
            <w:shd w:fill="F3F6F9"/>
          </w:tcPr>
          <w:p>
            <w:pPr>
              <w:spacing w:after="0"/>
            </w:pPr>
            <w:r>
              <w:rPr>
                <w:sz w:val="18"/>
              </w:rPr>
              <w:t>No autonomous decision</w:t>
            </w:r>
          </w:p>
        </w:tc>
        <w:tc>
          <w:tcPr>
            <w:tcW w:type="dxa" w:w="3408"/>
            <w:tcMar>
              <w:top w:w="90" w:type="dxa"/>
              <w:start w:w="90" w:type="dxa"/>
              <w:bottom w:w="90" w:type="dxa"/>
              <w:end w:w="90" w:type="dxa"/>
            </w:tcMar>
            <w:vAlign w:val="center"/>
            <w:shd w:fill="F3F6F9"/>
          </w:tcPr>
          <w:p>
            <w:pPr>
              <w:spacing w:after="0"/>
            </w:pPr>
            <w:r>
              <w:rPr>
                <w:sz w:val="18"/>
              </w:rPr>
              <w:t>Human decision required</w:t>
            </w:r>
          </w:p>
        </w:tc>
      </w:tr>
      <w:tr>
        <w:tc>
          <w:tcPr>
            <w:tcW w:type="dxa" w:w="3408"/>
            <w:tcMar>
              <w:top w:w="90" w:type="dxa"/>
              <w:start w:w="90" w:type="dxa"/>
              <w:bottom w:w="90" w:type="dxa"/>
              <w:end w:w="90" w:type="dxa"/>
            </w:tcMar>
            <w:vAlign w:val="center"/>
          </w:tcPr>
          <w:p>
            <w:pPr>
              <w:spacing w:after="0"/>
            </w:pPr>
            <w:r>
              <w:rPr>
                <w:sz w:val="18"/>
              </w:rPr>
              <w:t>Proctoring verdict</w:t>
            </w:r>
          </w:p>
        </w:tc>
        <w:tc>
          <w:tcPr>
            <w:tcW w:type="dxa" w:w="3408"/>
            <w:tcMar>
              <w:top w:w="90" w:type="dxa"/>
              <w:start w:w="90" w:type="dxa"/>
              <w:bottom w:w="90" w:type="dxa"/>
              <w:end w:w="90" w:type="dxa"/>
            </w:tcMar>
            <w:vAlign w:val="center"/>
          </w:tcPr>
          <w:p>
            <w:pPr>
              <w:spacing w:after="0"/>
            </w:pPr>
            <w:r>
              <w:rPr>
                <w:sz w:val="18"/>
              </w:rPr>
              <w:t>No autonomous verdict</w:t>
            </w:r>
          </w:p>
        </w:tc>
        <w:tc>
          <w:tcPr>
            <w:tcW w:type="dxa" w:w="3408"/>
            <w:tcMar>
              <w:top w:w="90" w:type="dxa"/>
              <w:start w:w="90" w:type="dxa"/>
              <w:bottom w:w="90" w:type="dxa"/>
              <w:end w:w="90" w:type="dxa"/>
            </w:tcMar>
            <w:vAlign w:val="center"/>
          </w:tcPr>
          <w:p>
            <w:pPr>
              <w:spacing w:after="0"/>
            </w:pPr>
            <w:r>
              <w:rPr>
                <w:sz w:val="18"/>
              </w:rPr>
              <w:t>AI flags and prioritizes evidence; human review</w:t>
            </w:r>
          </w:p>
        </w:tc>
      </w:tr>
    </w:tbl>
    <w:p>
      <w:pPr>
        <w:pStyle w:val="Heading1"/>
      </w:pPr>
      <w:r>
        <w:t>31. Device Strategy</w:t>
      </w:r>
    </w:p>
    <w:p>
      <w:r>
        <w:t>Web should be the primary deployment channel. A dedicated mobile app should not be required just to take a standard assessment. Later, mobile can support notifications, interview joining, registration and selected assessment types. Secure coding and high-control assessments should remain primarily desktop/laptop experiences.</w:t>
      </w:r>
    </w:p>
    <w:p>
      <w:pPr>
        <w:pStyle w:val="CodeBlock"/>
        <w:spacing w:before="100" w:after="160"/>
      </w:pPr>
      <w:r>
        <w:rPr>
          <w:rFonts w:ascii="Consolas" w:hAnsi="Consolas"/>
          <w:sz w:val="17"/>
        </w:rPr>
        <w:t>Desktop / Laptop</w:t>
        <w:br/>
        <w:t xml:space="preserve">   -&gt; Primary assessment and coding experience</w:t>
        <w:br/>
        <w:br/>
        <w:t>Mobile</w:t>
        <w:br/>
        <w:t xml:space="preserve">   -&gt; Candidate notifications</w:t>
        <w:br/>
        <w:t xml:space="preserve">   -&gt; Registration / status</w:t>
        <w:br/>
        <w:t xml:space="preserve">   -&gt; Interview joining</w:t>
        <w:br/>
        <w:t xml:space="preserve">   -&gt; Selected assessment formats</w:t>
        <w:br/>
        <w:br/>
        <w:t>Recruiter</w:t>
        <w:br/>
        <w:t xml:space="preserve">   -&gt; Web command center</w:t>
        <w:br/>
        <w:t xml:space="preserve">   -&gt; Optional mobile companion for alerts / approvals</w:t>
      </w:r>
    </w:p>
    <w:p>
      <w:pPr>
        <w:pStyle w:val="Heading1"/>
      </w:pPr>
      <w:r>
        <w:t>32. MVP Roadmap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033"/>
            <w:tcMar>
              <w:top w:w="90" w:type="dxa"/>
              <w:start w:w="90" w:type="dxa"/>
              <w:bottom w:w="90" w:type="dxa"/>
              <w:end w:w="90" w:type="dxa"/>
            </w:tcMar>
            <w:vAlign w:val="center"/>
          </w:tcPr>
          <w:p>
            <w:r>
              <w:rPr>
                <w:b/>
                <w:color w:val="FFFFFF"/>
                <w:sz w:val="18"/>
              </w:rPr>
              <w:t>Phase</w:t>
            </w:r>
          </w:p>
        </w:tc>
        <w:tc>
          <w:tcPr>
            <w:tcW w:type="dxa" w:w="5112"/>
            <w:shd w:fill="172033"/>
            <w:tcMar>
              <w:top w:w="90" w:type="dxa"/>
              <w:start w:w="90" w:type="dxa"/>
              <w:bottom w:w="90" w:type="dxa"/>
              <w:end w:w="90" w:type="dxa"/>
            </w:tcMar>
            <w:vAlign w:val="center"/>
          </w:tcPr>
          <w:p>
            <w:r>
              <w:rPr>
                <w:b/>
                <w:color w:val="FFFFFF"/>
                <w:sz w:val="18"/>
              </w:rPr>
              <w:t>Scope</w:t>
            </w:r>
          </w:p>
        </w:tc>
      </w:tr>
      <w:tr>
        <w:tc>
          <w:tcPr>
            <w:tcW w:type="dxa" w:w="5112"/>
            <w:tcMar>
              <w:top w:w="90" w:type="dxa"/>
              <w:start w:w="90" w:type="dxa"/>
              <w:bottom w:w="90" w:type="dxa"/>
              <w:end w:w="90" w:type="dxa"/>
            </w:tcMar>
            <w:vAlign w:val="center"/>
            <w:shd w:fill="F3F6F9"/>
          </w:tcPr>
          <w:p>
            <w:pPr>
              <w:spacing w:after="0"/>
            </w:pPr>
            <w:r>
              <w:rPr>
                <w:sz w:val="18"/>
              </w:rPr>
              <w:t>V1 Core</w:t>
            </w:r>
          </w:p>
        </w:tc>
        <w:tc>
          <w:tcPr>
            <w:tcW w:type="dxa" w:w="5112"/>
            <w:tcMar>
              <w:top w:w="90" w:type="dxa"/>
              <w:start w:w="90" w:type="dxa"/>
              <w:bottom w:w="90" w:type="dxa"/>
              <w:end w:w="90" w:type="dxa"/>
            </w:tcMar>
            <w:vAlign w:val="center"/>
            <w:shd w:fill="F3F6F9"/>
          </w:tcPr>
          <w:p>
            <w:pPr>
              <w:spacing w:after="0"/>
            </w:pPr>
            <w:r>
              <w:rPr>
                <w:sz w:val="18"/>
              </w:rPr>
              <w:t>Organization, RBAC, drives, jobs, candidate import, invitation, no-account candidate entry, assessment, scoring, shortlist, interview scheduling, email</w:t>
            </w:r>
          </w:p>
        </w:tc>
      </w:tr>
      <w:tr>
        <w:tc>
          <w:tcPr>
            <w:tcW w:type="dxa" w:w="5112"/>
            <w:tcMar>
              <w:top w:w="90" w:type="dxa"/>
              <w:start w:w="90" w:type="dxa"/>
              <w:bottom w:w="90" w:type="dxa"/>
              <w:end w:w="90" w:type="dxa"/>
            </w:tcMar>
            <w:vAlign w:val="center"/>
          </w:tcPr>
          <w:p>
            <w:pPr>
              <w:spacing w:after="0"/>
            </w:pPr>
            <w:r>
              <w:rPr>
                <w:sz w:val="18"/>
              </w:rPr>
              <w:t>V1 Proctoring</w:t>
            </w:r>
          </w:p>
        </w:tc>
        <w:tc>
          <w:tcPr>
            <w:tcW w:type="dxa" w:w="5112"/>
            <w:tcMar>
              <w:top w:w="90" w:type="dxa"/>
              <w:start w:w="90" w:type="dxa"/>
              <w:bottom w:w="90" w:type="dxa"/>
              <w:end w:w="90" w:type="dxa"/>
            </w:tcMar>
            <w:vAlign w:val="center"/>
          </w:tcPr>
          <w:p>
            <w:pPr>
              <w:spacing w:after="0"/>
            </w:pPr>
            <w:r>
              <w:rPr>
                <w:sz w:val="18"/>
              </w:rPr>
              <w:t>Face presence, multiple faces, phone detection, tab switch, fullscreen exit, camera/mic disconnect events, risk score and review timeline</w:t>
            </w:r>
          </w:p>
        </w:tc>
      </w:tr>
      <w:tr>
        <w:tc>
          <w:tcPr>
            <w:tcW w:type="dxa" w:w="5112"/>
            <w:tcMar>
              <w:top w:w="90" w:type="dxa"/>
              <w:start w:w="90" w:type="dxa"/>
              <w:bottom w:w="90" w:type="dxa"/>
              <w:end w:w="90" w:type="dxa"/>
            </w:tcMar>
            <w:vAlign w:val="center"/>
            <w:shd w:fill="F3F6F9"/>
          </w:tcPr>
          <w:p>
            <w:pPr>
              <w:spacing w:after="0"/>
            </w:pPr>
            <w:r>
              <w:rPr>
                <w:sz w:val="18"/>
              </w:rPr>
              <w:t>V1+ Intelligence</w:t>
            </w:r>
          </w:p>
        </w:tc>
        <w:tc>
          <w:tcPr>
            <w:tcW w:type="dxa" w:w="5112"/>
            <w:tcMar>
              <w:top w:w="90" w:type="dxa"/>
              <w:start w:w="90" w:type="dxa"/>
              <w:bottom w:w="90" w:type="dxa"/>
              <w:end w:w="90" w:type="dxa"/>
            </w:tcMar>
            <w:vAlign w:val="center"/>
            <w:shd w:fill="F3F6F9"/>
          </w:tcPr>
          <w:p>
            <w:pPr>
              <w:spacing w:after="0"/>
            </w:pPr>
            <w:r>
              <w:rPr>
                <w:sz w:val="18"/>
              </w:rPr>
              <w:t>AI question generation, question variation, duplicate detection, resume parsing, AI interview question suggestions, candidate summary</w:t>
            </w:r>
          </w:p>
        </w:tc>
      </w:tr>
      <w:tr>
        <w:tc>
          <w:tcPr>
            <w:tcW w:type="dxa" w:w="5112"/>
            <w:tcMar>
              <w:top w:w="90" w:type="dxa"/>
              <w:start w:w="90" w:type="dxa"/>
              <w:bottom w:w="90" w:type="dxa"/>
              <w:end w:w="90" w:type="dxa"/>
            </w:tcMar>
            <w:vAlign w:val="center"/>
          </w:tcPr>
          <w:p>
            <w:pPr>
              <w:spacing w:after="0"/>
            </w:pPr>
            <w:r>
              <w:rPr>
                <w:sz w:val="18"/>
              </w:rPr>
              <w:t>V2 Enterprise</w:t>
            </w:r>
          </w:p>
        </w:tc>
        <w:tc>
          <w:tcPr>
            <w:tcW w:type="dxa" w:w="5112"/>
            <w:tcMar>
              <w:top w:w="90" w:type="dxa"/>
              <w:start w:w="90" w:type="dxa"/>
              <w:bottom w:w="90" w:type="dxa"/>
              <w:end w:w="90" w:type="dxa"/>
            </w:tcMar>
            <w:vAlign w:val="center"/>
          </w:tcPr>
          <w:p>
            <w:pPr>
              <w:spacing w:after="0"/>
            </w:pPr>
            <w:r>
              <w:rPr>
                <w:sz w:val="18"/>
              </w:rPr>
              <w:t>SSO/SAML, SCIM, advanced audit, custom domains, white-label, APIs/webhooks, ATS/HRIS integrations</w:t>
            </w:r>
          </w:p>
        </w:tc>
      </w:tr>
      <w:tr>
        <w:tc>
          <w:tcPr>
            <w:tcW w:type="dxa" w:w="5112"/>
            <w:tcMar>
              <w:top w:w="90" w:type="dxa"/>
              <w:start w:w="90" w:type="dxa"/>
              <w:bottom w:w="90" w:type="dxa"/>
              <w:end w:w="90" w:type="dxa"/>
            </w:tcMar>
            <w:vAlign w:val="center"/>
            <w:shd w:fill="F3F6F9"/>
          </w:tcPr>
          <w:p>
            <w:pPr>
              <w:spacing w:after="0"/>
            </w:pPr>
            <w:r>
              <w:rPr>
                <w:sz w:val="18"/>
              </w:rPr>
              <w:t>V3 Platform</w:t>
            </w:r>
          </w:p>
        </w:tc>
        <w:tc>
          <w:tcPr>
            <w:tcW w:type="dxa" w:w="5112"/>
            <w:tcMar>
              <w:top w:w="90" w:type="dxa"/>
              <w:start w:w="90" w:type="dxa"/>
              <w:bottom w:w="90" w:type="dxa"/>
              <w:end w:w="90" w:type="dxa"/>
            </w:tcMar>
            <w:vAlign w:val="center"/>
            <w:shd w:fill="F3F6F9"/>
          </w:tcPr>
          <w:p>
            <w:pPr>
              <w:spacing w:after="0"/>
            </w:pPr>
            <w:r>
              <w:rPr>
                <w:sz w:val="18"/>
              </w:rPr>
              <w:t>Advanced analytics, adaptive assessments, candidate skill graph, richer AI interviewer, separate high-scale services where justified</w:t>
            </w:r>
          </w:p>
        </w:tc>
      </w:tr>
    </w:tbl>
    <w:p>
      <w:pPr>
        <w:pStyle w:val="Heading1"/>
      </w:pPr>
      <w:r>
        <w:t>33. Realistic 30-Day Build Target</w:t>
      </w:r>
    </w:p>
    <w:p>
      <w:r>
        <w:t>The complete enterprise vision is too large for a single 30-day build. A credible 30-day target is a working vertical slice that proves the architecture and user journey.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033"/>
            <w:tcMar>
              <w:top w:w="90" w:type="dxa"/>
              <w:start w:w="90" w:type="dxa"/>
              <w:bottom w:w="90" w:type="dxa"/>
              <w:end w:w="90" w:type="dxa"/>
            </w:tcMar>
            <w:vAlign w:val="center"/>
          </w:tcPr>
          <w:p>
            <w:r>
              <w:rPr>
                <w:b/>
                <w:color w:val="FFFFFF"/>
                <w:sz w:val="18"/>
              </w:rPr>
              <w:t>Week</w:t>
            </w:r>
          </w:p>
        </w:tc>
        <w:tc>
          <w:tcPr>
            <w:tcW w:type="dxa" w:w="5112"/>
            <w:shd w:fill="172033"/>
            <w:tcMar>
              <w:top w:w="90" w:type="dxa"/>
              <w:start w:w="90" w:type="dxa"/>
              <w:bottom w:w="90" w:type="dxa"/>
              <w:end w:w="90" w:type="dxa"/>
            </w:tcMar>
            <w:vAlign w:val="center"/>
          </w:tcPr>
          <w:p>
            <w:r>
              <w:rPr>
                <w:b/>
                <w:color w:val="FFFFFF"/>
                <w:sz w:val="18"/>
              </w:rPr>
              <w:t>Deliverable</w:t>
            </w:r>
          </w:p>
        </w:tc>
      </w:tr>
      <w:tr>
        <w:tc>
          <w:tcPr>
            <w:tcW w:type="dxa" w:w="5112"/>
            <w:tcMar>
              <w:top w:w="90" w:type="dxa"/>
              <w:start w:w="90" w:type="dxa"/>
              <w:bottom w:w="90" w:type="dxa"/>
              <w:end w:w="90" w:type="dxa"/>
            </w:tcMar>
            <w:vAlign w:val="center"/>
            <w:shd w:fill="F3F6F9"/>
          </w:tcPr>
          <w:p>
            <w:pPr>
              <w:spacing w:after="0"/>
            </w:pPr>
            <w:r>
              <w:rPr>
                <w:sz w:val="18"/>
              </w:rPr>
              <w:t>Week 1</w:t>
            </w:r>
          </w:p>
        </w:tc>
        <w:tc>
          <w:tcPr>
            <w:tcW w:type="dxa" w:w="5112"/>
            <w:tcMar>
              <w:top w:w="90" w:type="dxa"/>
              <w:start w:w="90" w:type="dxa"/>
              <w:bottom w:w="90" w:type="dxa"/>
              <w:end w:w="90" w:type="dxa"/>
            </w:tcMar>
            <w:vAlign w:val="center"/>
            <w:shd w:fill="F3F6F9"/>
          </w:tcPr>
          <w:p>
            <w:pPr>
              <w:spacing w:after="0"/>
            </w:pPr>
            <w:r>
              <w:rPr>
                <w:sz w:val="18"/>
              </w:rPr>
              <w:t>Auth, organization, RBAC, drive creation, job, candidate import, PostgreSQL schema</w:t>
            </w:r>
          </w:p>
        </w:tc>
      </w:tr>
      <w:tr>
        <w:tc>
          <w:tcPr>
            <w:tcW w:type="dxa" w:w="5112"/>
            <w:tcMar>
              <w:top w:w="90" w:type="dxa"/>
              <w:start w:w="90" w:type="dxa"/>
              <w:bottom w:w="90" w:type="dxa"/>
              <w:end w:w="90" w:type="dxa"/>
            </w:tcMar>
            <w:vAlign w:val="center"/>
          </w:tcPr>
          <w:p>
            <w:pPr>
              <w:spacing w:after="0"/>
            </w:pPr>
            <w:r>
              <w:rPr>
                <w:sz w:val="18"/>
              </w:rPr>
              <w:t>Week 2</w:t>
            </w:r>
          </w:p>
        </w:tc>
        <w:tc>
          <w:tcPr>
            <w:tcW w:type="dxa" w:w="5112"/>
            <w:tcMar>
              <w:top w:w="90" w:type="dxa"/>
              <w:start w:w="90" w:type="dxa"/>
              <w:bottom w:w="90" w:type="dxa"/>
              <w:end w:w="90" w:type="dxa"/>
            </w:tcMar>
            <w:vAlign w:val="center"/>
          </w:tcPr>
          <w:p>
            <w:pPr>
              <w:spacing w:after="0"/>
            </w:pPr>
            <w:r>
              <w:rPr>
                <w:sz w:val="18"/>
              </w:rPr>
              <w:t>Assessment builder, question bank, candidate invitation, token/session flow, candidate assessment UI</w:t>
            </w:r>
          </w:p>
        </w:tc>
      </w:tr>
      <w:tr>
        <w:tc>
          <w:tcPr>
            <w:tcW w:type="dxa" w:w="5112"/>
            <w:tcMar>
              <w:top w:w="90" w:type="dxa"/>
              <w:start w:w="90" w:type="dxa"/>
              <w:bottom w:w="90" w:type="dxa"/>
              <w:end w:w="90" w:type="dxa"/>
            </w:tcMar>
            <w:vAlign w:val="center"/>
            <w:shd w:fill="F3F6F9"/>
          </w:tcPr>
          <w:p>
            <w:pPr>
              <w:spacing w:after="0"/>
            </w:pPr>
            <w:r>
              <w:rPr>
                <w:sz w:val="18"/>
              </w:rPr>
              <w:t>Week 3</w:t>
            </w:r>
          </w:p>
        </w:tc>
        <w:tc>
          <w:tcPr>
            <w:tcW w:type="dxa" w:w="5112"/>
            <w:tcMar>
              <w:top w:w="90" w:type="dxa"/>
              <w:start w:w="90" w:type="dxa"/>
              <w:bottom w:w="90" w:type="dxa"/>
              <w:end w:w="90" w:type="dxa"/>
            </w:tcMar>
            <w:vAlign w:val="center"/>
            <w:shd w:fill="F3F6F9"/>
          </w:tcPr>
          <w:p>
            <w:pPr>
              <w:spacing w:after="0"/>
            </w:pPr>
            <w:r>
              <w:rPr>
                <w:sz w:val="18"/>
              </w:rPr>
              <w:t>Auto scoring, basic proctoring events, risk engine, live dashboard with WebSockets, candidate 360</w:t>
            </w:r>
          </w:p>
        </w:tc>
      </w:tr>
      <w:tr>
        <w:tc>
          <w:tcPr>
            <w:tcW w:type="dxa" w:w="5112"/>
            <w:tcMar>
              <w:top w:w="90" w:type="dxa"/>
              <w:start w:w="90" w:type="dxa"/>
              <w:bottom w:w="90" w:type="dxa"/>
              <w:end w:w="90" w:type="dxa"/>
            </w:tcMar>
            <w:vAlign w:val="center"/>
          </w:tcPr>
          <w:p>
            <w:pPr>
              <w:spacing w:after="0"/>
            </w:pPr>
            <w:r>
              <w:rPr>
                <w:sz w:val="18"/>
              </w:rPr>
              <w:t>Week 4</w:t>
            </w:r>
          </w:p>
        </w:tc>
        <w:tc>
          <w:tcPr>
            <w:tcW w:type="dxa" w:w="5112"/>
            <w:tcMar>
              <w:top w:w="90" w:type="dxa"/>
              <w:start w:w="90" w:type="dxa"/>
              <w:bottom w:w="90" w:type="dxa"/>
              <w:end w:w="90" w:type="dxa"/>
            </w:tcMar>
            <w:vAlign w:val="center"/>
          </w:tcPr>
          <w:p>
            <w:pPr>
              <w:spacing w:after="0"/>
            </w:pPr>
            <w:r>
              <w:rPr>
                <w:sz w:val="18"/>
              </w:rPr>
              <w:t>Interview scheduling, evaluation, communication templates, analytics, audit logs, security hardening and demo polish</w:t>
            </w:r>
          </w:p>
        </w:tc>
      </w:tr>
    </w:tbl>
    <w:p>
      <w:pPr>
        <w:pStyle w:val="Heading1"/>
      </w:pPr>
      <w:r>
        <w:t>34. Differentiation and Moat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033"/>
            <w:tcMar>
              <w:top w:w="90" w:type="dxa"/>
              <w:start w:w="90" w:type="dxa"/>
              <w:bottom w:w="90" w:type="dxa"/>
              <w:end w:w="90" w:type="dxa"/>
            </w:tcMar>
            <w:vAlign w:val="center"/>
          </w:tcPr>
          <w:p>
            <w:r>
              <w:rPr>
                <w:b/>
                <w:color w:val="FFFFFF"/>
                <w:sz w:val="18"/>
              </w:rPr>
              <w:t>Potential Moat</w:t>
            </w:r>
          </w:p>
        </w:tc>
        <w:tc>
          <w:tcPr>
            <w:tcW w:type="dxa" w:w="5112"/>
            <w:shd w:fill="172033"/>
            <w:tcMar>
              <w:top w:w="90" w:type="dxa"/>
              <w:start w:w="90" w:type="dxa"/>
              <w:bottom w:w="90" w:type="dxa"/>
              <w:end w:w="90" w:type="dxa"/>
            </w:tcMar>
            <w:vAlign w:val="center"/>
          </w:tcPr>
          <w:p>
            <w:r>
              <w:rPr>
                <w:b/>
                <w:color w:val="FFFFFF"/>
                <w:sz w:val="18"/>
              </w:rPr>
              <w:t>Why It Matters</w:t>
            </w:r>
          </w:p>
        </w:tc>
      </w:tr>
      <w:tr>
        <w:tc>
          <w:tcPr>
            <w:tcW w:type="dxa" w:w="5112"/>
            <w:tcMar>
              <w:top w:w="90" w:type="dxa"/>
              <w:start w:w="90" w:type="dxa"/>
              <w:bottom w:w="90" w:type="dxa"/>
              <w:end w:w="90" w:type="dxa"/>
            </w:tcMar>
            <w:vAlign w:val="center"/>
            <w:shd w:fill="F3F6F9"/>
          </w:tcPr>
          <w:p>
            <w:pPr>
              <w:spacing w:after="0"/>
            </w:pPr>
            <w:r>
              <w:rPr>
                <w:sz w:val="18"/>
              </w:rPr>
              <w:t>Recruitment workflow engine</w:t>
            </w:r>
          </w:p>
        </w:tc>
        <w:tc>
          <w:tcPr>
            <w:tcW w:type="dxa" w:w="5112"/>
            <w:tcMar>
              <w:top w:w="90" w:type="dxa"/>
              <w:start w:w="90" w:type="dxa"/>
              <w:bottom w:w="90" w:type="dxa"/>
              <w:end w:w="90" w:type="dxa"/>
            </w:tcMar>
            <w:vAlign w:val="center"/>
            <w:shd w:fill="F3F6F9"/>
          </w:tcPr>
          <w:p>
            <w:pPr>
              <w:spacing w:after="0"/>
            </w:pPr>
            <w:r>
              <w:rPr>
                <w:sz w:val="18"/>
              </w:rPr>
              <w:t>Highly configurable drive/stage system becomes the operational backbone.</w:t>
            </w:r>
          </w:p>
        </w:tc>
      </w:tr>
      <w:tr>
        <w:tc>
          <w:tcPr>
            <w:tcW w:type="dxa" w:w="5112"/>
            <w:tcMar>
              <w:top w:w="90" w:type="dxa"/>
              <w:start w:w="90" w:type="dxa"/>
              <w:bottom w:w="90" w:type="dxa"/>
              <w:end w:w="90" w:type="dxa"/>
            </w:tcMar>
            <w:vAlign w:val="center"/>
          </w:tcPr>
          <w:p>
            <w:pPr>
              <w:spacing w:after="0"/>
            </w:pPr>
            <w:r>
              <w:rPr>
                <w:sz w:val="18"/>
              </w:rPr>
              <w:t>Candidate intelligence layer</w:t>
            </w:r>
          </w:p>
        </w:tc>
        <w:tc>
          <w:tcPr>
            <w:tcW w:type="dxa" w:w="5112"/>
            <w:tcMar>
              <w:top w:w="90" w:type="dxa"/>
              <w:start w:w="90" w:type="dxa"/>
              <w:bottom w:w="90" w:type="dxa"/>
              <w:end w:w="90" w:type="dxa"/>
            </w:tcMar>
            <w:vAlign w:val="center"/>
          </w:tcPr>
          <w:p>
            <w:pPr>
              <w:spacing w:after="0"/>
            </w:pPr>
            <w:r>
              <w:rPr>
                <w:sz w:val="18"/>
              </w:rPr>
              <w:t>Combines resume, assessment, coding, interview and workflow evidence into one profile.</w:t>
            </w:r>
          </w:p>
        </w:tc>
      </w:tr>
      <w:tr>
        <w:tc>
          <w:tcPr>
            <w:tcW w:type="dxa" w:w="5112"/>
            <w:tcMar>
              <w:top w:w="90" w:type="dxa"/>
              <w:start w:w="90" w:type="dxa"/>
              <w:bottom w:w="90" w:type="dxa"/>
              <w:end w:w="90" w:type="dxa"/>
            </w:tcMar>
            <w:vAlign w:val="center"/>
            <w:shd w:fill="F3F6F9"/>
          </w:tcPr>
          <w:p>
            <w:pPr>
              <w:spacing w:after="0"/>
            </w:pPr>
            <w:r>
              <w:rPr>
                <w:sz w:val="18"/>
              </w:rPr>
              <w:t>Proctoring evidence engine</w:t>
            </w:r>
          </w:p>
        </w:tc>
        <w:tc>
          <w:tcPr>
            <w:tcW w:type="dxa" w:w="5112"/>
            <w:tcMar>
              <w:top w:w="90" w:type="dxa"/>
              <w:start w:w="90" w:type="dxa"/>
              <w:bottom w:w="90" w:type="dxa"/>
              <w:end w:w="90" w:type="dxa"/>
            </w:tcMar>
            <w:vAlign w:val="center"/>
            <w:shd w:fill="F3F6F9"/>
          </w:tcPr>
          <w:p>
            <w:pPr>
              <w:spacing w:after="0"/>
            </w:pPr>
            <w:r>
              <w:rPr>
                <w:sz w:val="18"/>
              </w:rPr>
              <w:t>Moves from simple cheating alerts to context-rich, reviewable evidence.</w:t>
            </w:r>
          </w:p>
        </w:tc>
      </w:tr>
      <w:tr>
        <w:tc>
          <w:tcPr>
            <w:tcW w:type="dxa" w:w="5112"/>
            <w:tcMar>
              <w:top w:w="90" w:type="dxa"/>
              <w:start w:w="90" w:type="dxa"/>
              <w:bottom w:w="90" w:type="dxa"/>
              <w:end w:w="90" w:type="dxa"/>
            </w:tcMar>
            <w:vAlign w:val="center"/>
          </w:tcPr>
          <w:p>
            <w:pPr>
              <w:spacing w:after="0"/>
            </w:pPr>
            <w:r>
              <w:rPr>
                <w:sz w:val="18"/>
              </w:rPr>
              <w:t>Live drive command center</w:t>
            </w:r>
          </w:p>
        </w:tc>
        <w:tc>
          <w:tcPr>
            <w:tcW w:type="dxa" w:w="5112"/>
            <w:tcMar>
              <w:top w:w="90" w:type="dxa"/>
              <w:start w:w="90" w:type="dxa"/>
              <w:bottom w:w="90" w:type="dxa"/>
              <w:end w:w="90" w:type="dxa"/>
            </w:tcMar>
            <w:vAlign w:val="center"/>
          </w:tcPr>
          <w:p>
            <w:pPr>
              <w:spacing w:after="0"/>
            </w:pPr>
            <w:r>
              <w:rPr>
                <w:sz w:val="18"/>
              </w:rPr>
              <w:t>Real-time operational visibility across thousands of candidates.</w:t>
            </w:r>
          </w:p>
        </w:tc>
      </w:tr>
      <w:tr>
        <w:tc>
          <w:tcPr>
            <w:tcW w:type="dxa" w:w="5112"/>
            <w:tcMar>
              <w:top w:w="90" w:type="dxa"/>
              <w:start w:w="90" w:type="dxa"/>
              <w:bottom w:w="90" w:type="dxa"/>
              <w:end w:w="90" w:type="dxa"/>
            </w:tcMar>
            <w:vAlign w:val="center"/>
            <w:shd w:fill="F3F6F9"/>
          </w:tcPr>
          <w:p>
            <w:pPr>
              <w:spacing w:after="0"/>
            </w:pPr>
            <w:r>
              <w:rPr>
                <w:sz w:val="18"/>
              </w:rPr>
              <w:t>Question intelligence</w:t>
            </w:r>
          </w:p>
        </w:tc>
        <w:tc>
          <w:tcPr>
            <w:tcW w:type="dxa" w:w="5112"/>
            <w:tcMar>
              <w:top w:w="90" w:type="dxa"/>
              <w:start w:w="90" w:type="dxa"/>
              <w:bottom w:w="90" w:type="dxa"/>
              <w:end w:w="90" w:type="dxa"/>
            </w:tcMar>
            <w:vAlign w:val="center"/>
            <w:shd w:fill="F3F6F9"/>
          </w:tcPr>
          <w:p>
            <w:pPr>
              <w:spacing w:after="0"/>
            </w:pPr>
            <w:r>
              <w:rPr>
                <w:sz w:val="18"/>
              </w:rPr>
              <w:t>Empirical question performance improves the assessment bank over time.</w:t>
            </w:r>
          </w:p>
        </w:tc>
      </w:tr>
    </w:tbl>
    <w:p>
      <w:pPr>
        <w:pStyle w:val="Heading1"/>
      </w:pPr>
      <w:r>
        <w:t>35. Recommended Product Positioning</w:t>
      </w:r>
    </w:p>
    <w:tbl>
      <w:tblPr>
        <w:tblStyle w:val="TableGrid"/>
        <w:tblW w:type="auto" w:w="0"/>
        <w:jc w:val="center"/>
        <w:tblLook w:firstColumn="1" w:firstRow="1" w:lastColumn="0" w:lastRow="0" w:noHBand="0" w:noVBand="1" w:val="04A0"/>
      </w:tblPr>
      <w:tblGrid>
        <w:gridCol w:w="10224"/>
      </w:tblGrid>
      <w:tr>
        <w:tc>
          <w:tcPr>
            <w:tcW w:type="dxa" w:w="10224"/>
            <w:shd w:fill="EAF2FF"/>
            <w:tcMar>
              <w:top w:w="140" w:type="dxa"/>
              <w:start w:w="140" w:type="dxa"/>
              <w:bottom w:w="140" w:type="dxa"/>
              <w:end w:w="140" w:type="dxa"/>
            </w:tcMar>
          </w:tcPr>
          <w:p>
            <w:r>
              <w:rPr>
                <w:b/>
                <w:color w:val="184E77"/>
                <w:sz w:val="20"/>
              </w:rPr>
              <w:t>Primary statement</w:t>
            </w:r>
          </w:p>
          <w:p>
            <w:pPr>
              <w:spacing w:after="0"/>
            </w:pPr>
            <w:r>
              <w:rPr>
                <w:sz w:val="18"/>
              </w:rPr>
              <w:t>Autergo is an AI-powered enterprise recruitment-drive platform that lets organizations create, run, monitor, evaluate, interview and complete an entire recruitment process from candidate invitation to final hiring decision in one system.</w:t>
            </w:r>
          </w:p>
        </w:tc>
      </w:tr>
    </w:tbl>
    <w:p>
      <w:pPr>
        <w:spacing w:after="0"/>
      </w:pPr>
    </w:p>
    <w:p>
      <w:r>
        <w:t>Avoid claims such as “100% cheat-proof” or “100% accurate AI hiring.” Enterprise positioning should emphasize configurable workflows, evidence-based AI, human review, auditability, security and operational visibility.</w:t>
      </w:r>
    </w:p>
    <w:p>
      <w:pPr>
        <w:pStyle w:val="Heading1"/>
      </w:pPr>
      <w:r>
        <w:t>36. Final Blueprint</w:t>
      </w:r>
    </w:p>
    <w:p>
      <w:pPr>
        <w:pStyle w:val="CodeBlock"/>
        <w:spacing w:before="100" w:after="160"/>
      </w:pPr>
      <w:r>
        <w:rPr>
          <w:rFonts w:ascii="Consolas" w:hAnsi="Consolas"/>
          <w:sz w:val="17"/>
        </w:rPr>
        <w:t>AUTERGO</w:t>
        <w:br/>
        <w:t>|</w:t>
        <w:br/>
        <w:t>+-- Organization &amp; RBAC</w:t>
        <w:br/>
        <w:t>+-- Recruitment Drives</w:t>
        <w:br/>
        <w:t>|    +-- Jobs &amp; Eligibility</w:t>
        <w:br/>
        <w:t>|    +-- Candidate Pool</w:t>
        <w:br/>
        <w:t>|    +-- Stages</w:t>
        <w:br/>
        <w:t>|    +-- Assessment</w:t>
        <w:br/>
        <w:t>|    +-- Proctoring</w:t>
        <w:br/>
        <w:t>|    +-- Interviews</w:t>
        <w:br/>
        <w:t>|    +-- Communications</w:t>
        <w:br/>
        <w:t>|    +-- Analytics</w:t>
        <w:br/>
        <w:t>|    +-- Audit</w:t>
        <w:br/>
        <w:t>|</w:t>
        <w:br/>
        <w:t>+-- Question Bank + AI Generation</w:t>
        <w:br/>
        <w:t>+-- Candidate Test Engine</w:t>
        <w:br/>
        <w:t>+-- Live Drive Command Center</w:t>
        <w:br/>
        <w:t>+-- Candidate 360</w:t>
        <w:br/>
        <w:t>+-- Interview Engine + AI Assistance</w:t>
        <w:br/>
        <w:t>+-- Risk / Evidence Engine</w:t>
        <w:br/>
        <w:t>+-- Enterprise Integrations</w:t>
        <w:br/>
        <w:br/>
        <w:t>Core Stack</w:t>
        <w:br/>
        <w:t>----------</w:t>
        <w:br/>
        <w:t>FastAPI + PostgreSQL + Redis + Object Storage + pgvector</w:t>
        <w:br/>
        <w:t>Next.js / TypeScript + Tailwind + WebSockets</w:t>
        <w:br/>
        <w:t>AI: LLM + CV + Speech models</w:t>
        <w:br/>
        <w:t>Deployment: Docker-first, modular monolith initially, scale-out later</w:t>
      </w:r>
    </w:p>
    <w:p>
      <w:pPr>
        <w:spacing w:before="360"/>
        <w:jc w:val="center"/>
      </w:pPr>
      <w:r>
        <w:rPr>
          <w:b/>
          <w:color w:val="195282"/>
          <w:sz w:val="24"/>
        </w:rPr>
        <w:t>AUTERGO — Build the recruitment drive operating system.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Product Design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673"/>
        <w:sz w:val="16"/>
      </w:rPr>
      <w:t>AUTERGO  |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Autergo - Enterprise Recruitment &amp; Assessment Platform</dc:title>
  <dc:subject>Product blueprint and technical architecture</dc:subject>
  <dc:creator>Autergo Product Design</dc:creator>
  <cp:keywords>Autergo, recruitment, assessment, proctoring, interview, AI, enterprise</cp:keywords>
  <dc:description>generated by python-docx</dc:description>
  <cp:lastModifiedBy/>
  <cp:revision>1</cp:revision>
  <dcterms:created xsi:type="dcterms:W3CDTF">2013-12-23T23:15:00Z</dcterms:created>
  <dcterms:modified xsi:type="dcterms:W3CDTF">2013-12-23T23:15:00Z</dcterms:modified>
  <cp:category/>
</cp:coreProperties>
</file>