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Calibri" w:cs="Calibri" w:eastAsia="Calibri" w:hAnsi="Calibri"/>
          <w:b w:val="1"/>
        </w:rPr>
      </w:pPr>
      <w:bookmarkStart w:colFirst="0" w:colLast="0" w:name="_cxe249kgfzco" w:id="0"/>
      <w:bookmarkEnd w:id="0"/>
      <w:r w:rsidDel="00000000" w:rsidR="00000000" w:rsidRPr="00000000">
        <w:rPr>
          <w:rFonts w:ascii="Calibri" w:cs="Calibri" w:eastAsia="Calibri" w:hAnsi="Calibri"/>
          <w:b w:val="1"/>
          <w:rtl w:val="0"/>
        </w:rPr>
        <w:t xml:space="preserve">Notes on weathering cancer</w:t>
      </w:r>
    </w:p>
    <w:sdt>
      <w:sdtPr>
        <w:id w:val="-1153560867"/>
        <w:docPartObj>
          <w:docPartGallery w:val="Table of Contents"/>
          <w:docPartUnique w:val="1"/>
        </w:docPartObj>
      </w:sdtPr>
      <w:sdtContent>
        <w:p w:rsidR="00000000" w:rsidDel="00000000" w:rsidP="00000000" w:rsidRDefault="00000000" w:rsidRPr="00000000" w14:paraId="00000002">
          <w:pPr>
            <w:widowControl w:val="0"/>
            <w:tabs>
              <w:tab w:val="right" w:leader="none" w:pos="12000"/>
            </w:tabs>
            <w:spacing w:before="60" w:line="240" w:lineRule="auto"/>
            <w:ind w:left="720" w:firstLine="0"/>
            <w:rPr>
              <w:color w:val="000000"/>
              <w:u w:val="none"/>
            </w:rPr>
          </w:pPr>
          <w:r w:rsidDel="00000000" w:rsidR="00000000" w:rsidRPr="00000000">
            <w:fldChar w:fldCharType="begin"/>
            <w:instrText xml:space="preserve"> TOC \h \u \z \t "Heading 2,2,Heading 3,3,Heading 4,4,Heading 5,5,Heading 6,6,"</w:instrText>
            <w:fldChar w:fldCharType="separate"/>
          </w:r>
          <w:hyperlink w:anchor="_py26ceia9wu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Immunotherapy and self-advocacy</w:t>
              <w:tab/>
              <w:t xml:space="preserve">1</w:t>
            </w:r>
          </w:hyperlink>
          <w:r w:rsidDel="00000000" w:rsidR="00000000" w:rsidRPr="00000000">
            <w:rPr>
              <w:rtl w:val="0"/>
            </w:rPr>
          </w:r>
        </w:p>
        <w:p w:rsidR="00000000" w:rsidDel="00000000" w:rsidP="00000000" w:rsidRDefault="00000000" w:rsidRPr="00000000" w14:paraId="00000003">
          <w:pPr>
            <w:widowControl w:val="0"/>
            <w:tabs>
              <w:tab w:val="right" w:leader="none" w:pos="12000"/>
            </w:tabs>
            <w:spacing w:before="60" w:line="240" w:lineRule="auto"/>
            <w:ind w:left="720" w:firstLine="0"/>
            <w:rPr>
              <w:color w:val="000000"/>
              <w:u w:val="none"/>
            </w:rPr>
          </w:pPr>
          <w:hyperlink w:anchor="_sornlmzhk5i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Diet</w:t>
              <w:tab/>
              <w:t xml:space="preserve">2</w:t>
            </w:r>
          </w:hyperlink>
          <w:r w:rsidDel="00000000" w:rsidR="00000000" w:rsidRPr="00000000">
            <w:rPr>
              <w:rtl w:val="0"/>
            </w:rPr>
          </w:r>
        </w:p>
        <w:p w:rsidR="00000000" w:rsidDel="00000000" w:rsidP="00000000" w:rsidRDefault="00000000" w:rsidRPr="00000000" w14:paraId="00000004">
          <w:pPr>
            <w:widowControl w:val="0"/>
            <w:tabs>
              <w:tab w:val="right" w:leader="none" w:pos="12000"/>
            </w:tabs>
            <w:spacing w:before="60" w:line="240" w:lineRule="auto"/>
            <w:ind w:left="720" w:firstLine="0"/>
            <w:rPr>
              <w:color w:val="000000"/>
              <w:u w:val="none"/>
            </w:rPr>
          </w:pPr>
          <w:hyperlink w:anchor="_40ch414zjcz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Supplements</w:t>
              <w:tab/>
              <w:t xml:space="preserve">2</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before="60" w:line="240" w:lineRule="auto"/>
            <w:ind w:left="720" w:firstLine="0"/>
            <w:rPr>
              <w:color w:val="000000"/>
              <w:u w:val="none"/>
            </w:rPr>
          </w:pPr>
          <w:hyperlink w:anchor="_5e95kd2rddh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Repurposed medications</w:t>
              <w:tab/>
              <w:t xml:space="preserve">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6">
      <w:pPr>
        <w:rPr>
          <w:rFonts w:ascii="Calibri" w:cs="Calibri" w:eastAsia="Calibri" w:hAnsi="Calibri"/>
        </w:rPr>
      </w:pPr>
      <w:r w:rsidDel="00000000" w:rsidR="00000000" w:rsidRPr="00000000">
        <w:rPr>
          <w:rtl w:val="0"/>
        </w:rPr>
      </w:r>
    </w:p>
    <w:p w:rsidR="00000000" w:rsidDel="00000000" w:rsidP="00000000" w:rsidRDefault="00000000" w:rsidRPr="00000000" w14:paraId="00000007">
      <w:pPr>
        <w:rPr>
          <w:rFonts w:ascii="Calibri" w:cs="Calibri" w:eastAsia="Calibri" w:hAnsi="Calibri"/>
        </w:rPr>
      </w:pPr>
      <w:r w:rsidDel="00000000" w:rsidR="00000000" w:rsidRPr="00000000">
        <w:rPr>
          <w:rtl w:val="0"/>
        </w:rPr>
      </w:r>
    </w:p>
    <w:p w:rsidR="00000000" w:rsidDel="00000000" w:rsidP="00000000" w:rsidRDefault="00000000" w:rsidRPr="00000000" w14:paraId="00000008">
      <w:pPr>
        <w:pStyle w:val="Heading3"/>
        <w:rPr/>
      </w:pPr>
      <w:bookmarkStart w:colFirst="0" w:colLast="0" w:name="_xlyo039g40iz" w:id="1"/>
      <w:bookmarkEnd w:id="1"/>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09">
      <w:pPr>
        <w:rPr>
          <w:rFonts w:ascii="Calibri" w:cs="Calibri" w:eastAsia="Calibri" w:hAnsi="Calibri"/>
        </w:rPr>
      </w:pPr>
      <w:r w:rsidDel="00000000" w:rsidR="00000000" w:rsidRPr="00000000">
        <w:rPr>
          <w:rFonts w:ascii="Calibri" w:cs="Calibri" w:eastAsia="Calibri" w:hAnsi="Calibri"/>
          <w:rtl w:val="0"/>
        </w:rPr>
        <w:t xml:space="preserve">Radiation, chemo, and surgery are all methods that can work and the medical establishment tries to do the best it can whilst relying on existing methods of intervention. In my experience, however, many helpful elements are left out of the picture too easily. After the mainline options were getting exhausted for me, I was able to go from stage 4 and a terminal prognosis to no pain, disappeared tumours, and a currently stable condition with no worsening for nearly a year (3/2025).  I found that dietary choices and fasting significantly lessened side effects from chemo and boosted my immune system. I also investigated and took a number of supplements for anti-cancer effects, boosting the impact of medication, and replenishing my immune system. I also had success with using some repurposed medication, i.e. medicine originally developed for some other ailment. Having a strong immune system despite chemo was then instrumental in ensuring that the breakthrough technology from Immunocine was able to effect a major turnaround for me. Lots of people seem to prey on desperate cancer patients and offer questionable advice. I here focus on what has worked for my colorectal tumour 2021-2025. </w:t>
      </w:r>
    </w:p>
    <w:p w:rsidR="00000000" w:rsidDel="00000000" w:rsidP="00000000" w:rsidRDefault="00000000" w:rsidRPr="00000000" w14:paraId="0000000A">
      <w:pPr>
        <w:pStyle w:val="Heading3"/>
        <w:rPr/>
      </w:pPr>
      <w:bookmarkStart w:colFirst="0" w:colLast="0" w:name="_8hv1vq3dsg6e" w:id="2"/>
      <w:bookmarkEnd w:id="2"/>
      <w:r w:rsidDel="00000000" w:rsidR="00000000" w:rsidRPr="00000000">
        <w:rPr>
          <w:rtl w:val="0"/>
        </w:rPr>
        <w:t xml:space="preserve">Summary action points</w:t>
      </w:r>
      <w:r w:rsidDel="00000000" w:rsidR="00000000" w:rsidRPr="00000000">
        <w:rPr>
          <w:rtl w:val="0"/>
        </w:rPr>
      </w:r>
    </w:p>
    <w:p w:rsidR="00000000" w:rsidDel="00000000" w:rsidP="00000000" w:rsidRDefault="00000000" w:rsidRPr="00000000" w14:paraId="0000000B">
      <w:pPr>
        <w:numPr>
          <w:ilvl w:val="0"/>
          <w:numId w:val="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Incorporate weekly fasting into your routine, or a fasting-mimicking diet.</w:t>
      </w:r>
    </w:p>
    <w:p w:rsidR="00000000" w:rsidDel="00000000" w:rsidP="00000000" w:rsidRDefault="00000000" w:rsidRPr="00000000" w14:paraId="0000000C">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Try 24-hour water fasting. Practice water fasting for 24 hours before and after a chemo drip.</w:t>
      </w:r>
    </w:p>
    <w:p w:rsidR="00000000" w:rsidDel="00000000" w:rsidP="00000000" w:rsidRDefault="00000000" w:rsidRPr="00000000" w14:paraId="0000000D">
      <w:pPr>
        <w:numPr>
          <w:ilvl w:val="0"/>
          <w:numId w:val="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Work to maintain a plant-heavy ketogenic diet to put cancer cells under metabolic stress. </w:t>
      </w:r>
    </w:p>
    <w:p w:rsidR="00000000" w:rsidDel="00000000" w:rsidP="00000000" w:rsidRDefault="00000000" w:rsidRPr="00000000" w14:paraId="0000000E">
      <w:pPr>
        <w:numPr>
          <w:ilvl w:val="0"/>
          <w:numId w:val="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Create a supplement protocol with a view towards validated, peer-reviewed effects especially to protect your immune system function. </w:t>
      </w:r>
    </w:p>
    <w:p w:rsidR="00000000" w:rsidDel="00000000" w:rsidP="00000000" w:rsidRDefault="00000000" w:rsidRPr="00000000" w14:paraId="0000000F">
      <w:pPr>
        <w:numPr>
          <w:ilvl w:val="0"/>
          <w:numId w:val="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Advocate for yourself to ensure the latest science is available for your specific diagnosis. If feasible, ask for an extended genetic panel of your tumour sample. Look for immunotherapeutic options. </w:t>
      </w:r>
    </w:p>
    <w:p w:rsidR="00000000" w:rsidDel="00000000" w:rsidP="00000000" w:rsidRDefault="00000000" w:rsidRPr="00000000" w14:paraId="00000010">
      <w:pPr>
        <w:numPr>
          <w:ilvl w:val="0"/>
          <w:numId w:val="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Explore whether there are effective repurposed medications that can help weaken or eliminate cancer cells with minimal or manageable side effects.</w:t>
      </w:r>
    </w:p>
    <w:p w:rsidR="00000000" w:rsidDel="00000000" w:rsidP="00000000" w:rsidRDefault="00000000" w:rsidRPr="00000000" w14:paraId="00000011">
      <w:pPr>
        <w:numPr>
          <w:ilvl w:val="0"/>
          <w:numId w:val="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Maintain a social life and the methods that work for you to keep a hopeful mindset. </w:t>
      </w:r>
    </w:p>
    <w:p w:rsidR="00000000" w:rsidDel="00000000" w:rsidP="00000000" w:rsidRDefault="00000000" w:rsidRPr="00000000" w14:paraId="00000012">
      <w:pPr>
        <w:rPr>
          <w:rFonts w:ascii="Calibri" w:cs="Calibri" w:eastAsia="Calibri" w:hAnsi="Calibri"/>
        </w:rPr>
      </w:pPr>
      <w:r w:rsidDel="00000000" w:rsidR="00000000" w:rsidRPr="00000000">
        <w:rPr>
          <w:rtl w:val="0"/>
        </w:rPr>
      </w:r>
    </w:p>
    <w:p w:rsidR="00000000" w:rsidDel="00000000" w:rsidP="00000000" w:rsidRDefault="00000000" w:rsidRPr="00000000" w14:paraId="00000013">
      <w:pPr>
        <w:pStyle w:val="Heading3"/>
        <w:rPr>
          <w:rFonts w:ascii="Calibri" w:cs="Calibri" w:eastAsia="Calibri" w:hAnsi="Calibri"/>
        </w:rPr>
      </w:pPr>
      <w:bookmarkStart w:colFirst="0" w:colLast="0" w:name="_py26ceia9wuu" w:id="3"/>
      <w:bookmarkEnd w:id="3"/>
      <w:r w:rsidDel="00000000" w:rsidR="00000000" w:rsidRPr="00000000">
        <w:rPr>
          <w:rFonts w:ascii="Calibri" w:cs="Calibri" w:eastAsia="Calibri" w:hAnsi="Calibri"/>
          <w:rtl w:val="0"/>
        </w:rPr>
        <w:t xml:space="preserve">Immunotherapy and self-advocacy</w:t>
      </w:r>
    </w:p>
    <w:p w:rsidR="00000000" w:rsidDel="00000000" w:rsidP="00000000" w:rsidRDefault="00000000" w:rsidRPr="00000000" w14:paraId="00000014">
      <w:pPr>
        <w:rPr>
          <w:rFonts w:ascii="Calibri" w:cs="Calibri" w:eastAsia="Calibri" w:hAnsi="Calibri"/>
        </w:rPr>
      </w:pPr>
      <w:r w:rsidDel="00000000" w:rsidR="00000000" w:rsidRPr="00000000">
        <w:rPr>
          <w:rFonts w:ascii="Calibri" w:cs="Calibri" w:eastAsia="Calibri" w:hAnsi="Calibri"/>
          <w:rtl w:val="0"/>
        </w:rPr>
        <w:t xml:space="preserve">Patented double-loaded dendritic cell immune therapy took my stage 4 diagnosis to no sign of disease. This was provided by </w:t>
      </w:r>
      <w:hyperlink r:id="rId7">
        <w:r w:rsidDel="00000000" w:rsidR="00000000" w:rsidRPr="00000000">
          <w:rPr>
            <w:rFonts w:ascii="Calibri" w:cs="Calibri" w:eastAsia="Calibri" w:hAnsi="Calibri"/>
            <w:color w:val="1155cc"/>
            <w:u w:val="single"/>
            <w:rtl w:val="0"/>
          </w:rPr>
          <w:t xml:space="preserve">Immunocine</w:t>
        </w:r>
      </w:hyperlink>
      <w:r w:rsidDel="00000000" w:rsidR="00000000" w:rsidRPr="00000000">
        <w:rPr>
          <w:rFonts w:ascii="Calibri" w:cs="Calibri" w:eastAsia="Calibri" w:hAnsi="Calibri"/>
          <w:rtl w:val="0"/>
        </w:rPr>
        <w:t xml:space="preserve"> which provided treatment to about 90 selected patients with very different kinds of tumours in 2024 with an objective response rate of over 90%. The method uses the body’s own dendritic immune cells and a sample from the tumour and trains the immune cells to identify the cancer as a threat such that the body is able to marshal its own defences to eliminate cancer cells. The treatment is being fast-tracked through the FDA.</w:t>
      </w:r>
    </w:p>
    <w:p w:rsidR="00000000" w:rsidDel="00000000" w:rsidP="00000000" w:rsidRDefault="00000000" w:rsidRPr="00000000" w14:paraId="00000015">
      <w:pPr>
        <w:rPr>
          <w:rFonts w:ascii="Calibri" w:cs="Calibri" w:eastAsia="Calibri" w:hAnsi="Calibri"/>
        </w:rPr>
      </w:pPr>
      <w:r w:rsidDel="00000000" w:rsidR="00000000" w:rsidRPr="00000000">
        <w:rPr>
          <w:rtl w:val="0"/>
        </w:rPr>
      </w:r>
    </w:p>
    <w:p w:rsidR="00000000" w:rsidDel="00000000" w:rsidP="00000000" w:rsidRDefault="00000000" w:rsidRPr="00000000" w14:paraId="00000016">
      <w:pPr>
        <w:rPr>
          <w:rFonts w:ascii="Calibri" w:cs="Calibri" w:eastAsia="Calibri" w:hAnsi="Calibri"/>
        </w:rPr>
      </w:pPr>
      <w:r w:rsidDel="00000000" w:rsidR="00000000" w:rsidRPr="00000000">
        <w:rPr>
          <w:rFonts w:ascii="Calibri" w:cs="Calibri" w:eastAsia="Calibri" w:hAnsi="Calibri"/>
          <w:rtl w:val="0"/>
        </w:rPr>
        <w:t xml:space="preserve">The ideal counterpart to this therapy is the checkpoint inhibitor Pembrolizumab (Keytruda), which hinders the ability of cancer cells to hide from the immune system.</w:t>
      </w:r>
      <w:r w:rsidDel="00000000" w:rsidR="00000000" w:rsidRPr="00000000">
        <w:rPr>
          <w:rFonts w:ascii="Calibri" w:cs="Calibri" w:eastAsia="Calibri" w:hAnsi="Calibri"/>
          <w:vertAlign w:val="superscript"/>
        </w:rPr>
        <w:footnoteReference w:customMarkFollows="0" w:id="0"/>
      </w:r>
      <w:r w:rsidDel="00000000" w:rsidR="00000000" w:rsidRPr="00000000">
        <w:rPr>
          <w:rFonts w:ascii="Calibri" w:cs="Calibri" w:eastAsia="Calibri" w:hAnsi="Calibri"/>
          <w:rtl w:val="0"/>
        </w:rPr>
        <w:t xml:space="preserve"> </w:t>
      </w:r>
    </w:p>
    <w:p w:rsidR="00000000" w:rsidDel="00000000" w:rsidP="00000000" w:rsidRDefault="00000000" w:rsidRPr="00000000" w14:paraId="00000017">
      <w:pPr>
        <w:rPr>
          <w:rFonts w:ascii="Calibri" w:cs="Calibri" w:eastAsia="Calibri" w:hAnsi="Calibri"/>
        </w:rPr>
      </w:pPr>
      <w:r w:rsidDel="00000000" w:rsidR="00000000" w:rsidRPr="00000000">
        <w:rPr>
          <w:rtl w:val="0"/>
        </w:rPr>
      </w:r>
    </w:p>
    <w:p w:rsidR="00000000" w:rsidDel="00000000" w:rsidP="00000000" w:rsidRDefault="00000000" w:rsidRPr="00000000" w14:paraId="00000018">
      <w:pPr>
        <w:rPr>
          <w:rFonts w:ascii="Calibri" w:cs="Calibri" w:eastAsia="Calibri" w:hAnsi="Calibri"/>
        </w:rPr>
      </w:pPr>
      <w:r w:rsidDel="00000000" w:rsidR="00000000" w:rsidRPr="00000000">
        <w:rPr>
          <w:rFonts w:ascii="Calibri" w:cs="Calibri" w:eastAsia="Calibri" w:hAnsi="Calibri"/>
          <w:rtl w:val="0"/>
        </w:rPr>
        <w:t xml:space="preserve">Cancer treatment structurally places the patient into a very passive role. We do things, your job is to receive it. There is a lot of stress involved in facing pain and death. However, having the capacity to advocate for yourself has been critical in my case, and I’ve seen it be so in other cases. In my case, once I had a recurrence after surgery, I started forcefully researching the current state of the art for my own diagnosis and expanded my reading to supplementation, diet, and repurposed medication. As a result of this, I discovered </w:t>
      </w:r>
      <w:hyperlink r:id="rId8">
        <w:r w:rsidDel="00000000" w:rsidR="00000000" w:rsidRPr="00000000">
          <w:rPr>
            <w:rFonts w:ascii="Calibri" w:cs="Calibri" w:eastAsia="Calibri" w:hAnsi="Calibri"/>
            <w:color w:val="1155cc"/>
            <w:u w:val="single"/>
            <w:rtl w:val="0"/>
          </w:rPr>
          <w:t xml:space="preserve">Immunocine</w:t>
        </w:r>
      </w:hyperlink>
      <w:r w:rsidDel="00000000" w:rsidR="00000000" w:rsidRPr="00000000">
        <w:rPr>
          <w:rFonts w:ascii="Calibri" w:cs="Calibri" w:eastAsia="Calibri" w:hAnsi="Calibri"/>
          <w:rtl w:val="0"/>
        </w:rPr>
        <w:t xml:space="preserve">, as well as was able to request an extended genetic panel from my oncologist after having talked to a leading cancer researcher to hear their advice. This genetic panel yielded a re-diagnosis of my tumour from being classified as micro-satellite stable to partially micro-satellite instable (MSI-H). This opened the way for me to get the medication. </w:t>
      </w:r>
    </w:p>
    <w:p w:rsidR="00000000" w:rsidDel="00000000" w:rsidP="00000000" w:rsidRDefault="00000000" w:rsidRPr="00000000" w14:paraId="00000019">
      <w:pPr>
        <w:rPr>
          <w:rFonts w:ascii="Calibri" w:cs="Calibri" w:eastAsia="Calibri" w:hAnsi="Calibri"/>
        </w:rPr>
      </w:pPr>
      <w:r w:rsidDel="00000000" w:rsidR="00000000" w:rsidRPr="00000000">
        <w:rPr>
          <w:rtl w:val="0"/>
        </w:rPr>
      </w:r>
    </w:p>
    <w:p w:rsidR="00000000" w:rsidDel="00000000" w:rsidP="00000000" w:rsidRDefault="00000000" w:rsidRPr="00000000" w14:paraId="0000001A">
      <w:pPr>
        <w:rPr>
          <w:rFonts w:ascii="Calibri" w:cs="Calibri" w:eastAsia="Calibri" w:hAnsi="Calibri"/>
        </w:rPr>
      </w:pPr>
      <w:r w:rsidDel="00000000" w:rsidR="00000000" w:rsidRPr="00000000">
        <w:rPr>
          <w:rFonts w:ascii="Calibri" w:cs="Calibri" w:eastAsia="Calibri" w:hAnsi="Calibri"/>
          <w:rtl w:val="0"/>
        </w:rPr>
        <w:t xml:space="preserve">Without self-advocacy of this sort, I would not have gone for the immune therapy that eliminated all current measurable traces of my cancer and might be dead instead. </w:t>
      </w:r>
    </w:p>
    <w:p w:rsidR="00000000" w:rsidDel="00000000" w:rsidP="00000000" w:rsidRDefault="00000000" w:rsidRPr="00000000" w14:paraId="0000001B">
      <w:pPr>
        <w:rPr>
          <w:rFonts w:ascii="Calibri" w:cs="Calibri" w:eastAsia="Calibri" w:hAnsi="Calibri"/>
        </w:rPr>
      </w:pPr>
      <w:r w:rsidDel="00000000" w:rsidR="00000000" w:rsidRPr="00000000">
        <w:rPr>
          <w:rtl w:val="0"/>
        </w:rPr>
      </w:r>
    </w:p>
    <w:p w:rsidR="00000000" w:rsidDel="00000000" w:rsidP="00000000" w:rsidRDefault="00000000" w:rsidRPr="00000000" w14:paraId="0000001C">
      <w:pPr>
        <w:pStyle w:val="Heading3"/>
        <w:rPr>
          <w:rFonts w:ascii="Calibri" w:cs="Calibri" w:eastAsia="Calibri" w:hAnsi="Calibri"/>
        </w:rPr>
      </w:pPr>
      <w:bookmarkStart w:colFirst="0" w:colLast="0" w:name="_sornlmzhk5if" w:id="4"/>
      <w:bookmarkEnd w:id="4"/>
      <w:r w:rsidDel="00000000" w:rsidR="00000000" w:rsidRPr="00000000">
        <w:rPr>
          <w:rFonts w:ascii="Calibri" w:cs="Calibri" w:eastAsia="Calibri" w:hAnsi="Calibri"/>
          <w:rtl w:val="0"/>
        </w:rPr>
        <w:t xml:space="preserve">Diet</w:t>
      </w:r>
    </w:p>
    <w:p w:rsidR="00000000" w:rsidDel="00000000" w:rsidP="00000000" w:rsidRDefault="00000000" w:rsidRPr="00000000" w14:paraId="0000001D">
      <w:pPr>
        <w:rPr>
          <w:rFonts w:ascii="Calibri" w:cs="Calibri" w:eastAsia="Calibri" w:hAnsi="Calibri"/>
        </w:rPr>
      </w:pPr>
      <w:r w:rsidDel="00000000" w:rsidR="00000000" w:rsidRPr="00000000">
        <w:rPr>
          <w:rFonts w:ascii="Calibri" w:cs="Calibri" w:eastAsia="Calibri" w:hAnsi="Calibri"/>
          <w:rtl w:val="0"/>
        </w:rPr>
        <w:t xml:space="preserve">A plant-heavy diet, combined with therapeutic ketosis, and especially periods of fasting, carries very many benefits, and I would without hesitation work to adopt these if I had to go through any cancer process again, as long as cachexia is not an active and prominent risk.</w:t>
      </w:r>
    </w:p>
    <w:p w:rsidR="00000000" w:rsidDel="00000000" w:rsidP="00000000" w:rsidRDefault="00000000" w:rsidRPr="00000000" w14:paraId="0000001E">
      <w:pPr>
        <w:rPr>
          <w:rFonts w:ascii="Calibri" w:cs="Calibri" w:eastAsia="Calibri" w:hAnsi="Calibri"/>
        </w:rPr>
      </w:pPr>
      <w:r w:rsidDel="00000000" w:rsidR="00000000" w:rsidRPr="00000000">
        <w:rPr>
          <w:rtl w:val="0"/>
        </w:rPr>
      </w:r>
    </w:p>
    <w:p w:rsidR="00000000" w:rsidDel="00000000" w:rsidP="00000000" w:rsidRDefault="00000000" w:rsidRPr="00000000" w14:paraId="0000001F">
      <w:pPr>
        <w:rPr>
          <w:rFonts w:ascii="Calibri" w:cs="Calibri" w:eastAsia="Calibri" w:hAnsi="Calibri"/>
        </w:rPr>
      </w:pPr>
      <w:r w:rsidDel="00000000" w:rsidR="00000000" w:rsidRPr="00000000">
        <w:rPr>
          <w:rFonts w:ascii="Calibri" w:cs="Calibri" w:eastAsia="Calibri" w:hAnsi="Calibri"/>
          <w:rtl w:val="0"/>
        </w:rPr>
        <w:t xml:space="preserve">Fasting significantly boosts immune function and puts strain on cancer cells. Moreover, water fasting (putting the body into a state of starvation) before and during chemo </w:t>
      </w:r>
      <w:r w:rsidDel="00000000" w:rsidR="00000000" w:rsidRPr="00000000">
        <w:rPr>
          <w:rFonts w:ascii="Calibri" w:cs="Calibri" w:eastAsia="Calibri" w:hAnsi="Calibri"/>
          <w:i w:val="1"/>
          <w:rtl w:val="0"/>
        </w:rPr>
        <w:t xml:space="preserve">significantly</w:t>
      </w:r>
      <w:r w:rsidDel="00000000" w:rsidR="00000000" w:rsidRPr="00000000">
        <w:rPr>
          <w:rFonts w:ascii="Calibri" w:cs="Calibri" w:eastAsia="Calibri" w:hAnsi="Calibri"/>
          <w:rtl w:val="0"/>
        </w:rPr>
        <w:t xml:space="preserve"> reduced my chemo side effects (kept my hair, as people always ask, etc). This starvation state protects healthy cells as they then tend to pass new substances, like chemo, elsewhere into the body that might need it more. Cancer cells are always hungry, so absorb even more of the poison. Further, not having to deal with digestion liberates a substantial portion of the immune system to do other things, such as fight cancer. It upregulates autophagy which repairs and recycles the body, and also swiftly takes away the building blocks left over by dying cancer cells so they cannot be used by remaining cancer cells in their growth process. </w:t>
      </w:r>
    </w:p>
    <w:p w:rsidR="00000000" w:rsidDel="00000000" w:rsidP="00000000" w:rsidRDefault="00000000" w:rsidRPr="00000000" w14:paraId="00000020">
      <w:pPr>
        <w:rPr>
          <w:rFonts w:ascii="Calibri" w:cs="Calibri" w:eastAsia="Calibri" w:hAnsi="Calibri"/>
        </w:rPr>
      </w:pPr>
      <w:r w:rsidDel="00000000" w:rsidR="00000000" w:rsidRPr="00000000">
        <w:rPr>
          <w:rtl w:val="0"/>
        </w:rPr>
      </w:r>
    </w:p>
    <w:p w:rsidR="00000000" w:rsidDel="00000000" w:rsidP="00000000" w:rsidRDefault="00000000" w:rsidRPr="00000000" w14:paraId="00000021">
      <w:pPr>
        <w:rPr>
          <w:rFonts w:ascii="Calibri" w:cs="Calibri" w:eastAsia="Calibri" w:hAnsi="Calibri"/>
        </w:rPr>
      </w:pPr>
      <w:r w:rsidDel="00000000" w:rsidR="00000000" w:rsidRPr="00000000">
        <w:rPr>
          <w:rFonts w:ascii="Calibri" w:cs="Calibri" w:eastAsia="Calibri" w:hAnsi="Calibri"/>
          <w:rtl w:val="0"/>
        </w:rPr>
        <w:t xml:space="preserve">A ketogenic diet has been established to have </w:t>
      </w:r>
      <w:hyperlink r:id="rId9">
        <w:r w:rsidDel="00000000" w:rsidR="00000000" w:rsidRPr="00000000">
          <w:rPr>
            <w:rFonts w:ascii="Calibri" w:cs="Calibri" w:eastAsia="Calibri" w:hAnsi="Calibri"/>
            <w:color w:val="1155cc"/>
            <w:u w:val="single"/>
            <w:rtl w:val="0"/>
          </w:rPr>
          <w:t xml:space="preserve">anti-cancer effects in numerous types of cancer.</w:t>
        </w:r>
      </w:hyperlink>
      <w:r w:rsidDel="00000000" w:rsidR="00000000" w:rsidRPr="00000000">
        <w:rPr>
          <w:rFonts w:ascii="Calibri" w:cs="Calibri" w:eastAsia="Calibri" w:hAnsi="Calibri"/>
          <w:rtl w:val="0"/>
        </w:rPr>
        <w:t xml:space="preserve"> Eliminating sugar is a good but not sufficient step to hurt cancer. Glucose is the favourite, though not only, fuel of cancer cells. Many people report adopting a protocol of dietary and supplementation interventions has yielded strong positive results. The general line of thinking seems to be that if you block sufficiently many metabolic pathways for your specific type of cancer, then the cells inevitably weaken and either die or are beatable by your immune system, ferroptosis, etc. See: </w:t>
      </w:r>
      <w:hyperlink r:id="rId10">
        <w:r w:rsidDel="00000000" w:rsidR="00000000" w:rsidRPr="00000000">
          <w:rPr>
            <w:rFonts w:ascii="Calibri" w:cs="Calibri" w:eastAsia="Calibri" w:hAnsi="Calibri"/>
            <w:color w:val="1155cc"/>
            <w:u w:val="single"/>
            <w:rtl w:val="0"/>
          </w:rPr>
          <w:t xml:space="preserve">Starving cancer</w:t>
        </w:r>
      </w:hyperlink>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22">
      <w:pPr>
        <w:pStyle w:val="Heading3"/>
        <w:rPr>
          <w:rFonts w:ascii="Calibri" w:cs="Calibri" w:eastAsia="Calibri" w:hAnsi="Calibri"/>
        </w:rPr>
      </w:pPr>
      <w:bookmarkStart w:colFirst="0" w:colLast="0" w:name="_40ch414zjcza" w:id="5"/>
      <w:bookmarkEnd w:id="5"/>
      <w:r w:rsidDel="00000000" w:rsidR="00000000" w:rsidRPr="00000000">
        <w:rPr>
          <w:rFonts w:ascii="Calibri" w:cs="Calibri" w:eastAsia="Calibri" w:hAnsi="Calibri"/>
          <w:rtl w:val="0"/>
        </w:rPr>
        <w:t xml:space="preserve">Supplements</w:t>
      </w:r>
    </w:p>
    <w:p w:rsidR="00000000" w:rsidDel="00000000" w:rsidP="00000000" w:rsidRDefault="00000000" w:rsidRPr="00000000" w14:paraId="00000023">
      <w:pPr>
        <w:rPr>
          <w:rFonts w:ascii="Calibri" w:cs="Calibri" w:eastAsia="Calibri" w:hAnsi="Calibri"/>
        </w:rPr>
      </w:pPr>
      <w:r w:rsidDel="00000000" w:rsidR="00000000" w:rsidRPr="00000000">
        <w:rPr>
          <w:rFonts w:ascii="Calibri" w:cs="Calibri" w:eastAsia="Calibri" w:hAnsi="Calibri"/>
          <w:rtl w:val="0"/>
        </w:rPr>
        <w:t xml:space="preserve">Supplementation can be effective in boosting immune system function, remedying deficiencies, boosting the efficacy of chemo or other medication, and even directly promoting cancer cell apoptosis.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rFonts w:ascii="Calibri" w:cs="Calibri" w:eastAsia="Calibri" w:hAnsi="Calibri"/>
        </w:rPr>
      </w:pPr>
      <w:r w:rsidDel="00000000" w:rsidR="00000000" w:rsidRPr="00000000">
        <w:rPr>
          <w:rFonts w:ascii="Calibri" w:cs="Calibri" w:eastAsia="Calibri" w:hAnsi="Calibri"/>
          <w:rtl w:val="0"/>
        </w:rPr>
        <w:t xml:space="preserve">However, gold-standard science with double-blind trials is somewhat difficult to conduct when it comes to varied cocktails of supplements, even when causal pathways are reasonably justified. This is because just having a control group with one supplement vs none does not account for the synergistic effects of multiple substances combined. I, therefore, adopted a method of trying to understand proposed biological causal pathways for the functioning of a supplement and balancing it against known or potential side effects. </w:t>
      </w:r>
      <w:hyperlink r:id="rId11">
        <w:r w:rsidDel="00000000" w:rsidR="00000000" w:rsidRPr="00000000">
          <w:rPr>
            <w:rFonts w:ascii="Calibri" w:cs="Calibri" w:eastAsia="Calibri" w:hAnsi="Calibri"/>
            <w:color w:val="1155cc"/>
            <w:u w:val="single"/>
            <w:rtl w:val="0"/>
          </w:rPr>
          <w:t xml:space="preserve">Here</w:t>
        </w:r>
      </w:hyperlink>
      <w:r w:rsidDel="00000000" w:rsidR="00000000" w:rsidRPr="00000000">
        <w:rPr>
          <w:rFonts w:ascii="Calibri" w:cs="Calibri" w:eastAsia="Calibri" w:hAnsi="Calibri"/>
          <w:rtl w:val="0"/>
        </w:rPr>
        <w:t xml:space="preserve"> is the protocol I ended up with. There are many others </w:t>
      </w:r>
      <w:hyperlink r:id="rId12">
        <w:r w:rsidDel="00000000" w:rsidR="00000000" w:rsidRPr="00000000">
          <w:rPr>
            <w:rFonts w:ascii="Calibri" w:cs="Calibri" w:eastAsia="Calibri" w:hAnsi="Calibri"/>
            <w:color w:val="1155cc"/>
            <w:u w:val="single"/>
            <w:rtl w:val="0"/>
          </w:rPr>
          <w:t xml:space="preserve">shared through various sources</w:t>
        </w:r>
      </w:hyperlink>
      <w:r w:rsidDel="00000000" w:rsidR="00000000" w:rsidRPr="00000000">
        <w:rPr>
          <w:rFonts w:ascii="Calibri" w:cs="Calibri" w:eastAsia="Calibri" w:hAnsi="Calibri"/>
          <w:rtl w:val="0"/>
        </w:rPr>
        <w:t xml:space="preserve">, often by people who have beaten dire prognoses. I strongly recommend studying a bit of the background of each supplement you might take or validating them with a holistic nurse. I’ve consulted </w:t>
      </w:r>
      <w:hyperlink r:id="rId13">
        <w:r w:rsidDel="00000000" w:rsidR="00000000" w:rsidRPr="00000000">
          <w:rPr>
            <w:rFonts w:ascii="Calibri" w:cs="Calibri" w:eastAsia="Calibri" w:hAnsi="Calibri"/>
            <w:color w:val="1155cc"/>
            <w:u w:val="single"/>
            <w:rtl w:val="0"/>
          </w:rPr>
          <w:t xml:space="preserve">Heal Navigator</w:t>
        </w:r>
      </w:hyperlink>
      <w:r w:rsidDel="00000000" w:rsidR="00000000" w:rsidRPr="00000000">
        <w:rPr>
          <w:rFonts w:ascii="Calibri" w:cs="Calibri" w:eastAsia="Calibri" w:hAnsi="Calibri"/>
          <w:rtl w:val="0"/>
        </w:rPr>
        <w:t xml:space="preserve"> for this.</w:t>
      </w:r>
    </w:p>
    <w:p w:rsidR="00000000" w:rsidDel="00000000" w:rsidP="00000000" w:rsidRDefault="00000000" w:rsidRPr="00000000" w14:paraId="00000026">
      <w:pPr>
        <w:rPr>
          <w:rFonts w:ascii="Calibri" w:cs="Calibri" w:eastAsia="Calibri" w:hAnsi="Calibri"/>
        </w:rPr>
      </w:pPr>
      <w:r w:rsidDel="00000000" w:rsidR="00000000" w:rsidRPr="00000000">
        <w:rPr>
          <w:rtl w:val="0"/>
        </w:rPr>
      </w:r>
    </w:p>
    <w:p w:rsidR="00000000" w:rsidDel="00000000" w:rsidP="00000000" w:rsidRDefault="00000000" w:rsidRPr="00000000" w14:paraId="00000027">
      <w:pPr>
        <w:rPr>
          <w:rFonts w:ascii="Calibri" w:cs="Calibri" w:eastAsia="Calibri" w:hAnsi="Calibri"/>
        </w:rPr>
      </w:pPr>
      <w:r w:rsidDel="00000000" w:rsidR="00000000" w:rsidRPr="00000000">
        <w:rPr>
          <w:rFonts w:ascii="Calibri" w:cs="Calibri" w:eastAsia="Calibri" w:hAnsi="Calibri"/>
          <w:rtl w:val="0"/>
        </w:rPr>
        <w:t xml:space="preserve">Liposomal vitamin C, vitamin D, and melatonin are supplements I would strongly recommend in any case. I have not found any substantial evidence of substantial ill effects for any of those. I know people who regularly take 500x the daily dose of melatonin. Know that there is a correlation between </w:t>
      </w:r>
      <w:hyperlink r:id="rId14">
        <w:r w:rsidDel="00000000" w:rsidR="00000000" w:rsidRPr="00000000">
          <w:rPr>
            <w:rFonts w:ascii="Calibri" w:cs="Calibri" w:eastAsia="Calibri" w:hAnsi="Calibri"/>
            <w:color w:val="1155cc"/>
            <w:u w:val="single"/>
            <w:rtl w:val="0"/>
          </w:rPr>
          <w:t xml:space="preserve">melatonin and thymus function</w:t>
        </w:r>
      </w:hyperlink>
      <w:r w:rsidDel="00000000" w:rsidR="00000000" w:rsidRPr="00000000">
        <w:rPr>
          <w:rFonts w:ascii="Calibri" w:cs="Calibri" w:eastAsia="Calibri" w:hAnsi="Calibri"/>
          <w:rtl w:val="0"/>
        </w:rPr>
        <w:t xml:space="preserve">, and the thymus is critical in boosting T-cell function</w:t>
      </w:r>
      <w:r w:rsidDel="00000000" w:rsidR="00000000" w:rsidRPr="00000000">
        <w:rPr>
          <w:rFonts w:ascii="Calibri" w:cs="Calibri" w:eastAsia="Calibri" w:hAnsi="Calibri"/>
          <w:rtl w:val="0"/>
        </w:rPr>
        <w:t xml:space="preserve">. </w:t>
      </w:r>
    </w:p>
    <w:p w:rsidR="00000000" w:rsidDel="00000000" w:rsidP="00000000" w:rsidRDefault="00000000" w:rsidRPr="00000000" w14:paraId="00000028">
      <w:pPr>
        <w:pStyle w:val="Heading3"/>
        <w:rPr>
          <w:rFonts w:ascii="Calibri" w:cs="Calibri" w:eastAsia="Calibri" w:hAnsi="Calibri"/>
        </w:rPr>
      </w:pPr>
      <w:bookmarkStart w:colFirst="0" w:colLast="0" w:name="_5e95kd2rddh7" w:id="6"/>
      <w:bookmarkEnd w:id="6"/>
      <w:r w:rsidDel="00000000" w:rsidR="00000000" w:rsidRPr="00000000">
        <w:rPr>
          <w:rFonts w:ascii="Calibri" w:cs="Calibri" w:eastAsia="Calibri" w:hAnsi="Calibri"/>
          <w:rtl w:val="0"/>
        </w:rPr>
        <w:t xml:space="preserve">Repurposed medications</w:t>
      </w:r>
    </w:p>
    <w:p w:rsidR="00000000" w:rsidDel="00000000" w:rsidP="00000000" w:rsidRDefault="00000000" w:rsidRPr="00000000" w14:paraId="00000029">
      <w:pPr>
        <w:rPr>
          <w:rFonts w:ascii="Calibri" w:cs="Calibri" w:eastAsia="Calibri" w:hAnsi="Calibri"/>
        </w:rPr>
      </w:pPr>
      <w:r w:rsidDel="00000000" w:rsidR="00000000" w:rsidRPr="00000000">
        <w:rPr>
          <w:rFonts w:ascii="Calibri" w:cs="Calibri" w:eastAsia="Calibri" w:hAnsi="Calibri"/>
          <w:rtl w:val="0"/>
        </w:rPr>
        <w:t xml:space="preserve">Many medications developed for a specific purpose have since been found to have some anti-cancer properties, and scientific literature in this domain is constantly expanding, even though people often remark that there is a lack of emphasis in such research due to there being very limited profit in medicines where the patents have lapsed. </w:t>
      </w:r>
    </w:p>
    <w:p w:rsidR="00000000" w:rsidDel="00000000" w:rsidP="00000000" w:rsidRDefault="00000000" w:rsidRPr="00000000" w14:paraId="0000002A">
      <w:pPr>
        <w:rPr>
          <w:rFonts w:ascii="Calibri" w:cs="Calibri" w:eastAsia="Calibri" w:hAnsi="Calibri"/>
        </w:rPr>
      </w:pPr>
      <w:r w:rsidDel="00000000" w:rsidR="00000000" w:rsidRPr="00000000">
        <w:rPr>
          <w:rtl w:val="0"/>
        </w:rPr>
      </w:r>
    </w:p>
    <w:p w:rsidR="00000000" w:rsidDel="00000000" w:rsidP="00000000" w:rsidRDefault="00000000" w:rsidRPr="00000000" w14:paraId="0000002B">
      <w:pPr>
        <w:rPr>
          <w:rFonts w:ascii="Calibri" w:cs="Calibri" w:eastAsia="Calibri" w:hAnsi="Calibri"/>
        </w:rPr>
      </w:pPr>
      <w:r w:rsidDel="00000000" w:rsidR="00000000" w:rsidRPr="00000000">
        <w:rPr>
          <w:rFonts w:ascii="Calibri" w:cs="Calibri" w:eastAsia="Calibri" w:hAnsi="Calibri"/>
          <w:rtl w:val="0"/>
        </w:rPr>
        <w:t xml:space="preserve">I have marked the medications I have tried in yellow in my </w:t>
      </w:r>
      <w:hyperlink r:id="rId15">
        <w:r w:rsidDel="00000000" w:rsidR="00000000" w:rsidRPr="00000000">
          <w:rPr>
            <w:rFonts w:ascii="Calibri" w:cs="Calibri" w:eastAsia="Calibri" w:hAnsi="Calibri"/>
            <w:color w:val="1155cc"/>
            <w:u w:val="single"/>
            <w:rtl w:val="0"/>
          </w:rPr>
          <w:t xml:space="preserve">protocol</w:t>
        </w:r>
      </w:hyperlink>
      <w:r w:rsidDel="00000000" w:rsidR="00000000" w:rsidRPr="00000000">
        <w:rPr>
          <w:rFonts w:ascii="Calibri" w:cs="Calibri" w:eastAsia="Calibri" w:hAnsi="Calibri"/>
          <w:rtl w:val="0"/>
        </w:rPr>
        <w:t xml:space="preserve">. I note (Nobel prize-winning) </w:t>
      </w:r>
      <w:hyperlink r:id="rId16">
        <w:r w:rsidDel="00000000" w:rsidR="00000000" w:rsidRPr="00000000">
          <w:rPr>
            <w:rFonts w:ascii="Calibri" w:cs="Calibri" w:eastAsia="Calibri" w:hAnsi="Calibri"/>
            <w:color w:val="1155cc"/>
            <w:u w:val="single"/>
            <w:rtl w:val="0"/>
          </w:rPr>
          <w:t xml:space="preserve">Artemisinin</w:t>
        </w:r>
      </w:hyperlink>
      <w:r w:rsidDel="00000000" w:rsidR="00000000" w:rsidRPr="00000000">
        <w:rPr>
          <w:rFonts w:ascii="Calibri" w:cs="Calibri" w:eastAsia="Calibri" w:hAnsi="Calibri"/>
          <w:rtl w:val="0"/>
        </w:rPr>
        <w:t xml:space="preserve"> for six anti-cancer pathways, low-dose aspirin for limiting metastasis, fenbendazole + loratadine for microenvironment disruption and metabolic disruption of cancer, as well as low-dose naltrexone for inhibition of cancer cell replication. Links to further information are available in the protocol. </w:t>
      </w:r>
    </w:p>
    <w:p w:rsidR="00000000" w:rsidDel="00000000" w:rsidP="00000000" w:rsidRDefault="00000000" w:rsidRPr="00000000" w14:paraId="0000002C">
      <w:pPr>
        <w:rPr/>
      </w:pPr>
      <w:r w:rsidDel="00000000" w:rsidR="00000000" w:rsidRPr="00000000">
        <w:rPr>
          <w:rtl w:val="0"/>
        </w:rPr>
      </w:r>
    </w:p>
    <w:sectPr>
      <w:headerReference r:id="rId17" w:type="default"/>
      <w:footerReference r:id="rId1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jc w:val="right"/>
      <w:rPr>
        <w:rFonts w:ascii="Calibri" w:cs="Calibri" w:eastAsia="Calibri" w:hAnsi="Calibri"/>
        <w:color w:val="b7b7b7"/>
      </w:rPr>
    </w:pPr>
    <w:r w:rsidDel="00000000" w:rsidR="00000000" w:rsidRPr="00000000">
      <w:rPr>
        <w:rFonts w:ascii="Calibri" w:cs="Calibri" w:eastAsia="Calibri" w:hAnsi="Calibri"/>
        <w:color w:val="b7b7b7"/>
        <w:rtl w:val="0"/>
      </w:rPr>
      <w:t xml:space="preserve">Petri Autio 2025</w:t>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2D">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Permolizumab has shown sihiglhy gnificant success against various types of cancer. E.g. </w:t>
      </w:r>
      <w:hyperlink r:id="rId1">
        <w:r w:rsidDel="00000000" w:rsidR="00000000" w:rsidRPr="00000000">
          <w:rPr>
            <w:color w:val="1155cc"/>
            <w:sz w:val="20"/>
            <w:szCs w:val="20"/>
            <w:u w:val="single"/>
            <w:rtl w:val="0"/>
          </w:rPr>
          <w:t xml:space="preserve">https://www.nejm.org/doi/full/10.1056/NEJMoa2409932 </w:t>
        </w:r>
      </w:hyperlink>
      <w:hyperlink r:id="rId2">
        <w:r w:rsidDel="00000000" w:rsidR="00000000" w:rsidRPr="00000000">
          <w:rPr>
            <w:color w:val="1155cc"/>
            <w:sz w:val="20"/>
            <w:szCs w:val="20"/>
            <w:u w:val="single"/>
            <w:rtl w:val="0"/>
          </w:rPr>
          <w:t xml:space="preserve">https://www.merck.com/news/ten-year-data-for-mercks-keytruda-pembrolizumab-demonstrates-sustained-overall-survival-benefit-versus-ipilimumab-in-advanced-melanoma/</w:t>
        </w:r>
      </w:hyperlink>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spreadsheets/d/1mDufvgsIgyqvITsHKYhTxZaRsy1CLTLPGt_-hUCMWyU/edit?usp=sharing" TargetMode="External"/><Relationship Id="rId10" Type="http://schemas.openxmlformats.org/officeDocument/2006/relationships/hyperlink" Target="https://www.amazon.com.mx/How-Starve-Cancer-Then-Ferroptosis/dp/1666632228" TargetMode="External"/><Relationship Id="rId13" Type="http://schemas.openxmlformats.org/officeDocument/2006/relationships/hyperlink" Target="https://healnavigator.com/" TargetMode="External"/><Relationship Id="rId12" Type="http://schemas.openxmlformats.org/officeDocument/2006/relationships/hyperlink" Target="https://www.facebook.com/groups/69754607702247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pubmed.ncbi.nlm.nih.gov/39365252/" TargetMode="External"/><Relationship Id="rId15" Type="http://schemas.openxmlformats.org/officeDocument/2006/relationships/hyperlink" Target="https://docs.google.com/spreadsheets/d/1mDufvgsIgyqvITsHKYhTxZaRsy1CLTLPGt_-hUCMWyU/edit?usp=sharing" TargetMode="External"/><Relationship Id="rId14" Type="http://schemas.openxmlformats.org/officeDocument/2006/relationships/hyperlink" Target="https://mikaelin.substack.com/p/thymic-regeneration" TargetMode="External"/><Relationship Id="rId17" Type="http://schemas.openxmlformats.org/officeDocument/2006/relationships/header" Target="header1.xml"/><Relationship Id="rId16" Type="http://schemas.openxmlformats.org/officeDocument/2006/relationships/hyperlink" Target="https://mikaelin.substack.com/p/artemisinin-is-in" TargetMode="External"/><Relationship Id="rId5" Type="http://schemas.openxmlformats.org/officeDocument/2006/relationships/numbering" Target="numbering.xml"/><Relationship Id="rId6" Type="http://schemas.openxmlformats.org/officeDocument/2006/relationships/styles" Target="styles.xml"/><Relationship Id="rId18" Type="http://schemas.openxmlformats.org/officeDocument/2006/relationships/footer" Target="footer1.xml"/><Relationship Id="rId7" Type="http://schemas.openxmlformats.org/officeDocument/2006/relationships/hyperlink" Target="https://immunocine.com/" TargetMode="External"/><Relationship Id="rId8" Type="http://schemas.openxmlformats.org/officeDocument/2006/relationships/hyperlink" Target="https://immunocine.com/"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www.nejm.org/doi/full/10.1056/NEJMoa2409932" TargetMode="External"/><Relationship Id="rId2" Type="http://schemas.openxmlformats.org/officeDocument/2006/relationships/hyperlink" Target="https://www.merck.com/news/ten-year-data-for-mercks-keytruda-pembrolizumab-demonstrates-sustained-overall-survival-benefit-versus-ipilimumab-in-advanced-melanom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