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sz w:val="22"/>
          <w:szCs w:val="21"/>
          <w:lang w:val="en-US" w:eastAsia="zh-CN"/>
        </w:rPr>
      </w:pPr>
      <w:r>
        <w:rPr>
          <w:rFonts w:hint="eastAsia"/>
          <w:sz w:val="22"/>
          <w:szCs w:val="21"/>
          <w:lang w:val="en-US" w:eastAsia="zh-CN"/>
        </w:rPr>
        <w:t>我们解决的主要问题：解决部分对齐问题。已知对齐样本集包含所有类别的样本。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以往的模型相比，我们的模型具有比较强的数据鲁棒性和泛化能力。由于数据的多样性，不同的数据集通常会表现不同的特征维度，在以往的模型中，通常会对每个数据集设定一个特定的参数，这就需要每次添加数据集时都需要设定一个对应的参数。由于我们的未对齐数据是用已知锚点表示，在模型输入时的数据维度是可以用原数据集维度表示，即新数据维度/原数据维度=未对齐数据/原数据总数。这样我们的模型就可以适用于所有多模态数据集（不同的视图样本数相等）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引入了一个对比矩阵用来存储正负对信息。该矩阵不但能节约选取正负对的流程，也能在选取正负对时更好的兼顾视图内和视图间的信息。我们的矩阵由初步对齐后的视图1数据和视图2数据作余弦相似度所得。每个样本我们分别选取四个正\负对样本，这四个正\负对样本分别含有不同的类型的信息。一个样本是相同视图锚点正\负样本，一个样本是不同锚点视图正\负样本，一个样本是相同视图未对齐正\负样本，一个样本是一个样本是不同视图未对齐正\负样本。这样正负样本集就包含相同\不同视图，对齐\未对齐正负样本的数据，比较充分的利用了视图内视图间相似\不相似样本的数据信息，有利于模型更好的学习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由于余弦相似度衡量两个样本之间的相似度，最相似的两个样本相似度在0.3左右。为了样本之间的相似度能清晰的表现出样本间的相似度高低，我们将余弦相似度进行了标准化。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我们的模型还有一些缺陷，比如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强化锚点图的n值不能自适应，只能通过穷举的方式确定一个比较好的值，来提高模型训练的结果。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强化锚点图时，强行将最相似的两个样本归为一类，但是这么做存在一定的弊端。因为为了体现我们的模型的鲁棒性，我们对齐样本的数据是随机选择的，这就造成当对齐样本比如对齐样本较少不能覆盖所有样本的类别时（缺少一类的对齐样本数据），我们未对齐的数据就强行与不一类的样本强行对齐，这样就可能对后续模型训练产生影响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邻接矩阵：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之后需要微调的地方：对比学习选的正负对，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正则化项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模型层数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损失函数。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Margin。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010C1"/>
    <w:multiLevelType w:val="singleLevel"/>
    <w:tmpl w:val="0D0010C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2MTAxZDA5YzA1Y2RiOGY2NGVkYjE3ZTUyM2E3ZjkifQ=="/>
  </w:docVars>
  <w:rsids>
    <w:rsidRoot w:val="00000000"/>
    <w:rsid w:val="02A83825"/>
    <w:rsid w:val="0A755C4C"/>
    <w:rsid w:val="4A627FCB"/>
    <w:rsid w:val="68F769F3"/>
    <w:rsid w:val="6FB36057"/>
    <w:rsid w:val="755F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2024-04-01T11:33:00Z</dcterms:created>
  <dc:creator>shubinma</dc:creator>
  <cp:lastModifiedBy>文档存本地丢失不负责</cp:lastModifiedBy>
  <dcterms:modified xsi:type="dcterms:W3CDTF">2024-05-16T05:42:28Z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FB91C24734644DFFA12D30BECC89A183_12</vt:lpwstr>
  </property>
</Properties>
</file>