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B8ED" w14:textId="292939F1" w:rsidR="008A5082" w:rsidRDefault="00F1329E" w:rsidP="00146979">
      <w:pPr>
        <w:spacing w:after="0"/>
      </w:pPr>
      <w:r>
        <w:t xml:space="preserve">This warranty policy is applicable to all products sold by </w:t>
      </w:r>
      <w:r w:rsidR="00D8496B">
        <w:t xml:space="preserve">Automotive </w:t>
      </w:r>
      <w:r>
        <w:t xml:space="preserve">Performance </w:t>
      </w:r>
      <w:r w:rsidR="00D8496B">
        <w:t>Parts</w:t>
      </w:r>
      <w:r>
        <w:t xml:space="preserve"> Ltd, hereinafter referred to as </w:t>
      </w:r>
      <w:r w:rsidR="00D8496B">
        <w:t>APP</w:t>
      </w:r>
      <w:r>
        <w:t>.</w:t>
      </w:r>
    </w:p>
    <w:p w14:paraId="7FDDC919" w14:textId="77777777" w:rsidR="00F1329E" w:rsidRDefault="00F1329E" w:rsidP="00146979">
      <w:pPr>
        <w:spacing w:after="0"/>
      </w:pPr>
    </w:p>
    <w:p w14:paraId="047F682C" w14:textId="63DDB479" w:rsidR="00F1329E" w:rsidRDefault="00645589" w:rsidP="00146979">
      <w:pPr>
        <w:spacing w:after="0"/>
      </w:pPr>
      <w:r>
        <w:t xml:space="preserve">The </w:t>
      </w:r>
      <w:r w:rsidR="00606568">
        <w:t>Customer is defined as the most recent person or entity to purchase the Performance Clutch</w:t>
      </w:r>
      <w:r w:rsidR="00427E80">
        <w:t>es</w:t>
      </w:r>
      <w:r w:rsidR="00606568">
        <w:t xml:space="preserve"> product</w:t>
      </w:r>
      <w:r w:rsidR="000B7510">
        <w:t>. The Installer is the person or entity responsible for the Performance Clutch</w:t>
      </w:r>
      <w:r w:rsidR="00427E80">
        <w:t>es</w:t>
      </w:r>
      <w:r w:rsidR="000B7510">
        <w:t xml:space="preserve"> product. The Dealer is the entity that is </w:t>
      </w:r>
      <w:r w:rsidR="00146979">
        <w:t xml:space="preserve">responsible for </w:t>
      </w:r>
      <w:r w:rsidR="000B7510">
        <w:t xml:space="preserve">either </w:t>
      </w:r>
      <w:r w:rsidR="00146979">
        <w:t xml:space="preserve">the </w:t>
      </w:r>
      <w:r w:rsidR="000B7510">
        <w:t>wholesale</w:t>
      </w:r>
      <w:r w:rsidR="00146979">
        <w:t xml:space="preserve"> or retail sales of the Performance Clutch</w:t>
      </w:r>
      <w:r w:rsidR="00427E80">
        <w:t>es</w:t>
      </w:r>
      <w:r w:rsidR="00146979">
        <w:t xml:space="preserve"> product. The Consumer is the person or entity that owns the vehicle on which the Performance Clutch</w:t>
      </w:r>
      <w:r w:rsidR="00427E80">
        <w:t>es</w:t>
      </w:r>
      <w:r w:rsidR="00146979">
        <w:t xml:space="preserve"> is installed.</w:t>
      </w:r>
    </w:p>
    <w:p w14:paraId="3E080AA4" w14:textId="77777777" w:rsidR="00146979" w:rsidRDefault="00146979" w:rsidP="00146979">
      <w:pPr>
        <w:spacing w:after="0"/>
      </w:pPr>
    </w:p>
    <w:p w14:paraId="2320EFE9" w14:textId="26CE0BB1" w:rsidR="00781733" w:rsidRDefault="00146979" w:rsidP="00781733">
      <w:pPr>
        <w:spacing w:after="0"/>
      </w:pPr>
      <w:r>
        <w:t xml:space="preserve">The Obligation of </w:t>
      </w:r>
      <w:r w:rsidR="00427E80">
        <w:t>APP</w:t>
      </w:r>
      <w:r>
        <w:t xml:space="preserve"> is to warrant all product purchased from </w:t>
      </w:r>
      <w:r w:rsidR="009800DB">
        <w:t>APP</w:t>
      </w:r>
      <w:r>
        <w:t xml:space="preserve"> to be free from manufacturing defects and material</w:t>
      </w:r>
      <w:r w:rsidR="00781733">
        <w:t xml:space="preserve"> defect</w:t>
      </w:r>
      <w:r>
        <w:t xml:space="preserve"> provided it has been correctly installed and used in the way intended by design</w:t>
      </w:r>
      <w:r w:rsidR="00781733">
        <w:t xml:space="preserve">. Cover is for a period of </w:t>
      </w:r>
      <w:r w:rsidR="009800DB">
        <w:t>12-</w:t>
      </w:r>
      <w:r w:rsidR="00F774A8">
        <w:t>months</w:t>
      </w:r>
      <w:r w:rsidR="00781733">
        <w:t xml:space="preserve"> and is limited to repair, replacement or customer credit for the Performance Clutch purchased.</w:t>
      </w:r>
      <w:r w:rsidR="00502B21">
        <w:t xml:space="preserve"> Credit will not exceed the invoice total of the original sales and Performance Clutch is not responsible for labour costs, consequential damage, transportation, or vehicle storage.</w:t>
      </w:r>
    </w:p>
    <w:p w14:paraId="6745391F" w14:textId="77777777" w:rsidR="00502B21" w:rsidRDefault="00502B21" w:rsidP="00781733">
      <w:pPr>
        <w:spacing w:after="0"/>
      </w:pPr>
    </w:p>
    <w:p w14:paraId="08DEB11F" w14:textId="77777777" w:rsidR="00502B21" w:rsidRPr="00146979" w:rsidRDefault="00502B21" w:rsidP="00502B21">
      <w:pPr>
        <w:spacing w:after="0"/>
        <w:rPr>
          <w:b/>
          <w:bCs/>
        </w:rPr>
      </w:pPr>
      <w:r w:rsidRPr="00146979">
        <w:rPr>
          <w:b/>
          <w:bCs/>
        </w:rPr>
        <w:t>WARRANTY TERM AND CONDITIONS</w:t>
      </w:r>
    </w:p>
    <w:p w14:paraId="623D96AD" w14:textId="77777777" w:rsidR="00502B21" w:rsidRDefault="00502B21" w:rsidP="00502B21">
      <w:pPr>
        <w:spacing w:after="0"/>
      </w:pPr>
    </w:p>
    <w:p w14:paraId="45F8BE77" w14:textId="39D191AF" w:rsidR="00502B21" w:rsidRDefault="00502B21" w:rsidP="00502B21">
      <w:pPr>
        <w:pStyle w:val="ListParagraph"/>
        <w:numPr>
          <w:ilvl w:val="0"/>
          <w:numId w:val="2"/>
        </w:numPr>
        <w:spacing w:after="0"/>
      </w:pPr>
      <w:r>
        <w:t xml:space="preserve">All warranty claims must be accompanied by a completed </w:t>
      </w:r>
      <w:r w:rsidR="0085461B">
        <w:t>APP</w:t>
      </w:r>
      <w:r>
        <w:t xml:space="preserve"> official documentation, available to download from the website and </w:t>
      </w:r>
      <w:r w:rsidR="00434F1E">
        <w:t xml:space="preserve">should include the original purchase invoice. All claims </w:t>
      </w:r>
      <w:r>
        <w:t xml:space="preserve">must </w:t>
      </w:r>
      <w:r w:rsidR="00434F1E">
        <w:t xml:space="preserve">be </w:t>
      </w:r>
      <w:r>
        <w:t xml:space="preserve">submitted to the entity </w:t>
      </w:r>
      <w:r w:rsidR="00434F1E">
        <w:t xml:space="preserve">through which it </w:t>
      </w:r>
      <w:r>
        <w:t xml:space="preserve">was </w:t>
      </w:r>
      <w:r w:rsidR="00434F1E">
        <w:t xml:space="preserve">originally </w:t>
      </w:r>
      <w:r>
        <w:t>purchased from.</w:t>
      </w:r>
    </w:p>
    <w:p w14:paraId="60938EEC" w14:textId="20905A30" w:rsidR="00502B21" w:rsidRDefault="00434F1E" w:rsidP="00502B21">
      <w:pPr>
        <w:pStyle w:val="ListParagraph"/>
        <w:numPr>
          <w:ilvl w:val="0"/>
          <w:numId w:val="2"/>
        </w:numPr>
        <w:spacing w:after="0"/>
      </w:pPr>
      <w:r>
        <w:t xml:space="preserve">In cases where claims are accepted, the credit, or replacement parts will be applied within 30 days of acceptance confirmation. If replacement parts are required by the customer before the warranty parts are returned to </w:t>
      </w:r>
      <w:r w:rsidR="0025014C">
        <w:t>APP</w:t>
      </w:r>
      <w:r>
        <w:t xml:space="preserve">, the customer will be charged for the replacement parts and credit will only be issued once the parts are received and assessed by </w:t>
      </w:r>
      <w:r w:rsidR="00E91D37">
        <w:t>APP</w:t>
      </w:r>
      <w:r>
        <w:t xml:space="preserve">. </w:t>
      </w:r>
      <w:r w:rsidR="00532D4C">
        <w:t>Credit or replacement parts will only be issued following the confirmation of manufacturing or material defects. Credits or replacement parts will not be issued if the parts are determined not to be defective, were not returned or are damaged in a manner that is not considered to be a result of material defect or poor workmanship.</w:t>
      </w:r>
    </w:p>
    <w:p w14:paraId="4CBD1AD7" w14:textId="31486053" w:rsidR="00532D4C" w:rsidRDefault="00532D4C" w:rsidP="00502B21">
      <w:pPr>
        <w:pStyle w:val="ListParagraph"/>
        <w:numPr>
          <w:ilvl w:val="0"/>
          <w:numId w:val="2"/>
        </w:numPr>
        <w:spacing w:after="0"/>
      </w:pPr>
      <w:r>
        <w:t xml:space="preserve">The complete clutch kit must be returned as supplied. If a flywheel has not been </w:t>
      </w:r>
      <w:r w:rsidR="006048F1">
        <w:t>purchased,</w:t>
      </w:r>
      <w:r>
        <w:t xml:space="preserve"> then photographic evidence of the </w:t>
      </w:r>
      <w:r w:rsidR="006048F1">
        <w:t>vehicle’s</w:t>
      </w:r>
      <w:r>
        <w:t xml:space="preserve"> flywheel will be required upon submission.</w:t>
      </w:r>
    </w:p>
    <w:p w14:paraId="1092C9CB" w14:textId="16A22FB7" w:rsidR="006048F1" w:rsidRDefault="006048F1" w:rsidP="00502B21">
      <w:pPr>
        <w:pStyle w:val="ListParagraph"/>
        <w:numPr>
          <w:ilvl w:val="0"/>
          <w:numId w:val="2"/>
        </w:numPr>
        <w:spacing w:after="0"/>
      </w:pPr>
      <w:r>
        <w:t xml:space="preserve">Carriage cost for the return of product to </w:t>
      </w:r>
      <w:r w:rsidR="00B46E98">
        <w:t>APP</w:t>
      </w:r>
      <w:r>
        <w:t xml:space="preserve"> is at customer’s expense. In cases of claim acceptance, </w:t>
      </w:r>
      <w:r w:rsidR="00B46E98">
        <w:t>APP</w:t>
      </w:r>
      <w:r>
        <w:t xml:space="preserve"> will reimburse the cost of return providing an official invoice is submitted at the time of return. Product associated with accepted claims will not be returned to the customer. Collection from </w:t>
      </w:r>
      <w:r w:rsidR="00EB354F">
        <w:t>APP</w:t>
      </w:r>
      <w:r>
        <w:t xml:space="preserve"> of rejected warranty claims is also at customer’s expense and upon competition of the warranty report, products will be retained for a period of 30 days prior to disposal.</w:t>
      </w:r>
    </w:p>
    <w:p w14:paraId="7BA47E7F" w14:textId="77777777" w:rsidR="006048F1" w:rsidRDefault="006048F1" w:rsidP="006048F1">
      <w:pPr>
        <w:spacing w:after="0"/>
      </w:pPr>
    </w:p>
    <w:p w14:paraId="27466693" w14:textId="26E3089E" w:rsidR="006048F1" w:rsidRPr="006048F1" w:rsidRDefault="006048F1" w:rsidP="006048F1">
      <w:pPr>
        <w:spacing w:after="0"/>
        <w:rPr>
          <w:b/>
          <w:bCs/>
        </w:rPr>
      </w:pPr>
      <w:r w:rsidRPr="006048F1">
        <w:rPr>
          <w:b/>
          <w:bCs/>
        </w:rPr>
        <w:t xml:space="preserve">NOT COVERED BY THE </w:t>
      </w:r>
      <w:r w:rsidR="00EB354F">
        <w:rPr>
          <w:b/>
          <w:bCs/>
        </w:rPr>
        <w:t>APP</w:t>
      </w:r>
      <w:r w:rsidRPr="006048F1">
        <w:rPr>
          <w:b/>
          <w:bCs/>
        </w:rPr>
        <w:t xml:space="preserve"> WARRANTY</w:t>
      </w:r>
    </w:p>
    <w:p w14:paraId="7F63ACC0" w14:textId="77777777" w:rsidR="006048F1" w:rsidRDefault="006048F1" w:rsidP="006048F1">
      <w:pPr>
        <w:spacing w:after="0"/>
      </w:pPr>
    </w:p>
    <w:p w14:paraId="1D135138" w14:textId="0D9EB2C4" w:rsidR="006048F1" w:rsidRDefault="006048F1" w:rsidP="006048F1">
      <w:pPr>
        <w:pStyle w:val="ListParagraph"/>
        <w:numPr>
          <w:ilvl w:val="0"/>
          <w:numId w:val="3"/>
        </w:numPr>
        <w:spacing w:after="0"/>
      </w:pPr>
      <w:r>
        <w:t>Race</w:t>
      </w:r>
      <w:r w:rsidR="00A265E1">
        <w:t xml:space="preserve"> Kits</w:t>
      </w:r>
      <w:r>
        <w:t xml:space="preserve"> </w:t>
      </w:r>
      <w:r w:rsidR="00A265E1">
        <w:t xml:space="preserve">or </w:t>
      </w:r>
      <w:r w:rsidR="00EB354F">
        <w:t>Multi-Plate</w:t>
      </w:r>
      <w:r w:rsidR="00A265E1">
        <w:t xml:space="preserve"> Twin or Triple Kits.</w:t>
      </w:r>
    </w:p>
    <w:p w14:paraId="59243F5C" w14:textId="55EAE72A" w:rsidR="00A265E1" w:rsidRDefault="00A265E1" w:rsidP="006048F1">
      <w:pPr>
        <w:pStyle w:val="ListParagraph"/>
        <w:numPr>
          <w:ilvl w:val="0"/>
          <w:numId w:val="3"/>
        </w:numPr>
        <w:spacing w:after="0"/>
      </w:pPr>
      <w:r>
        <w:t>Any product that has been modified, improperly installed, damaged from poor handling or misapplication.</w:t>
      </w:r>
    </w:p>
    <w:p w14:paraId="0218F0CB" w14:textId="30A2FB7F" w:rsidR="00A265E1" w:rsidRDefault="00A265E1" w:rsidP="006048F1">
      <w:pPr>
        <w:pStyle w:val="ListParagraph"/>
        <w:numPr>
          <w:ilvl w:val="0"/>
          <w:numId w:val="3"/>
        </w:numPr>
        <w:spacing w:after="0"/>
      </w:pPr>
      <w:r>
        <w:t>Oil contamination, fair wear &amp; tear, misuse, or lack of sufficient bedding-in.</w:t>
      </w:r>
    </w:p>
    <w:p w14:paraId="7EAC3CBC" w14:textId="5CE628C1" w:rsidR="00A265E1" w:rsidRDefault="00A265E1" w:rsidP="006048F1">
      <w:pPr>
        <w:pStyle w:val="ListParagraph"/>
        <w:numPr>
          <w:ilvl w:val="0"/>
          <w:numId w:val="3"/>
        </w:numPr>
        <w:spacing w:after="0"/>
      </w:pPr>
      <w:r>
        <w:t>Submission of an incomplete warranty claim form or the return of and incomplete kit.</w:t>
      </w:r>
    </w:p>
    <w:p w14:paraId="641DD5AD" w14:textId="77777777" w:rsidR="00A265E1" w:rsidRDefault="00A265E1" w:rsidP="00A265E1">
      <w:pPr>
        <w:spacing w:after="0"/>
      </w:pPr>
    </w:p>
    <w:p w14:paraId="14AE2598" w14:textId="72B205BA" w:rsidR="00A265E1" w:rsidRPr="00A265E1" w:rsidRDefault="00A265E1" w:rsidP="00A265E1">
      <w:pPr>
        <w:spacing w:after="0"/>
        <w:rPr>
          <w:b/>
          <w:bCs/>
        </w:rPr>
      </w:pPr>
      <w:r w:rsidRPr="00A265E1">
        <w:rPr>
          <w:b/>
          <w:bCs/>
        </w:rPr>
        <w:t>STATUTORY RIGHTS</w:t>
      </w:r>
    </w:p>
    <w:p w14:paraId="3FDF55C0" w14:textId="77777777" w:rsidR="00A265E1" w:rsidRDefault="00A265E1" w:rsidP="00A265E1">
      <w:pPr>
        <w:spacing w:after="0"/>
      </w:pPr>
    </w:p>
    <w:p w14:paraId="777788D7" w14:textId="4CD3F4A5" w:rsidR="00A265E1" w:rsidRDefault="00A265E1" w:rsidP="00A265E1">
      <w:pPr>
        <w:spacing w:after="0"/>
      </w:pPr>
      <w:r>
        <w:t>Customer’s statutory rights remain unaffected.</w:t>
      </w:r>
    </w:p>
    <w:p w14:paraId="188FA2B2" w14:textId="77777777" w:rsidR="00A265E1" w:rsidRDefault="00A265E1" w:rsidP="00A265E1">
      <w:pPr>
        <w:spacing w:after="0"/>
      </w:pPr>
    </w:p>
    <w:sectPr w:rsidR="00A265E1" w:rsidSect="00A265E1">
      <w:headerReference w:type="default" r:id="rId7"/>
      <w:pgSz w:w="11906" w:h="16838"/>
      <w:pgMar w:top="1440" w:right="1133"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27AE9" w14:textId="77777777" w:rsidR="0058432B" w:rsidRDefault="0058432B" w:rsidP="00F1329E">
      <w:pPr>
        <w:spacing w:after="0" w:line="240" w:lineRule="auto"/>
      </w:pPr>
      <w:r>
        <w:separator/>
      </w:r>
    </w:p>
  </w:endnote>
  <w:endnote w:type="continuationSeparator" w:id="0">
    <w:p w14:paraId="66A0EE9A" w14:textId="77777777" w:rsidR="0058432B" w:rsidRDefault="0058432B" w:rsidP="00F1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D9904" w14:textId="77777777" w:rsidR="0058432B" w:rsidRDefault="0058432B" w:rsidP="00F1329E">
      <w:pPr>
        <w:spacing w:after="0" w:line="240" w:lineRule="auto"/>
      </w:pPr>
      <w:r>
        <w:separator/>
      </w:r>
    </w:p>
  </w:footnote>
  <w:footnote w:type="continuationSeparator" w:id="0">
    <w:p w14:paraId="77A210F3" w14:textId="77777777" w:rsidR="0058432B" w:rsidRDefault="0058432B" w:rsidP="00F13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78782" w14:textId="4AE156A7" w:rsidR="00F1329E" w:rsidRDefault="00F1329E">
    <w:pPr>
      <w:pStyle w:val="Header"/>
    </w:pPr>
    <w:r>
      <w:t>Performance Clutch</w:t>
    </w:r>
    <w:r w:rsidR="00D8496B">
      <w:t>es</w:t>
    </w:r>
    <w:r>
      <w:t xml:space="preserve"> – Warranty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D13E8"/>
    <w:multiLevelType w:val="hybridMultilevel"/>
    <w:tmpl w:val="99EA4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24C43"/>
    <w:multiLevelType w:val="hybridMultilevel"/>
    <w:tmpl w:val="F3A6E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6B1014"/>
    <w:multiLevelType w:val="hybridMultilevel"/>
    <w:tmpl w:val="47B8D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3321799">
    <w:abstractNumId w:val="0"/>
  </w:num>
  <w:num w:numId="2" w16cid:durableId="1283919519">
    <w:abstractNumId w:val="2"/>
  </w:num>
  <w:num w:numId="3" w16cid:durableId="68108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9E"/>
    <w:rsid w:val="00005616"/>
    <w:rsid w:val="000B7510"/>
    <w:rsid w:val="00146979"/>
    <w:rsid w:val="0025014C"/>
    <w:rsid w:val="00427E80"/>
    <w:rsid w:val="00434F1E"/>
    <w:rsid w:val="00502B21"/>
    <w:rsid w:val="00532D4C"/>
    <w:rsid w:val="0058432B"/>
    <w:rsid w:val="006048F1"/>
    <w:rsid w:val="00606568"/>
    <w:rsid w:val="00645589"/>
    <w:rsid w:val="00781733"/>
    <w:rsid w:val="0085461B"/>
    <w:rsid w:val="008A5082"/>
    <w:rsid w:val="009800DB"/>
    <w:rsid w:val="009F462B"/>
    <w:rsid w:val="00A265E1"/>
    <w:rsid w:val="00B46E98"/>
    <w:rsid w:val="00D77A6C"/>
    <w:rsid w:val="00D8496B"/>
    <w:rsid w:val="00E91D37"/>
    <w:rsid w:val="00EB354F"/>
    <w:rsid w:val="00F1329E"/>
    <w:rsid w:val="00F77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4C21"/>
  <w15:chartTrackingRefBased/>
  <w15:docId w15:val="{25F59C78-03CA-4D51-A947-AE805C66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29E"/>
  </w:style>
  <w:style w:type="paragraph" w:styleId="Footer">
    <w:name w:val="footer"/>
    <w:basedOn w:val="Normal"/>
    <w:link w:val="FooterChar"/>
    <w:uiPriority w:val="99"/>
    <w:unhideWhenUsed/>
    <w:rsid w:val="00F13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29E"/>
  </w:style>
  <w:style w:type="paragraph" w:styleId="ListParagraph">
    <w:name w:val="List Paragraph"/>
    <w:basedOn w:val="Normal"/>
    <w:uiPriority w:val="34"/>
    <w:qFormat/>
    <w:rsid w:val="0078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White</dc:creator>
  <cp:keywords/>
  <dc:description/>
  <cp:lastModifiedBy>Malcolm White</cp:lastModifiedBy>
  <cp:revision>12</cp:revision>
  <dcterms:created xsi:type="dcterms:W3CDTF">2024-08-27T10:56:00Z</dcterms:created>
  <dcterms:modified xsi:type="dcterms:W3CDTF">2024-08-27T11:02:00Z</dcterms:modified>
</cp:coreProperties>
</file>