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p>
    <w:p>
      <w:pPr>
        <w:jc w:val="center"/>
      </w:pPr>
      <w:r>
        <w:rPr>
          <w:b/>
          <w:color w:val="1F2D50"/>
          <w:sz w:val="60"/>
        </w:rPr>
        <w:t>AutoTime EU Apply</w:t>
      </w:r>
    </w:p>
    <w:p>
      <w:pPr>
        <w:jc w:val="center"/>
      </w:pPr>
      <w:r>
        <w:rPr>
          <w:b/>
          <w:color w:val="8A1F2B"/>
          <w:sz w:val="36"/>
        </w:rPr>
        <w:t>Private Beta v1.0.1 — Release Summary</w:t>
      </w:r>
    </w:p>
    <w:p>
      <w:pPr>
        <w:jc w:val="center"/>
      </w:pPr>
      <w:r>
        <w:rPr>
          <w:i/>
          <w:color w:val="555555"/>
          <w:sz w:val="24"/>
        </w:rPr>
        <w:t>Beta-stage production release — controlled, invited cohort</w:t>
      </w:r>
    </w:p>
    <w:p/>
    <w:p>
      <w:pPr>
        <w:jc w:val="center"/>
      </w:pPr>
    </w:p>
    <w:p>
      <w:pPr>
        <w:jc w:val="center"/>
      </w:pPr>
      <w:r>
        <w:rPr>
          <w:color w:val="555555"/>
          <w:sz w:val="21"/>
        </w:rPr>
        <w:t>Decision: GO WITH LIMITATIONS</w:t>
      </w:r>
    </w:p>
    <w:p>
      <w:pPr>
        <w:jc w:val="center"/>
      </w:pPr>
      <w:r>
        <w:rPr>
          <w:color w:val="555555"/>
          <w:sz w:val="21"/>
        </w:rPr>
        <w:t>Deployed commit: c791e7f2aacd246d8768ab239f76b1edf43fd564</w:t>
      </w:r>
    </w:p>
    <w:p>
      <w:pPr>
        <w:jc w:val="center"/>
      </w:pPr>
      <w:r>
        <w:rPr>
          <w:color w:val="555555"/>
          <w:sz w:val="21"/>
        </w:rPr>
        <w:t>Deployment: dpl_GWJbTExcaRD1TpFHb7HDGrMJwvKb</w:t>
      </w:r>
    </w:p>
    <w:p>
      <w:pPr>
        <w:jc w:val="center"/>
      </w:pPr>
      <w:r>
        <w:rPr>
          <w:color w:val="555555"/>
          <w:sz w:val="21"/>
        </w:rPr>
        <w:t>Document generated: 2026-09-20</w:t>
      </w:r>
    </w:p>
    <w:p>
      <w:pPr>
        <w:jc w:val="center"/>
      </w:pPr>
      <w:r>
        <w:rPr>
          <w:color w:val="555555"/>
          <w:sz w:val="21"/>
        </w:rPr>
        <w:t>Repository HEAD at generation time: 7e427e700af55a746f23c6467d5dd7650e1b0b23</w:t>
      </w:r>
    </w:p>
    <w:p>
      <w:r>
        <w:br w:type="page"/>
      </w:r>
    </w:p>
    <w:p>
      <w:r>
        <w:rPr>
          <w:b/>
        </w:rPr>
        <w:t>Plain-English entry point.</w:t>
      </w:r>
      <w:r>
        <w:t xml:space="preserve"> Everything here is backed by evidence in </w:t>
      </w:r>
      <w:r>
        <w:rPr>
          <w:rFonts w:ascii="Consolas" w:hAnsi="Consolas"/>
          <w:sz w:val="19"/>
        </w:rPr>
        <w:t>docs/quality-assurance.md</w:t>
      </w:r>
      <w:r>
        <w:t xml:space="preserve"> (the exhaustive day-by-day log) and the other reports in this folder - this document exists so a human can understand what actually happened across two days of work without reading thousands of lines of log first. If this summary and the detailed logs ever disagree, the detailed logs are correct and this file needs updating.</w:t>
      </w:r>
    </w:p>
    <w:p>
      <w:pPr>
        <w:pStyle w:val="Heading1"/>
      </w:pPr>
      <w:r>
        <w:rPr>
          <w:color w:val="1F2D50"/>
        </w:rPr>
        <w:t>Where things stand right now</w:t>
      </w:r>
    </w:p>
    <w:p>
      <w:r>
        <w:rPr>
          <w:b/>
        </w:rPr>
        <w:t>Decision: GO WITH LIMITATIONS.</w:t>
      </w:r>
      <w:r>
        <w:t xml:space="preserve"> Production is live at commit </w:t>
      </w:r>
      <w:r>
        <w:rPr>
          <w:rFonts w:ascii="Consolas" w:hAnsi="Consolas"/>
          <w:sz w:val="19"/>
        </w:rPr>
        <w:t>c791e7f2aacd246d8768ab239f76b1edf43fd564</w:t>
      </w:r>
      <w:r>
        <w:t xml:space="preserve">, deployment </w:t>
      </w:r>
      <w:r>
        <w:rPr>
          <w:rFonts w:ascii="Consolas" w:hAnsi="Consolas"/>
          <w:sz w:val="19"/>
        </w:rPr>
        <w:t>dpl_GWJbTExcaRD1TpFHb7HDGrMJwvKb</w:t>
      </w:r>
      <w:r>
        <w:t>, verified two ways: Vercel confirms the live domain resolves to this exact deployment, and a real request against the live site was checked (homepage, login, an authenticated-only route correctly redirecting, and a couple of today's specific fixes).</w:t>
      </w:r>
    </w:p>
    <w:p>
      <w:r>
        <w:t>Two things remain genuine, disclosed, accepted risks - not oversights, not silently shipped:</w:t>
      </w:r>
    </w:p>
    <w:p>
      <w:pPr>
        <w:pStyle w:val="ListNumber"/>
      </w:pPr>
      <w:r>
        <w:rPr>
          <w:b/>
        </w:rPr>
        <w:t>No database backup coverage.</w:t>
      </w:r>
      <w:r>
        <w:t xml:space="preserve"> The Supabase project is on the Free</w:t>
      </w:r>
    </w:p>
    <w:p>
      <w:r>
        <w:t>plan: zero scheduled backups, no point-in-time recovery. If the database is lost or corrupted right now, there is no way to restore it. Accepted in writing by the founder on 2026-09-19/20.</w:t>
      </w:r>
    </w:p>
    <w:p>
      <w:pPr>
        <w:pStyle w:val="ListNumber"/>
      </w:pPr>
      <w:r>
        <w:rPr>
          <w:b/>
        </w:rPr>
        <w:t>No leaked-password protection.</w:t>
      </w:r>
      <w:r>
        <w:t xml:space="preserve"> Supabase's check against known</w:t>
      </w:r>
    </w:p>
    <w:p>
      <w:r>
        <w:t>compromised passwords (HaveIBeenPwned) is a Pro-plan-only feature and isn't available on the Free tier at all - not something that can be toggled on. Accepted in writing by the founder on 2026-09-20.</w:t>
      </w:r>
    </w:p>
    <w:p>
      <w:r>
        <w:t xml:space="preserve">Both are the same underlying limitation (the Supabase Free plan) and both are resolved together by a single Pro-plan upgrade. Full formal risk-acceptance statements, with exact wording of what's being accepted, are in </w:t>
      </w:r>
      <w:r>
        <w:rPr>
          <w:rFonts w:ascii="Consolas" w:hAnsi="Consolas"/>
          <w:sz w:val="19"/>
        </w:rPr>
        <w:t>external-manual-signoff-record.md</w:t>
      </w:r>
      <w:r>
        <w:t>.</w:t>
      </w:r>
    </w:p>
    <w:p>
      <w:r>
        <w:t xml:space="preserve">Everything else that a private-beta release needs - authentication, authorization, cross-user data isolation, accessibility, rollback readiness, named ownership, privacy/beta-terms/support confirmation - is a genuine </w:t>
      </w:r>
      <w:r>
        <w:rPr>
          <w:b/>
        </w:rPr>
        <w:t>Pass with real, live evidence</w:t>
      </w:r>
      <w:r>
        <w:t xml:space="preserve">, not a checkbox. See </w:t>
      </w:r>
      <w:r>
        <w:rPr>
          <w:rFonts w:ascii="Consolas" w:hAnsi="Consolas"/>
          <w:sz w:val="19"/>
        </w:rPr>
        <w:t>testing-categories-coverage-v1.0.1-2026-09-19.md</w:t>
      </w:r>
      <w:r>
        <w:t xml:space="preserve"> for the full category-by-category breakdown.</w:t>
      </w:r>
    </w:p>
    <w:p>
      <w:pPr>
        <w:pStyle w:val="Heading1"/>
      </w:pPr>
      <w:r>
        <w:rPr>
          <w:color w:val="1F2D50"/>
        </w:rPr>
        <w:t>The story, in order</w:t>
      </w:r>
    </w:p>
    <w:p>
      <w:pPr>
        <w:pStyle w:val="Heading2"/>
      </w:pPr>
      <w:r>
        <w:rPr>
          <w:color w:val="8A1F2B"/>
        </w:rPr>
        <w:t>2026-09-19: building the release-readiness framework from scratch</w:t>
      </w:r>
    </w:p>
    <w:p>
      <w:r>
        <w:t>The day started from "we need to release" and ended with a real, evidence-based go/no-go process instead of a vibe. Along the way:</w:t>
      </w:r>
    </w:p>
    <w:p>
      <w:pPr>
        <w:pStyle w:val="ListBullet"/>
      </w:pPr>
      <w:r>
        <w:t>A real Stripe billing bug (pricing shown inconsistently across the</w:t>
      </w:r>
    </w:p>
    <w:p>
      <w:r>
        <w:t>app) and a webhook idempotency gap were found and fixed - not theoretical, found by actually testing the billing flow.</w:t>
      </w:r>
    </w:p>
    <w:p>
      <w:pPr>
        <w:pStyle w:val="ListBullet"/>
      </w:pPr>
      <w:r>
        <w:t>A security-advisor sweep found and fixed 2 real Postgres RLS/RPC</w:t>
      </w:r>
    </w:p>
    <w:p>
      <w:r>
        <w:t xml:space="preserve">bugs: excess </w:t>
      </w:r>
      <w:r>
        <w:rPr>
          <w:rFonts w:ascii="Consolas" w:hAnsi="Consolas"/>
          <w:sz w:val="19"/>
        </w:rPr>
        <w:t>EXECUTE</w:t>
      </w:r>
      <w:r>
        <w:t xml:space="preserve"> grants on functions that shouldn't have been publicly callable, and ~119 RLS policies re-evaluating </w:t>
      </w:r>
      <w:r>
        <w:rPr>
          <w:rFonts w:ascii="Consolas" w:hAnsi="Consolas"/>
          <w:sz w:val="19"/>
        </w:rPr>
        <w:t>auth.uid()</w:t>
      </w:r>
      <w:r>
        <w:t xml:space="preserve"> once per row instead of once per query.</w:t>
      </w:r>
    </w:p>
    <w:p>
      <w:pPr>
        <w:pStyle w:val="ListBullet"/>
      </w:pPr>
      <w:r>
        <w:t>A rollback was actually rehearsed live against production (not just</w:t>
      </w:r>
    </w:p>
    <w:p>
      <w:r>
        <w:t>documented as a procedure) - rolled back one deployment, confirmed it worked, rolled forward again. Full round trip under a minute.</w:t>
      </w:r>
    </w:p>
    <w:p>
      <w:pPr>
        <w:pStyle w:val="ListBullet"/>
      </w:pPr>
      <w:r>
        <w:t>Checking the Supabase dashboard directly surfaced the backup/PITR gap</w:t>
      </w:r>
    </w:p>
    <w:p>
      <w:r>
        <w:t>for the first time: the project has been on the Free plan, with zero backup coverage, this whole time.</w:t>
      </w:r>
    </w:p>
    <w:p>
      <w:pPr>
        <w:pStyle w:val="ListBullet"/>
      </w:pPr>
      <w:r>
        <w:t>The first production-release-dossier was written and signed **GO WITH</w:t>
      </w:r>
    </w:p>
    <w:p>
      <w:r>
        <w:t>LIMITATIONS**, with backup/PITR as the one accepted risk.</w:t>
      </w:r>
    </w:p>
    <w:p>
      <w:pPr>
        <w:pStyle w:val="Heading2"/>
      </w:pPr>
      <w:r>
        <w:rPr>
          <w:color w:val="8A1F2B"/>
        </w:rPr>
        <w:t>2026-09-20 (morning): closing the loop on yesterday's open items</w:t>
      </w:r>
    </w:p>
    <w:p>
      <w:pPr>
        <w:pStyle w:val="ListBullet"/>
      </w:pPr>
      <w:r>
        <w:t>Built and shipped a real, tracked beta-terms acceptance feature</w:t>
      </w:r>
    </w:p>
    <w:p>
      <w:r>
        <w:t xml:space="preserve">(a server-timestamped checkbox, not just a page of text) - and while verifying it live, found a real deployment bug: the production domain alias hadn't been reclaimed after the previous day's rollback rehearsal, so the live site was silently serving a stale build despite every deploy workflow reporting success. Fixed by explicitly reassigning the alias. </w:t>
      </w:r>
      <w:r>
        <w:rPr>
          <w:b/>
        </w:rPr>
        <w:t>This exact failure mode recurred later the same day (see below) - it's a real, repeatable gap in this project's deploy tooling, not a one-off.</w:t>
      </w:r>
    </w:p>
    <w:p>
      <w:pPr>
        <w:pStyle w:val="ListBullet"/>
      </w:pPr>
      <w:r>
        <w:t>Closed cross-user data isolation with a genuine two-real-account live</w:t>
      </w:r>
    </w:p>
    <w:p>
      <w:r>
        <w:t>test (previously only verified by reading the code, not by actually trying it) - confirmed a second real account correctly cannot see the first account's data.</w:t>
      </w:r>
    </w:p>
    <w:p>
      <w:pPr>
        <w:pStyle w:val="ListBullet"/>
      </w:pPr>
      <w:r>
        <w:t>The founder explicitly instructed the backup/PITR risk be accepted in</w:t>
      </w:r>
    </w:p>
    <w:p>
      <w:r>
        <w:t>writing rather than the plan being upgraded - the first formal, written risk-acceptance record of this release cycle.</w:t>
      </w:r>
    </w:p>
    <w:p>
      <w:pPr>
        <w:pStyle w:val="ListBullet"/>
      </w:pPr>
      <w:r>
        <w:t>A live, costed OpenAI API test ($0.000509, not a mock) closed the last</w:t>
      </w:r>
    </w:p>
    <w:p>
      <w:r>
        <w:t>gap in AI/integration testing.</w:t>
      </w:r>
    </w:p>
    <w:p>
      <w:pPr>
        <w:pStyle w:val="ListBullet"/>
      </w:pPr>
      <w:r>
        <w:t>WebKit browser compatibility, which had been written off as "a known</w:t>
      </w:r>
    </w:p>
    <w:p>
      <w:r>
        <w:t>Windows platform limitation," was actually investigated: the real cause was a Playwright/Windows driver bug (WebKit itself launches fine, but hangs indefinitely on the next call). Proven by running the identical check on Linux CI instead, where it passed cleanly in ~8 seconds - closing the gap with real evidence instead of an assumption.</w:t>
      </w:r>
    </w:p>
    <w:p>
      <w:pPr>
        <w:pStyle w:val="Heading2"/>
      </w:pPr>
      <w:r>
        <w:rPr>
          <w:color w:val="8A1F2B"/>
        </w:rPr>
        <w:t>2026-09-20 (afternoon): a systematic search for real logical bugs</w:t>
      </w:r>
    </w:p>
    <w:p>
      <w:r>
        <w:t>Rather than keep testing more input combinations against logic that was already believed correct, the method shifted: trace what a UI label, a field name, or a documented claim *promises*, then verify the code actually *delivers* on it. This found real bugs no amount of "test more countries" would have surfaced:</w:t>
      </w:r>
    </w:p>
    <w:p>
      <w:r>
        <w:rPr>
          <w:b/>
        </w:rPr>
        <w:t>The mobility/sponsorship decision engine - 5 bugs, all silent false negatives</w:t>
      </w:r>
      <w:r>
        <w:t xml:space="preserve"> (the tool told a candidate "no concern here" when there genuinely was one):</w:t>
      </w:r>
    </w:p>
    <w:p>
      <w:pPr>
        <w:pStyle w:val="ListBullet"/>
      </w:pPr>
      <w:r>
        <w:t>A candidate who confirmed work permission for *one* target country got</w:t>
      </w:r>
    </w:p>
    <w:p>
      <w:r>
        <w:t>that treated as blanket permission for *every* country they applied to.</w:t>
      </w:r>
    </w:p>
    <w:p>
      <w:pPr>
        <w:pStyle w:val="ListBullet"/>
      </w:pPr>
      <w:r>
        <w:t>The same bug, for EU/EEA/Swiss citizens applying to the UK specifically</w:t>
      </w:r>
    </w:p>
    <w:p>
      <w:r>
        <w:t>(which left the EU/EEA free-movement zone after Brexit).</w:t>
      </w:r>
    </w:p>
    <w:p>
      <w:pPr>
        <w:pStyle w:val="ListBullet"/>
      </w:pPr>
      <w:r>
        <w:t>The same bug again for "locally work-authorised" candidates - confirmed</w:t>
      </w:r>
    </w:p>
    <w:p>
      <w:r>
        <w:t>with the founder this was genuinely a bug, not intentional, since a pre-existing test had asserted the buggy behaviour as correct.</w:t>
      </w:r>
    </w:p>
    <w:p>
      <w:pPr>
        <w:pStyle w:val="ListBullet"/>
      </w:pPr>
      <w:r>
        <w:t>A candidate who said "I'm not sure if I'll need sponsorship" got</w:t>
      </w:r>
    </w:p>
    <w:p>
      <w:r>
        <w:t>*less* caution than one who said "yes, I need it" - backwards, since "unsure" is exactly who most needs the warning.</w:t>
      </w:r>
    </w:p>
    <w:p>
      <w:pPr>
        <w:pStyle w:val="ListBullet"/>
      </w:pPr>
      <w:r>
        <w:t>A work-permit expiry date the candidate themselves entered was</w:t>
      </w:r>
    </w:p>
    <w:p>
      <w:r>
        <w:t>collected by the form and then never actually checked by anything - an expired permit was treated as still valid.</w:t>
      </w:r>
    </w:p>
    <w:p>
      <w:r>
        <w:rPr>
          <w:b/>
        </w:rPr>
        <w:t>The country/location fit-scoring engine - 5 bugs, all silent false positives</w:t>
      </w:r>
      <w:r>
        <w:t xml:space="preserve"> (the tool said "strong match" when the job was in the wrong country entirely):</w:t>
      </w:r>
    </w:p>
    <w:p>
      <w:pPr>
        <w:pStyle w:val="ListBullet"/>
      </w:pPr>
      <w:r>
        <w:t>A Kyiv, Ukraine vacancy scored as a strong match for a candidate</w:t>
      </w:r>
    </w:p>
    <w:p>
      <w:r>
        <w:t xml:space="preserve">targeting the </w:t>
      </w:r>
      <w:r>
        <w:rPr>
          <w:b/>
        </w:rPr>
        <w:t>United Kingdom</w:t>
      </w:r>
      <w:r>
        <w:t xml:space="preserve"> - "UK" is a substring of "Ukraine."</w:t>
      </w:r>
    </w:p>
    <w:p>
      <w:pPr>
        <w:pStyle w:val="ListBullet"/>
      </w:pPr>
      <w:r>
        <w:t>A Belfast, Northern Ireland (UK territory) vacancy scored as a strong</w:t>
      </w:r>
    </w:p>
    <w:p>
      <w:r>
        <w:t>match for Ireland - same substring problem.</w:t>
      </w:r>
    </w:p>
    <w:p>
      <w:pPr>
        <w:pStyle w:val="ListBullet"/>
      </w:pPr>
      <w:r>
        <w:t>Real US cities that share a name with European cities - Dublin,</w:t>
      </w:r>
    </w:p>
    <w:p>
      <w:r>
        <w:t>California; Paris, Texas; Manchester, New Hampshire - each scored as a strong match for Ireland, France, and the UK respectively.</w:t>
      </w:r>
    </w:p>
    <w:p>
      <w:r>
        <w:rPr>
          <w:b/>
        </w:rPr>
        <w:t>The interview pipeline</w:t>
      </w:r>
      <w:r>
        <w:t xml:space="preserve"> - a smaller data-model gap: cancelling an interview never actually recorded a "cancelled" outcome, leaving that value permanently unreachable (no live user impact today, since nothing reads the stale field without also checking status first, but a real gap in the data model).</w:t>
      </w:r>
    </w:p>
    <w:p>
      <w:r>
        <w:rPr>
          <w:b/>
        </w:rPr>
        <w:t>Areas checked and found to already be solid</w:t>
      </w:r>
      <w:r>
        <w:t>: Stripe billing state transitions, the AI-content-generation credit/rate-limit gating logic, and the browser extension's job-capture/ATS-detection registry - all already built with the same rigor this session was applying elsewhere, so nothing to fix.</w:t>
      </w:r>
    </w:p>
    <w:p>
      <w:pPr>
        <w:pStyle w:val="Heading2"/>
      </w:pPr>
      <w:r>
        <w:rPr>
          <w:color w:val="8A1F2B"/>
        </w:rPr>
        <w:t>2026-09-20 (evening): the GDPR finding, and a full "fix everything checkable" pass</w:t>
      </w:r>
    </w:p>
    <w:p>
      <w:r>
        <w:t>The single most consequential finding of the entire two days:</w:t>
      </w:r>
    </w:p>
    <w:p>
      <w:pPr>
        <w:pStyle w:val="ListBullet"/>
      </w:pPr>
      <w:r>
        <w:t>Querying the live production database directly (not trusting any</w:t>
      </w:r>
    </w:p>
    <w:p>
      <w:r>
        <w:t xml:space="preserve">document's claim of completeness) found </w:t>
      </w:r>
      <w:r>
        <w:rPr>
          <w:b/>
        </w:rPr>
        <w:t>10 real tables holding genuine personal data</w:t>
      </w:r>
      <w:r>
        <w:t xml:space="preserve"> - including one with 3,118 rows for a real user - that were completely missing from the GDPR account-data export.</w:t>
      </w:r>
    </w:p>
    <w:p>
      <w:pPr>
        <w:pStyle w:val="ListBullet"/>
      </w:pPr>
      <w:r>
        <w:t>Worse: **4 of those tables would have made account deletion itself</w:t>
      </w:r>
    </w:p>
    <w:p>
      <w:r>
        <w:t>fail outright** for any user with a row in them, due to a database foreign-key setting that didn't cascade the way the code's own comments claimed it did. This is a live Article 17 ("right to erasure") bug - a specific, confirmed real user in production could not have deleted their account through this route today. Both fixed and verified live.</w:t>
      </w:r>
    </w:p>
    <w:p>
      <w:r>
        <w:t>Following that, the session took on an open-ended "find and fix everything objectively checkable" pass:</w:t>
      </w:r>
    </w:p>
    <w:p>
      <w:pPr>
        <w:pStyle w:val="ListBullet"/>
      </w:pPr>
      <w:r>
        <w:t xml:space="preserve">Found that </w:t>
      </w:r>
      <w:r>
        <w:rPr>
          <w:rFonts w:ascii="Consolas" w:hAnsi="Consolas"/>
          <w:sz w:val="19"/>
        </w:rPr>
        <w:t>eslint</w:t>
      </w:r>
      <w:r>
        <w:t xml:space="preserve"> (the code-quality linter) had been installed but</w:t>
      </w:r>
    </w:p>
    <w:p>
      <w:r>
        <w:t>could never actually run, due to a real version mismatch between it and its own plugins - not an oversight, a genuine incompatibility. Fixed the version pin, then worked through the resulting 55 real findings: 43 fixed properly, 12 left deliberately with a documented reason each (mostly places where "fixing" the linter's suggestion would have introduced a real behavioural risk, like breaking image display or changing login-redirect behaviour, for no real gain).</w:t>
      </w:r>
    </w:p>
    <w:p>
      <w:pPr>
        <w:pStyle w:val="ListBullet"/>
      </w:pPr>
      <w:r>
        <w:t>Closed a database performance gap: 30 RLS policies were only half</w:t>
      </w:r>
    </w:p>
    <w:p>
      <w:r>
        <w:t>fixed by an earlier optimization (only their read-side clause was sped up, not their write-side clause), and 76 foreign keys had no index at all, confirmed and fixed against the live database.</w:t>
      </w:r>
    </w:p>
    <w:p>
      <w:pPr>
        <w:pStyle w:val="ListBullet"/>
      </w:pPr>
      <w:r>
        <w:t>Found and fixed one more real security finding during a final</w:t>
      </w:r>
    </w:p>
    <w:p>
      <w:r>
        <w:t>pre-deploy check: a database function had broader execute permissions than it needed (though, checked carefully, not actually exploitable - fixed for hygiene anyway).</w:t>
      </w:r>
    </w:p>
    <w:p>
      <w:pPr>
        <w:pStyle w:val="ListBullet"/>
      </w:pPr>
      <w:r>
        <w:t>Signed a second formal, written risk acceptance for the</w:t>
      </w:r>
    </w:p>
    <w:p>
      <w:r>
        <w:t>leaked-password-protection gap, matching the same rigor as the backup/PITR one.</w:t>
      </w:r>
    </w:p>
    <w:p>
      <w:pPr>
        <w:pStyle w:val="ListBullet"/>
      </w:pPr>
      <w:r>
        <w:t>Deployed all of the above to production - and the exact same</w:t>
      </w:r>
    </w:p>
    <w:p>
      <w:r>
        <w:t xml:space="preserve">stale-alias bug from that morning </w:t>
      </w:r>
      <w:r>
        <w:rPr>
          <w:b/>
        </w:rPr>
        <w:t>recurred</w:t>
      </w:r>
      <w:r>
        <w:t>, this time on an ordinary forward deployment rather than after a rollback. Confirmed this is a real, repeatable gap in the deploy workflow itself, not a fluke, fixed it the same way, and verified the live site was actually serving the new code with real HTTP requests, not just trusting the deployment tool's own "success" report.</w:t>
      </w:r>
    </w:p>
    <w:p>
      <w:pPr>
        <w:pStyle w:val="Heading1"/>
      </w:pPr>
      <w:r>
        <w:rPr>
          <w:color w:val="1F2D50"/>
        </w:rPr>
        <w:t>What this means going forward</w:t>
      </w:r>
    </w:p>
    <w:p>
      <w:pPr>
        <w:pStyle w:val="ListBullet"/>
      </w:pPr>
      <w:r>
        <w:rPr>
          <w:b/>
        </w:rPr>
        <w:t>Before scaling past the current small invited cohort</w:t>
      </w:r>
      <w:r>
        <w:t>: revisit the</w:t>
      </w:r>
    </w:p>
    <w:p>
      <w:r>
        <w:t>two accepted Supabase Free-tier risks (backup/PITR, leaked-password protection) - one Pro-plan upgrade resolves both.</w:t>
      </w:r>
    </w:p>
    <w:p>
      <w:pPr>
        <w:pStyle w:val="ListBullet"/>
      </w:pPr>
      <w:r>
        <w:rPr>
          <w:b/>
        </w:rPr>
        <w:t>The deploy workflow needs a fix, not just a workaround</w:t>
      </w:r>
      <w:r>
        <w:t>: the</w:t>
      </w:r>
    </w:p>
    <w:p>
      <w:r>
        <w:t>stale-alias bug has now happened twice, in two different trigger scenarios. The current mitigation (always manually verify the live domain's actual deployment after every deploy) works, but it's a process fix, not a tooling fix - the workflow itself should reliably claim the alias without a human needing to check.</w:t>
      </w:r>
    </w:p>
    <w:p>
      <w:pPr>
        <w:pStyle w:val="ListBullet"/>
      </w:pPr>
      <w:r>
        <w:rPr>
          <w:b/>
        </w:rPr>
        <w:t>`local-work-authorised`'s exact intended semantics</w:t>
      </w:r>
      <w:r>
        <w:t xml:space="preserve"> were confirmed</w:t>
      </w:r>
    </w:p>
    <w:p>
      <w:r>
        <w:t xml:space="preserve">once, but the underlying data model still doesn't structurally capture "which specific country does this candidate's permission apply to" - today's fix uses </w:t>
      </w:r>
      <w:r>
        <w:rPr>
          <w:rFonts w:ascii="Consolas" w:hAnsi="Consolas"/>
          <w:sz w:val="19"/>
        </w:rPr>
        <w:t>currentCountry</w:t>
      </w:r>
      <w:r>
        <w:t xml:space="preserve"> as a reasonable proxy, which is correct for the common case but not a complete model.</w:t>
      </w:r>
    </w:p>
    <w:p>
      <w:pPr>
        <w:pStyle w:val="ListBullet"/>
      </w:pPr>
      <w:r>
        <w:rPr>
          <w:b/>
        </w:rPr>
        <w:t>Component-level testing is new and thin</w:t>
      </w:r>
      <w:r>
        <w:t>: only one component</w:t>
      </w:r>
    </w:p>
    <w:p>
      <w:r>
        <w:t>(</w:t>
      </w:r>
      <w:r>
        <w:rPr>
          <w:rFonts w:ascii="Consolas" w:hAnsi="Consolas"/>
          <w:sz w:val="19"/>
        </w:rPr>
        <w:t>OnboardingWizard</w:t>
      </w:r>
      <w:r>
        <w:t>) has real test coverage; the rest of the app is still verified only through end-to-end tests. Not urgent, but a real gap.</w:t>
      </w:r>
    </w:p>
    <w:p>
      <w:pPr>
        <w:pStyle w:val="Heading1"/>
      </w:pPr>
      <w:r>
        <w:rPr>
          <w:color w:val="1F2D50"/>
        </w:rPr>
        <w:t>Where to look for more detail</w:t>
      </w:r>
    </w:p>
    <w:p>
      <w:pPr>
        <w:pStyle w:val="ListBullet"/>
      </w:pPr>
      <w:r>
        <w:rPr>
          <w:b/>
        </w:rPr>
        <w:t>This file</w:t>
      </w:r>
      <w:r>
        <w:t xml:space="preserve"> - the story, for a human.</w:t>
      </w:r>
    </w:p>
    <w:p>
      <w:pPr>
        <w:pStyle w:val="ListBullet"/>
      </w:pPr>
      <w:r>
        <w:rPr>
          <w:rFonts w:ascii="Consolas" w:hAnsi="Consolas"/>
          <w:sz w:val="19"/>
        </w:rPr>
        <w:t>release-evidence-index.md</w:t>
      </w:r>
      <w:r>
        <w:t xml:space="preserve"> - the canonical current-state pointer</w:t>
      </w:r>
    </w:p>
    <w:p>
      <w:r>
        <w:t>(artefact SHA, deployment ID, decision, links to every other document).</w:t>
      </w:r>
    </w:p>
    <w:p>
      <w:pPr>
        <w:pStyle w:val="ListBullet"/>
      </w:pPr>
      <w:r>
        <w:rPr>
          <w:rFonts w:ascii="Consolas" w:hAnsi="Consolas"/>
          <w:sz w:val="19"/>
        </w:rPr>
        <w:t>testing-categories-coverage-v1.0.1-2026-09-19.md</w:t>
      </w:r>
      <w:r>
        <w:t xml:space="preserve"> - the 24-category</w:t>
      </w:r>
    </w:p>
    <w:p>
      <w:r>
        <w:t>testing framework, category by category, as prose.</w:t>
      </w:r>
    </w:p>
    <w:p>
      <w:pPr>
        <w:pStyle w:val="ListBullet"/>
      </w:pPr>
      <w:r>
        <w:rPr>
          <w:rFonts w:ascii="Consolas" w:hAnsi="Consolas"/>
          <w:sz w:val="19"/>
        </w:rPr>
        <w:t>testing-categories-v1.0.1-2026-09-20.csv</w:t>
      </w:r>
      <w:r>
        <w:t xml:space="preserve"> - the same 24-category</w:t>
      </w:r>
    </w:p>
    <w:p>
      <w:r>
        <w:t>framework as structured data (priority, status, evidence type, bug count, risk-accepted flag, verification date, owner, reference doc per row) - import into a spreadsheet or tracker rather than reading prose, useful for a pitch deck, an investor data room, or a recurring release-readiness dashboard.</w:t>
      </w:r>
    </w:p>
    <w:p>
      <w:pPr>
        <w:pStyle w:val="ListBullet"/>
      </w:pPr>
      <w:r>
        <w:rPr>
          <w:rFonts w:ascii="Consolas" w:hAnsi="Consolas"/>
          <w:sz w:val="19"/>
        </w:rPr>
        <w:t>external-manual-signoff-record.md</w:t>
      </w:r>
      <w:r>
        <w:t xml:space="preserve"> - the two formal written</w:t>
      </w:r>
    </w:p>
    <w:p>
      <w:r>
        <w:t>risk-acceptance statements, in full.</w:t>
      </w:r>
    </w:p>
    <w:p>
      <w:pPr>
        <w:pStyle w:val="ListBullet"/>
      </w:pPr>
      <w:r>
        <w:rPr>
          <w:rFonts w:ascii="Consolas" w:hAnsi="Consolas"/>
          <w:sz w:val="19"/>
        </w:rPr>
        <w:t>docs/quality-assurance.md</w:t>
      </w:r>
      <w:r>
        <w:t xml:space="preserve"> - the exhaustive, dated, evidence-linked</w:t>
      </w:r>
    </w:p>
    <w:p>
      <w:r>
        <w:t>log of literally everything - every bug, every fix, every verification step, every reproduction case. The source of truth this summary was written from.</w:t>
      </w:r>
    </w:p>
    <w:p>
      <w:r>
        <w:br w:type="page"/>
      </w:r>
    </w:p>
    <w:p>
      <w:pPr>
        <w:pStyle w:val="Heading1"/>
      </w:pPr>
      <w:r>
        <w:rPr>
          <w:color w:val="1F2D50"/>
        </w:rPr>
        <w:t>Appendix A — 24-Category Testing Framework (structured data)</w:t>
      </w:r>
    </w:p>
    <w:p>
      <w:r>
        <w:rPr>
          <w:i/>
          <w:color w:val="555555"/>
          <w:sz w:val="18"/>
        </w:rPr>
        <w:t>Full structured export. Source: docs/reports/testing-categories-v1.0.1-2026-09-20.csv. Import into a spreadsheet for filtering; this table preserves every row and column verbatim.</w:t>
      </w:r>
    </w:p>
    <w:p>
      <w:r>
        <w:rPr>
          <w:b/>
          <w:sz w:val="22"/>
        </w:rPr>
        <w:t>Table A.1 — Priority, status, evidence type, risk</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2304"/>
            <w:shd w:val="clear" w:color="auto" w:fill="1F2D50"/>
          </w:tcPr>
          <w:p>
            <w:r/>
            <w:r>
              <w:rPr>
                <w:b/>
                <w:color w:val="FFFFFF"/>
                <w:sz w:val="18"/>
              </w:rPr>
              <w:t>Category</w:t>
            </w:r>
          </w:p>
        </w:tc>
        <w:tc>
          <w:tcPr>
            <w:tcW w:type="dxa" w:w="864"/>
            <w:shd w:val="clear" w:color="auto" w:fill="1F2D50"/>
          </w:tcPr>
          <w:p>
            <w:r/>
            <w:r>
              <w:rPr>
                <w:b/>
                <w:color w:val="FFFFFF"/>
                <w:sz w:val="18"/>
              </w:rPr>
              <w:t>Priority</w:t>
            </w:r>
          </w:p>
        </w:tc>
        <w:tc>
          <w:tcPr>
            <w:tcW w:type="dxa" w:w="1728"/>
            <w:shd w:val="clear" w:color="auto" w:fill="1F2D50"/>
          </w:tcPr>
          <w:p>
            <w:r/>
            <w:r>
              <w:rPr>
                <w:b/>
                <w:color w:val="FFFFFF"/>
                <w:sz w:val="18"/>
              </w:rPr>
              <w:t>Status</w:t>
            </w:r>
          </w:p>
        </w:tc>
        <w:tc>
          <w:tcPr>
            <w:tcW w:type="dxa" w:w="1872"/>
            <w:shd w:val="clear" w:color="auto" w:fill="1F2D50"/>
          </w:tcPr>
          <w:p>
            <w:r/>
            <w:r>
              <w:rPr>
                <w:b/>
                <w:color w:val="FFFFFF"/>
                <w:sz w:val="18"/>
              </w:rPr>
              <w:t>Evidence Type</w:t>
            </w:r>
          </w:p>
        </w:tc>
        <w:tc>
          <w:tcPr>
            <w:tcW w:type="dxa" w:w="864"/>
            <w:shd w:val="clear" w:color="auto" w:fill="1F2D50"/>
          </w:tcPr>
          <w:p>
            <w:r/>
            <w:r>
              <w:rPr>
                <w:b/>
                <w:color w:val="FFFFFF"/>
                <w:sz w:val="18"/>
              </w:rPr>
              <w:t>Bugs Found</w:t>
            </w:r>
          </w:p>
        </w:tc>
        <w:tc>
          <w:tcPr>
            <w:tcW w:type="dxa" w:w="1584"/>
            <w:shd w:val="clear" w:color="auto" w:fill="1F2D50"/>
          </w:tcPr>
          <w:p>
            <w:r/>
            <w:r>
              <w:rPr>
                <w:b/>
                <w:color w:val="FFFFFF"/>
                <w:sz w:val="18"/>
              </w:rPr>
              <w:t>Risk Accepted</w:t>
            </w:r>
          </w:p>
        </w:tc>
      </w:tr>
      <w:tr>
        <w:tc>
          <w:tcPr>
            <w:tcW w:type="dxa" w:w="2304"/>
          </w:tcPr>
          <w:p>
            <w:r/>
            <w:r>
              <w:rPr>
                <w:b w:val="0"/>
                <w:sz w:val="17"/>
              </w:rPr>
              <w:t>Clean installation and builds</w:t>
            </w:r>
          </w:p>
        </w:tc>
        <w:tc>
          <w:tcPr>
            <w:tcW w:type="dxa" w:w="864"/>
          </w:tcPr>
          <w:p>
            <w:r/>
            <w:r>
              <w:rPr>
                <w:b w:val="0"/>
                <w:sz w:val="17"/>
              </w:rPr>
              <w:t>P0</w:t>
            </w:r>
          </w:p>
        </w:tc>
        <w:tc>
          <w:tcPr>
            <w:tcW w:type="dxa" w:w="1728"/>
          </w:tcPr>
          <w:p>
            <w:r/>
            <w:r>
              <w:rPr>
                <w:b w:val="0"/>
                <w:sz w:val="17"/>
              </w:rPr>
              <w:t>Pass</w:t>
            </w:r>
          </w:p>
        </w:tc>
        <w:tc>
          <w:tcPr>
            <w:tcW w:type="dxa" w:w="1872"/>
          </w:tcPr>
          <w:p>
            <w:r/>
            <w:r>
              <w:rPr>
                <w:b w:val="0"/>
                <w:sz w:val="17"/>
              </w:rPr>
              <w:t>Automated (CI)</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Authentication</w:t>
            </w:r>
          </w:p>
        </w:tc>
        <w:tc>
          <w:tcPr>
            <w:tcW w:type="dxa" w:w="864"/>
          </w:tcPr>
          <w:p>
            <w:r/>
            <w:r>
              <w:rPr>
                <w:b w:val="0"/>
                <w:sz w:val="17"/>
              </w:rPr>
              <w:t>P0</w:t>
            </w:r>
          </w:p>
        </w:tc>
        <w:tc>
          <w:tcPr>
            <w:tcW w:type="dxa" w:w="1728"/>
          </w:tcPr>
          <w:p>
            <w:r/>
            <w:r>
              <w:rPr>
                <w:b w:val="0"/>
                <w:sz w:val="17"/>
              </w:rPr>
              <w:t>Pass</w:t>
            </w:r>
          </w:p>
        </w:tc>
        <w:tc>
          <w:tcPr>
            <w:tcW w:type="dxa" w:w="1872"/>
          </w:tcPr>
          <w:p>
            <w:r/>
            <w:r>
              <w:rPr>
                <w:b w:val="0"/>
                <w:sz w:val="17"/>
              </w:rPr>
              <w:t>Live (production)</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Authorisation</w:t>
            </w:r>
          </w:p>
        </w:tc>
        <w:tc>
          <w:tcPr>
            <w:tcW w:type="dxa" w:w="864"/>
          </w:tcPr>
          <w:p>
            <w:r/>
            <w:r>
              <w:rPr>
                <w:b w:val="0"/>
                <w:sz w:val="17"/>
              </w:rPr>
              <w:t>P0</w:t>
            </w:r>
          </w:p>
        </w:tc>
        <w:tc>
          <w:tcPr>
            <w:tcW w:type="dxa" w:w="1728"/>
          </w:tcPr>
          <w:p>
            <w:r/>
            <w:r>
              <w:rPr>
                <w:b w:val="0"/>
                <w:sz w:val="17"/>
              </w:rPr>
              <w:t>Pass</w:t>
            </w:r>
          </w:p>
        </w:tc>
        <w:tc>
          <w:tcPr>
            <w:tcW w:type="dxa" w:w="1872"/>
          </w:tcPr>
          <w:p>
            <w:r/>
            <w:r>
              <w:rPr>
                <w:b w:val="0"/>
                <w:sz w:val="17"/>
              </w:rPr>
              <w:t>Live (production; genuine two-real-account test)</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Cross-user isolation and RLS</w:t>
            </w:r>
          </w:p>
        </w:tc>
        <w:tc>
          <w:tcPr>
            <w:tcW w:type="dxa" w:w="864"/>
          </w:tcPr>
          <w:p>
            <w:r/>
            <w:r>
              <w:rPr>
                <w:b w:val="0"/>
                <w:sz w:val="17"/>
              </w:rPr>
              <w:t>P0</w:t>
            </w:r>
          </w:p>
        </w:tc>
        <w:tc>
          <w:tcPr>
            <w:tcW w:type="dxa" w:w="1728"/>
          </w:tcPr>
          <w:p>
            <w:r/>
            <w:r>
              <w:rPr>
                <w:b w:val="0"/>
                <w:sz w:val="17"/>
              </w:rPr>
              <w:t>Pass</w:t>
            </w:r>
          </w:p>
        </w:tc>
        <w:tc>
          <w:tcPr>
            <w:tcW w:type="dxa" w:w="1872"/>
          </w:tcPr>
          <w:p>
            <w:r/>
            <w:r>
              <w:rPr>
                <w:b w:val="0"/>
                <w:sz w:val="17"/>
              </w:rPr>
              <w:t>Live (production; genuine two-real-account test)</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Database migrations and recovery</w:t>
            </w:r>
          </w:p>
        </w:tc>
        <w:tc>
          <w:tcPr>
            <w:tcW w:type="dxa" w:w="864"/>
          </w:tcPr>
          <w:p>
            <w:r/>
            <w:r>
              <w:rPr>
                <w:b w:val="0"/>
                <w:sz w:val="17"/>
              </w:rPr>
              <w:t>P0</w:t>
            </w:r>
          </w:p>
        </w:tc>
        <w:tc>
          <w:tcPr>
            <w:tcW w:type="dxa" w:w="1728"/>
          </w:tcPr>
          <w:p>
            <w:r/>
            <w:r>
              <w:rPr>
                <w:b w:val="0"/>
                <w:sz w:val="17"/>
              </w:rPr>
              <w:t>Partial (migrations Pass / recovery Fail-accepted)</w:t>
            </w:r>
          </w:p>
        </w:tc>
        <w:tc>
          <w:tcPr>
            <w:tcW w:type="dxa" w:w="1872"/>
          </w:tcPr>
          <w:p>
            <w:r/>
            <w:r>
              <w:rPr>
                <w:b w:val="0"/>
                <w:sz w:val="17"/>
              </w:rPr>
              <w:t>Live (production dashboard check)</w:t>
            </w:r>
          </w:p>
        </w:tc>
        <w:tc>
          <w:tcPr>
            <w:tcW w:type="dxa" w:w="864"/>
          </w:tcPr>
          <w:p>
            <w:r/>
            <w:r>
              <w:rPr>
                <w:b w:val="0"/>
                <w:sz w:val="17"/>
              </w:rPr>
              <w:t>0</w:t>
            </w:r>
          </w:p>
        </w:tc>
        <w:tc>
          <w:tcPr>
            <w:tcW w:type="dxa" w:w="1584"/>
          </w:tcPr>
          <w:p>
            <w:r/>
            <w:r>
              <w:rPr>
                <w:b w:val="0"/>
                <w:sz w:val="17"/>
              </w:rPr>
              <w:t>Yes - backup/PITR</w:t>
            </w:r>
          </w:p>
        </w:tc>
      </w:tr>
      <w:tr>
        <w:tc>
          <w:tcPr>
            <w:tcW w:type="dxa" w:w="2304"/>
          </w:tcPr>
          <w:p>
            <w:r/>
            <w:r>
              <w:rPr>
                <w:b w:val="0"/>
                <w:sz w:val="17"/>
              </w:rPr>
              <w:t>Critical end-to-end journeys</w:t>
            </w:r>
          </w:p>
        </w:tc>
        <w:tc>
          <w:tcPr>
            <w:tcW w:type="dxa" w:w="864"/>
          </w:tcPr>
          <w:p>
            <w:r/>
            <w:r>
              <w:rPr>
                <w:b w:val="0"/>
                <w:sz w:val="17"/>
              </w:rPr>
              <w:t>P0</w:t>
            </w:r>
          </w:p>
        </w:tc>
        <w:tc>
          <w:tcPr>
            <w:tcW w:type="dxa" w:w="1728"/>
          </w:tcPr>
          <w:p>
            <w:r/>
            <w:r>
              <w:rPr>
                <w:b w:val="0"/>
                <w:sz w:val="17"/>
              </w:rPr>
              <w:t>Pass (9 of 10 live; 1 of 10 unit-only by choice)</w:t>
            </w:r>
          </w:p>
        </w:tc>
        <w:tc>
          <w:tcPr>
            <w:tcW w:type="dxa" w:w="1872"/>
          </w:tcPr>
          <w:p>
            <w:r/>
            <w:r>
              <w:rPr>
                <w:b w:val="0"/>
                <w:sz w:val="17"/>
              </w:rPr>
              <w:t>Live (production) + Unit</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Security and privacy</w:t>
            </w:r>
          </w:p>
        </w:tc>
        <w:tc>
          <w:tcPr>
            <w:tcW w:type="dxa" w:w="864"/>
          </w:tcPr>
          <w:p>
            <w:r/>
            <w:r>
              <w:rPr>
                <w:b w:val="0"/>
                <w:sz w:val="17"/>
              </w:rPr>
              <w:t>P0</w:t>
            </w:r>
          </w:p>
        </w:tc>
        <w:tc>
          <w:tcPr>
            <w:tcW w:type="dxa" w:w="1728"/>
          </w:tcPr>
          <w:p>
            <w:r/>
            <w:r>
              <w:rPr>
                <w:b w:val="0"/>
                <w:sz w:val="17"/>
              </w:rPr>
              <w:t>Pass with a disclosed gap</w:t>
            </w:r>
          </w:p>
        </w:tc>
        <w:tc>
          <w:tcPr>
            <w:tcW w:type="dxa" w:w="1872"/>
          </w:tcPr>
          <w:p>
            <w:r/>
            <w:r>
              <w:rPr>
                <w:b w:val="0"/>
                <w:sz w:val="17"/>
              </w:rPr>
              <w:t>Live (production) + Direct DB query</w:t>
            </w:r>
          </w:p>
        </w:tc>
        <w:tc>
          <w:tcPr>
            <w:tcW w:type="dxa" w:w="864"/>
          </w:tcPr>
          <w:p>
            <w:r/>
            <w:r>
              <w:rPr>
                <w:b w:val="0"/>
                <w:sz w:val="17"/>
              </w:rPr>
              <w:t>7</w:t>
            </w:r>
          </w:p>
        </w:tc>
        <w:tc>
          <w:tcPr>
            <w:tcW w:type="dxa" w:w="1584"/>
          </w:tcPr>
          <w:p>
            <w:r/>
            <w:r>
              <w:rPr>
                <w:b w:val="0"/>
                <w:sz w:val="17"/>
              </w:rPr>
              <w:t>Yes - leaked-password protection</w:t>
            </w:r>
          </w:p>
        </w:tc>
      </w:tr>
      <w:tr>
        <w:tc>
          <w:tcPr>
            <w:tcW w:type="dxa" w:w="2304"/>
          </w:tcPr>
          <w:p>
            <w:r/>
            <w:r>
              <w:rPr>
                <w:b w:val="0"/>
                <w:sz w:val="17"/>
              </w:rPr>
              <w:t>Production smoke testing</w:t>
            </w:r>
          </w:p>
        </w:tc>
        <w:tc>
          <w:tcPr>
            <w:tcW w:type="dxa" w:w="864"/>
          </w:tcPr>
          <w:p>
            <w:r/>
            <w:r>
              <w:rPr>
                <w:b w:val="0"/>
                <w:sz w:val="17"/>
              </w:rPr>
              <w:t>P0</w:t>
            </w:r>
          </w:p>
        </w:tc>
        <w:tc>
          <w:tcPr>
            <w:tcW w:type="dxa" w:w="1728"/>
          </w:tcPr>
          <w:p>
            <w:r/>
            <w:r>
              <w:rPr>
                <w:b w:val="0"/>
                <w:sz w:val="17"/>
              </w:rPr>
              <w:t>Pass</w:t>
            </w:r>
          </w:p>
        </w:tc>
        <w:tc>
          <w:tcPr>
            <w:tcW w:type="dxa" w:w="1872"/>
          </w:tcPr>
          <w:p>
            <w:r/>
            <w:r>
              <w:rPr>
                <w:b w:val="0"/>
                <w:sz w:val="17"/>
              </w:rPr>
              <w:t>Automated (CI) + Live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Rollback readiness</w:t>
            </w:r>
          </w:p>
        </w:tc>
        <w:tc>
          <w:tcPr>
            <w:tcW w:type="dxa" w:w="864"/>
          </w:tcPr>
          <w:p>
            <w:r/>
            <w:r>
              <w:rPr>
                <w:b w:val="0"/>
                <w:sz w:val="17"/>
              </w:rPr>
              <w:t>P0</w:t>
            </w:r>
          </w:p>
        </w:tc>
        <w:tc>
          <w:tcPr>
            <w:tcW w:type="dxa" w:w="1728"/>
          </w:tcPr>
          <w:p>
            <w:r/>
            <w:r>
              <w:rPr>
                <w:b w:val="0"/>
                <w:sz w:val="17"/>
              </w:rPr>
              <w:t>Pass</w:t>
            </w:r>
          </w:p>
        </w:tc>
        <w:tc>
          <w:tcPr>
            <w:tcW w:type="dxa" w:w="1872"/>
          </w:tcPr>
          <w:p>
            <w:r/>
            <w:r>
              <w:rPr>
                <w:b w:val="0"/>
                <w:sz w:val="17"/>
              </w:rPr>
              <w:t>Live (production; run twice)</w:t>
            </w:r>
          </w:p>
        </w:tc>
        <w:tc>
          <w:tcPr>
            <w:tcW w:type="dxa" w:w="864"/>
          </w:tcPr>
          <w:p>
            <w:r/>
            <w:r>
              <w:rPr>
                <w:b w:val="0"/>
                <w:sz w:val="17"/>
              </w:rPr>
              <w:t>1 (stale-alias bug)</w:t>
            </w:r>
          </w:p>
        </w:tc>
        <w:tc>
          <w:tcPr>
            <w:tcW w:type="dxa" w:w="1584"/>
          </w:tcPr>
          <w:p>
            <w:r/>
            <w:r>
              <w:rPr>
                <w:b w:val="0"/>
                <w:sz w:val="17"/>
              </w:rPr>
              <w:t>No</w:t>
            </w:r>
          </w:p>
        </w:tc>
      </w:tr>
      <w:tr>
        <w:tc>
          <w:tcPr>
            <w:tcW w:type="dxa" w:w="2304"/>
          </w:tcPr>
          <w:p>
            <w:r/>
            <w:r>
              <w:rPr>
                <w:b w:val="0"/>
                <w:sz w:val="17"/>
              </w:rPr>
              <w:t>Accessibility</w:t>
            </w:r>
          </w:p>
        </w:tc>
        <w:tc>
          <w:tcPr>
            <w:tcW w:type="dxa" w:w="864"/>
          </w:tcPr>
          <w:p>
            <w:r/>
            <w:r>
              <w:rPr>
                <w:b w:val="0"/>
                <w:sz w:val="17"/>
              </w:rPr>
              <w:t>P1</w:t>
            </w:r>
          </w:p>
        </w:tc>
        <w:tc>
          <w:tcPr>
            <w:tcW w:type="dxa" w:w="1728"/>
          </w:tcPr>
          <w:p>
            <w:r/>
            <w:r>
              <w:rPr>
                <w:b w:val="0"/>
                <w:sz w:val="17"/>
              </w:rPr>
              <w:t>Pass</w:t>
            </w:r>
          </w:p>
        </w:tc>
        <w:tc>
          <w:tcPr>
            <w:tcW w:type="dxa" w:w="1872"/>
          </w:tcPr>
          <w:p>
            <w:r/>
            <w:r>
              <w:rPr>
                <w:b w:val="0"/>
                <w:sz w:val="17"/>
              </w:rPr>
              <w:t>Automated (axe) + Live (manual keyboard/focus pass)</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API and integration testing</w:t>
            </w:r>
          </w:p>
        </w:tc>
        <w:tc>
          <w:tcPr>
            <w:tcW w:type="dxa" w:w="864"/>
          </w:tcPr>
          <w:p>
            <w:r/>
            <w:r>
              <w:rPr>
                <w:b w:val="0"/>
                <w:sz w:val="17"/>
              </w:rPr>
              <w:t>P1</w:t>
            </w:r>
          </w:p>
        </w:tc>
        <w:tc>
          <w:tcPr>
            <w:tcW w:type="dxa" w:w="1728"/>
          </w:tcPr>
          <w:p>
            <w:r/>
            <w:r>
              <w:rPr>
                <w:b w:val="0"/>
                <w:sz w:val="17"/>
              </w:rPr>
              <w:t>Pass</w:t>
            </w:r>
          </w:p>
        </w:tc>
        <w:tc>
          <w:tcPr>
            <w:tcW w:type="dxa" w:w="1872"/>
          </w:tcPr>
          <w:p>
            <w:r/>
            <w:r>
              <w:rPr>
                <w:b w:val="0"/>
                <w:sz w:val="17"/>
              </w:rPr>
              <w:t>Unit + Live (real costed API call)</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AI decision-safety testing</w:t>
            </w:r>
          </w:p>
        </w:tc>
        <w:tc>
          <w:tcPr>
            <w:tcW w:type="dxa" w:w="864"/>
          </w:tcPr>
          <w:p>
            <w:r/>
            <w:r>
              <w:rPr>
                <w:b w:val="0"/>
                <w:sz w:val="17"/>
              </w:rPr>
              <w:t>P1</w:t>
            </w:r>
          </w:p>
        </w:tc>
        <w:tc>
          <w:tcPr>
            <w:tcW w:type="dxa" w:w="1728"/>
          </w:tcPr>
          <w:p>
            <w:r/>
            <w:r>
              <w:rPr>
                <w:b w:val="0"/>
                <w:sz w:val="17"/>
              </w:rPr>
              <w:t>Pass</w:t>
            </w:r>
          </w:p>
        </w:tc>
        <w:tc>
          <w:tcPr>
            <w:tcW w:type="dxa" w:w="1872"/>
          </w:tcPr>
          <w:p>
            <w:r/>
            <w:r>
              <w:rPr>
                <w:b w:val="0"/>
                <w:sz w:val="17"/>
              </w:rPr>
              <w:t>Live (production) + Unit</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Regression and visual testing</w:t>
            </w:r>
          </w:p>
        </w:tc>
        <w:tc>
          <w:tcPr>
            <w:tcW w:type="dxa" w:w="864"/>
          </w:tcPr>
          <w:p>
            <w:r/>
            <w:r>
              <w:rPr>
                <w:b w:val="0"/>
                <w:sz w:val="17"/>
              </w:rPr>
              <w:t>P1</w:t>
            </w:r>
          </w:p>
        </w:tc>
        <w:tc>
          <w:tcPr>
            <w:tcW w:type="dxa" w:w="1728"/>
          </w:tcPr>
          <w:p>
            <w:r/>
            <w:r>
              <w:rPr>
                <w:b w:val="0"/>
                <w:sz w:val="17"/>
              </w:rPr>
              <w:t>Pass</w:t>
            </w:r>
          </w:p>
        </w:tc>
        <w:tc>
          <w:tcPr>
            <w:tcW w:type="dxa" w:w="1872"/>
          </w:tcPr>
          <w:p>
            <w:r/>
            <w:r>
              <w:rPr>
                <w:b w:val="0"/>
                <w:sz w:val="17"/>
              </w:rPr>
              <w:t>Automated (Playwright screenshot diff)</w:t>
            </w:r>
          </w:p>
        </w:tc>
        <w:tc>
          <w:tcPr>
            <w:tcW w:type="dxa" w:w="864"/>
          </w:tcPr>
          <w:p>
            <w:r/>
            <w:r>
              <w:rPr>
                <w:b w:val="0"/>
                <w:sz w:val="17"/>
              </w:rPr>
              <w:t>2 (stale baselines)</w:t>
            </w:r>
          </w:p>
        </w:tc>
        <w:tc>
          <w:tcPr>
            <w:tcW w:type="dxa" w:w="1584"/>
          </w:tcPr>
          <w:p>
            <w:r/>
            <w:r>
              <w:rPr>
                <w:b w:val="0"/>
                <w:sz w:val="17"/>
              </w:rPr>
              <w:t>No</w:t>
            </w:r>
          </w:p>
        </w:tc>
      </w:tr>
      <w:tr>
        <w:tc>
          <w:tcPr>
            <w:tcW w:type="dxa" w:w="2304"/>
          </w:tcPr>
          <w:p>
            <w:r/>
            <w:r>
              <w:rPr>
                <w:b w:val="0"/>
                <w:sz w:val="17"/>
              </w:rPr>
              <w:t>Compatibility and performance</w:t>
            </w:r>
          </w:p>
        </w:tc>
        <w:tc>
          <w:tcPr>
            <w:tcW w:type="dxa" w:w="864"/>
          </w:tcPr>
          <w:p>
            <w:r/>
            <w:r>
              <w:rPr>
                <w:b w:val="0"/>
                <w:sz w:val="17"/>
              </w:rPr>
              <w:t>P1</w:t>
            </w:r>
          </w:p>
        </w:tc>
        <w:tc>
          <w:tcPr>
            <w:tcW w:type="dxa" w:w="1728"/>
          </w:tcPr>
          <w:p>
            <w:r/>
            <w:r>
              <w:rPr>
                <w:b w:val="0"/>
                <w:sz w:val="17"/>
              </w:rPr>
              <w:t>Pass</w:t>
            </w:r>
          </w:p>
        </w:tc>
        <w:tc>
          <w:tcPr>
            <w:tcW w:type="dxa" w:w="1872"/>
          </w:tcPr>
          <w:p>
            <w:r/>
            <w:r>
              <w:rPr>
                <w:b w:val="0"/>
                <w:sz w:val="17"/>
              </w:rPr>
              <w:t>Live (Chromium/Firefox/Edge production) + Live (Linux CI for WebKit)</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Unit testing</w:t>
            </w:r>
          </w:p>
        </w:tc>
        <w:tc>
          <w:tcPr>
            <w:tcW w:type="dxa" w:w="864"/>
          </w:tcPr>
          <w:p>
            <w:r/>
            <w:r>
              <w:rPr>
                <w:b w:val="0"/>
                <w:sz w:val="17"/>
              </w:rPr>
              <w:t>Cross-reference</w:t>
            </w:r>
          </w:p>
        </w:tc>
        <w:tc>
          <w:tcPr>
            <w:tcW w:type="dxa" w:w="1728"/>
          </w:tcPr>
          <w:p>
            <w:r/>
            <w:r>
              <w:rPr>
                <w:b w:val="0"/>
                <w:sz w:val="17"/>
              </w:rPr>
              <w:t>Pass</w:t>
            </w:r>
          </w:p>
        </w:tc>
        <w:tc>
          <w:tcPr>
            <w:tcW w:type="dxa" w:w="1872"/>
          </w:tcPr>
          <w:p>
            <w:r/>
            <w:r>
              <w:rPr>
                <w:b w:val="0"/>
                <w:sz w:val="17"/>
              </w:rPr>
              <w:t>Automated (CI)</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Component testing</w:t>
            </w:r>
          </w:p>
        </w:tc>
        <w:tc>
          <w:tcPr>
            <w:tcW w:type="dxa" w:w="864"/>
          </w:tcPr>
          <w:p>
            <w:r/>
            <w:r>
              <w:rPr>
                <w:b w:val="0"/>
                <w:sz w:val="17"/>
              </w:rPr>
              <w:t>Cross-reference</w:t>
            </w:r>
          </w:p>
        </w:tc>
        <w:tc>
          <w:tcPr>
            <w:tcW w:type="dxa" w:w="1728"/>
          </w:tcPr>
          <w:p>
            <w:r/>
            <w:r>
              <w:rPr>
                <w:b w:val="0"/>
                <w:sz w:val="17"/>
              </w:rPr>
              <w:t>Pass</w:t>
            </w:r>
          </w:p>
        </w:tc>
        <w:tc>
          <w:tcPr>
            <w:tcW w:type="dxa" w:w="1872"/>
          </w:tcPr>
          <w:p>
            <w:r/>
            <w:r>
              <w:rPr>
                <w:b w:val="0"/>
                <w:sz w:val="17"/>
              </w:rPr>
              <w:t>Automated (Vitest + React Testing Library)</w:t>
            </w:r>
          </w:p>
        </w:tc>
        <w:tc>
          <w:tcPr>
            <w:tcW w:type="dxa" w:w="864"/>
          </w:tcPr>
          <w:p>
            <w:r/>
            <w:r>
              <w:rPr>
                <w:b w:val="0"/>
                <w:sz w:val="17"/>
              </w:rPr>
              <w:t>2 (test-infra bugs, not app bugs)</w:t>
            </w:r>
          </w:p>
        </w:tc>
        <w:tc>
          <w:tcPr>
            <w:tcW w:type="dxa" w:w="1584"/>
          </w:tcPr>
          <w:p>
            <w:r/>
            <w:r>
              <w:rPr>
                <w:b w:val="0"/>
                <w:sz w:val="17"/>
              </w:rPr>
              <w:t>No</w:t>
            </w:r>
          </w:p>
        </w:tc>
      </w:tr>
      <w:tr>
        <w:tc>
          <w:tcPr>
            <w:tcW w:type="dxa" w:w="2304"/>
          </w:tcPr>
          <w:p>
            <w:r/>
            <w:r>
              <w:rPr>
                <w:b w:val="0"/>
                <w:sz w:val="17"/>
              </w:rPr>
              <w:t>Functional testing</w:t>
            </w:r>
          </w:p>
        </w:tc>
        <w:tc>
          <w:tcPr>
            <w:tcW w:type="dxa" w:w="864"/>
          </w:tcPr>
          <w:p>
            <w:r/>
            <w:r>
              <w:rPr>
                <w:b w:val="0"/>
                <w:sz w:val="17"/>
              </w:rPr>
              <w:t>Cross-reference</w:t>
            </w:r>
          </w:p>
        </w:tc>
        <w:tc>
          <w:tcPr>
            <w:tcW w:type="dxa" w:w="1728"/>
          </w:tcPr>
          <w:p>
            <w:r/>
            <w:r>
              <w:rPr>
                <w:b w:val="0"/>
                <w:sz w:val="17"/>
              </w:rPr>
              <w:t>Pass</w:t>
            </w:r>
          </w:p>
        </w:tc>
        <w:tc>
          <w:tcPr>
            <w:tcW w:type="dxa" w:w="1872"/>
          </w:tcPr>
          <w:p>
            <w:r/>
            <w:r>
              <w:rPr>
                <w:b w:val="0"/>
                <w:sz w:val="17"/>
              </w:rPr>
              <w:t>Live (production)</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Usability testing</w:t>
            </w:r>
          </w:p>
        </w:tc>
        <w:tc>
          <w:tcPr>
            <w:tcW w:type="dxa" w:w="864"/>
          </w:tcPr>
          <w:p>
            <w:r/>
            <w:r>
              <w:rPr>
                <w:b w:val="0"/>
                <w:sz w:val="17"/>
              </w:rPr>
              <w:t>Cross-reference</w:t>
            </w:r>
          </w:p>
        </w:tc>
        <w:tc>
          <w:tcPr>
            <w:tcW w:type="dxa" w:w="1728"/>
          </w:tcPr>
          <w:p>
            <w:r/>
            <w:r>
              <w:rPr>
                <w:b w:val="0"/>
                <w:sz w:val="17"/>
              </w:rPr>
              <w:t>Not run</w:t>
            </w:r>
          </w:p>
        </w:tc>
        <w:tc>
          <w:tcPr>
            <w:tcW w:type="dxa" w:w="1872"/>
          </w:tcPr>
          <w:p>
            <w:r/>
            <w:r>
              <w:rPr>
                <w:b w:val="0"/>
                <w:sz w:val="17"/>
              </w:rPr>
              <w:t>None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Reliability testing</w:t>
            </w:r>
          </w:p>
        </w:tc>
        <w:tc>
          <w:tcPr>
            <w:tcW w:type="dxa" w:w="864"/>
          </w:tcPr>
          <w:p>
            <w:r/>
            <w:r>
              <w:rPr>
                <w:b w:val="0"/>
                <w:sz w:val="17"/>
              </w:rPr>
              <w:t>Cross-reference</w:t>
            </w:r>
          </w:p>
        </w:tc>
        <w:tc>
          <w:tcPr>
            <w:tcW w:type="dxa" w:w="1728"/>
          </w:tcPr>
          <w:p>
            <w:r/>
            <w:r>
              <w:rPr>
                <w:b w:val="0"/>
                <w:sz w:val="17"/>
              </w:rPr>
              <w:t>Pass</w:t>
            </w:r>
          </w:p>
        </w:tc>
        <w:tc>
          <w:tcPr>
            <w:tcW w:type="dxa" w:w="1872"/>
          </w:tcPr>
          <w:p>
            <w:r/>
            <w:r>
              <w:rPr>
                <w:b w:val="0"/>
                <w:sz w:val="17"/>
              </w:rPr>
              <w:t>Live (production; repeated real calls)</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User acceptance testing</w:t>
            </w:r>
          </w:p>
        </w:tc>
        <w:tc>
          <w:tcPr>
            <w:tcW w:type="dxa" w:w="864"/>
          </w:tcPr>
          <w:p>
            <w:r/>
            <w:r>
              <w:rPr>
                <w:b w:val="0"/>
                <w:sz w:val="17"/>
              </w:rPr>
              <w:t>Cross-reference</w:t>
            </w:r>
          </w:p>
        </w:tc>
        <w:tc>
          <w:tcPr>
            <w:tcW w:type="dxa" w:w="1728"/>
          </w:tcPr>
          <w:p>
            <w:r/>
            <w:r>
              <w:rPr>
                <w:b w:val="0"/>
                <w:sz w:val="17"/>
              </w:rPr>
              <w:t>Not started</w:t>
            </w:r>
          </w:p>
        </w:tc>
        <w:tc>
          <w:tcPr>
            <w:tcW w:type="dxa" w:w="1872"/>
          </w:tcPr>
          <w:p>
            <w:r/>
            <w:r>
              <w:rPr>
                <w:b w:val="0"/>
                <w:sz w:val="17"/>
              </w:rPr>
              <w:t>None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Monitoring testing</w:t>
            </w:r>
          </w:p>
        </w:tc>
        <w:tc>
          <w:tcPr>
            <w:tcW w:type="dxa" w:w="864"/>
          </w:tcPr>
          <w:p>
            <w:r/>
            <w:r>
              <w:rPr>
                <w:b w:val="0"/>
                <w:sz w:val="17"/>
              </w:rPr>
              <w:t>Cross-reference</w:t>
            </w:r>
          </w:p>
        </w:tc>
        <w:tc>
          <w:tcPr>
            <w:tcW w:type="dxa" w:w="1728"/>
          </w:tcPr>
          <w:p>
            <w:r/>
            <w:r>
              <w:rPr>
                <w:b w:val="0"/>
                <w:sz w:val="17"/>
              </w:rPr>
              <w:t>Partial</w:t>
            </w:r>
          </w:p>
        </w:tc>
        <w:tc>
          <w:tcPr>
            <w:tcW w:type="dxa" w:w="1872"/>
          </w:tcPr>
          <w:p>
            <w:r/>
            <w:r>
              <w:rPr>
                <w:b w:val="0"/>
                <w:sz w:val="17"/>
              </w:rPr>
              <w:t>Live (production, partial)</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Wider browser/device coverage</w:t>
            </w:r>
          </w:p>
        </w:tc>
        <w:tc>
          <w:tcPr>
            <w:tcW w:type="dxa" w:w="864"/>
          </w:tcPr>
          <w:p>
            <w:r/>
            <w:r>
              <w:rPr>
                <w:b w:val="0"/>
                <w:sz w:val="17"/>
              </w:rPr>
              <w:t>P2</w:t>
            </w:r>
          </w:p>
        </w:tc>
        <w:tc>
          <w:tcPr>
            <w:tcW w:type="dxa" w:w="1728"/>
          </w:tcPr>
          <w:p>
            <w:r/>
            <w:r>
              <w:rPr>
                <w:b w:val="0"/>
                <w:sz w:val="17"/>
              </w:rPr>
              <w:t>Not run</w:t>
            </w:r>
          </w:p>
        </w:tc>
        <w:tc>
          <w:tcPr>
            <w:tcW w:type="dxa" w:w="1872"/>
          </w:tcPr>
          <w:p>
            <w:r/>
            <w:r>
              <w:rPr>
                <w:b w:val="0"/>
                <w:sz w:val="17"/>
              </w:rPr>
              <w:t>None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Larger load tests</w:t>
            </w:r>
          </w:p>
        </w:tc>
        <w:tc>
          <w:tcPr>
            <w:tcW w:type="dxa" w:w="864"/>
          </w:tcPr>
          <w:p>
            <w:r/>
            <w:r>
              <w:rPr>
                <w:b w:val="0"/>
                <w:sz w:val="17"/>
              </w:rPr>
              <w:t>P2</w:t>
            </w:r>
          </w:p>
        </w:tc>
        <w:tc>
          <w:tcPr>
            <w:tcW w:type="dxa" w:w="1728"/>
          </w:tcPr>
          <w:p>
            <w:r/>
            <w:r>
              <w:rPr>
                <w:b w:val="0"/>
                <w:sz w:val="17"/>
              </w:rPr>
              <w:t>Not run</w:t>
            </w:r>
          </w:p>
        </w:tc>
        <w:tc>
          <w:tcPr>
            <w:tcW w:type="dxa" w:w="1872"/>
          </w:tcPr>
          <w:p>
            <w:r/>
            <w:r>
              <w:rPr>
                <w:b w:val="0"/>
                <w:sz w:val="17"/>
              </w:rPr>
              <w:t>None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Minor visual improvements</w:t>
            </w:r>
          </w:p>
        </w:tc>
        <w:tc>
          <w:tcPr>
            <w:tcW w:type="dxa" w:w="864"/>
          </w:tcPr>
          <w:p>
            <w:r/>
            <w:r>
              <w:rPr>
                <w:b w:val="0"/>
                <w:sz w:val="17"/>
              </w:rPr>
              <w:t>P2</w:t>
            </w:r>
          </w:p>
        </w:tc>
        <w:tc>
          <w:tcPr>
            <w:tcW w:type="dxa" w:w="1728"/>
          </w:tcPr>
          <w:p>
            <w:r/>
            <w:r>
              <w:rPr>
                <w:b w:val="0"/>
                <w:sz w:val="17"/>
              </w:rPr>
              <w:t>Not applicable</w:t>
            </w:r>
          </w:p>
        </w:tc>
        <w:tc>
          <w:tcPr>
            <w:tcW w:type="dxa" w:w="1872"/>
          </w:tcPr>
          <w:p>
            <w:r/>
            <w:r>
              <w:rPr>
                <w:b w:val="0"/>
                <w:sz w:val="17"/>
              </w:rPr>
              <w:t>None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Additional usability experiments</w:t>
            </w:r>
          </w:p>
        </w:tc>
        <w:tc>
          <w:tcPr>
            <w:tcW w:type="dxa" w:w="864"/>
          </w:tcPr>
          <w:p>
            <w:r/>
            <w:r>
              <w:rPr>
                <w:b w:val="0"/>
                <w:sz w:val="17"/>
              </w:rPr>
              <w:t>P2</w:t>
            </w:r>
          </w:p>
        </w:tc>
        <w:tc>
          <w:tcPr>
            <w:tcW w:type="dxa" w:w="1728"/>
          </w:tcPr>
          <w:p>
            <w:r/>
            <w:r>
              <w:rPr>
                <w:b w:val="0"/>
                <w:sz w:val="17"/>
              </w:rPr>
              <w:t>Not run</w:t>
            </w:r>
          </w:p>
        </w:tc>
        <w:tc>
          <w:tcPr>
            <w:tcW w:type="dxa" w:w="1872"/>
          </w:tcPr>
          <w:p>
            <w:r/>
            <w:r>
              <w:rPr>
                <w:b w:val="0"/>
                <w:sz w:val="17"/>
              </w:rPr>
              <w:t>None</w:t>
            </w:r>
          </w:p>
        </w:tc>
        <w:tc>
          <w:tcPr>
            <w:tcW w:type="dxa" w:w="864"/>
          </w:tcPr>
          <w:p>
            <w:r/>
            <w:r>
              <w:rPr>
                <w:b w:val="0"/>
                <w:sz w:val="17"/>
              </w:rPr>
              <w:t>0</w:t>
            </w:r>
          </w:p>
        </w:tc>
        <w:tc>
          <w:tcPr>
            <w:tcW w:type="dxa" w:w="1584"/>
          </w:tcPr>
          <w:p>
            <w:r/>
            <w:r>
              <w:rPr>
                <w:b w:val="0"/>
                <w:sz w:val="17"/>
              </w:rPr>
              <w:t>No</w:t>
            </w:r>
          </w:p>
        </w:tc>
      </w:tr>
      <w:tr>
        <w:tc>
          <w:tcPr>
            <w:tcW w:type="dxa" w:w="2304"/>
          </w:tcPr>
          <w:p>
            <w:r/>
            <w:r>
              <w:rPr>
                <w:b w:val="0"/>
                <w:sz w:val="17"/>
              </w:rPr>
              <w:t>Unsupported-country and rare edge cases</w:t>
            </w:r>
          </w:p>
        </w:tc>
        <w:tc>
          <w:tcPr>
            <w:tcW w:type="dxa" w:w="864"/>
          </w:tcPr>
          <w:p>
            <w:r/>
            <w:r>
              <w:rPr>
                <w:b w:val="0"/>
                <w:sz w:val="17"/>
              </w:rPr>
              <w:t>P2</w:t>
            </w:r>
          </w:p>
        </w:tc>
        <w:tc>
          <w:tcPr>
            <w:tcW w:type="dxa" w:w="1728"/>
          </w:tcPr>
          <w:p>
            <w:r/>
            <w:r>
              <w:rPr>
                <w:b w:val="0"/>
                <w:sz w:val="17"/>
              </w:rPr>
              <w:t>Partial</w:t>
            </w:r>
          </w:p>
        </w:tc>
        <w:tc>
          <w:tcPr>
            <w:tcW w:type="dxa" w:w="1872"/>
          </w:tcPr>
          <w:p>
            <w:r/>
            <w:r>
              <w:rPr>
                <w:b w:val="0"/>
                <w:sz w:val="17"/>
              </w:rPr>
              <w:t>Live (direct function calls against real production logic)</w:t>
            </w:r>
          </w:p>
        </w:tc>
        <w:tc>
          <w:tcPr>
            <w:tcW w:type="dxa" w:w="864"/>
          </w:tcPr>
          <w:p>
            <w:r/>
            <w:r>
              <w:rPr>
                <w:b w:val="0"/>
                <w:sz w:val="17"/>
              </w:rPr>
              <w:t>5</w:t>
            </w:r>
          </w:p>
        </w:tc>
        <w:tc>
          <w:tcPr>
            <w:tcW w:type="dxa" w:w="1584"/>
          </w:tcPr>
          <w:p>
            <w:r/>
            <w:r>
              <w:rPr>
                <w:b w:val="0"/>
                <w:sz w:val="17"/>
              </w:rPr>
              <w:t>No</w:t>
            </w:r>
          </w:p>
        </w:tc>
      </w:tr>
    </w:tbl>
    <w:p/>
    <w:p>
      <w:r>
        <w:rPr>
          <w:b/>
          <w:sz w:val="22"/>
        </w:rPr>
        <w:t>Table A.2 — Verification date, owner, evidence notes, reference doc</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2016"/>
            <w:shd w:val="clear" w:color="auto" w:fill="1F2D50"/>
          </w:tcPr>
          <w:p>
            <w:r/>
            <w:r>
              <w:rPr>
                <w:b/>
                <w:color w:val="FFFFFF"/>
                <w:sz w:val="18"/>
              </w:rPr>
              <w:t>Category</w:t>
            </w:r>
          </w:p>
        </w:tc>
        <w:tc>
          <w:tcPr>
            <w:tcW w:type="dxa" w:w="1296"/>
            <w:shd w:val="clear" w:color="auto" w:fill="1F2D50"/>
          </w:tcPr>
          <w:p>
            <w:r/>
            <w:r>
              <w:rPr>
                <w:b/>
                <w:color w:val="FFFFFF"/>
                <w:sz w:val="18"/>
              </w:rPr>
              <w:t>Last Verified</w:t>
            </w:r>
          </w:p>
        </w:tc>
        <w:tc>
          <w:tcPr>
            <w:tcW w:type="dxa" w:w="1584"/>
            <w:shd w:val="clear" w:color="auto" w:fill="1F2D50"/>
          </w:tcPr>
          <w:p>
            <w:r/>
            <w:r>
              <w:rPr>
                <w:b/>
                <w:color w:val="FFFFFF"/>
                <w:sz w:val="18"/>
              </w:rPr>
              <w:t>Owner</w:t>
            </w:r>
          </w:p>
        </w:tc>
        <w:tc>
          <w:tcPr>
            <w:tcW w:type="dxa" w:w="3744"/>
            <w:shd w:val="clear" w:color="auto" w:fill="1F2D50"/>
          </w:tcPr>
          <w:p>
            <w:r/>
            <w:r>
              <w:rPr>
                <w:b/>
                <w:color w:val="FFFFFF"/>
                <w:sz w:val="18"/>
              </w:rPr>
              <w:t>Key Evidence / Notes</w:t>
            </w:r>
          </w:p>
        </w:tc>
        <w:tc>
          <w:tcPr>
            <w:tcW w:type="dxa" w:w="2016"/>
            <w:shd w:val="clear" w:color="auto" w:fill="1F2D50"/>
          </w:tcPr>
          <w:p>
            <w:r/>
            <w:r>
              <w:rPr>
                <w:b/>
                <w:color w:val="FFFFFF"/>
                <w:sz w:val="18"/>
              </w:rPr>
              <w:t>Reference Doc</w:t>
            </w:r>
          </w:p>
        </w:tc>
      </w:tr>
      <w:tr>
        <w:tc>
          <w:tcPr>
            <w:tcW w:type="dxa" w:w="2016"/>
          </w:tcPr>
          <w:p>
            <w:r/>
            <w:r>
              <w:rPr>
                <w:b w:val="0"/>
                <w:sz w:val="17"/>
              </w:rPr>
              <w:t>Clean installation and builds</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pnpm typecheck/lint/test:unit/build:web all exit 0, re-run repeatedly including after every fix today</w:t>
            </w:r>
          </w:p>
        </w:tc>
        <w:tc>
          <w:tcPr>
            <w:tcW w:type="dxa" w:w="2016"/>
          </w:tcPr>
          <w:p>
            <w:r/>
            <w:r>
              <w:rPr>
                <w:b w:val="0"/>
                <w:sz w:val="17"/>
              </w:rPr>
              <w:t>quality-assurance.md</w:t>
            </w:r>
          </w:p>
        </w:tc>
      </w:tr>
      <w:tr>
        <w:tc>
          <w:tcPr>
            <w:tcW w:type="dxa" w:w="2016"/>
          </w:tcPr>
          <w:p>
            <w:r/>
            <w:r>
              <w:rPr>
                <w:b w:val="0"/>
                <w:sz w:val="17"/>
              </w:rPr>
              <w:t>Authentication</w:t>
            </w:r>
          </w:p>
        </w:tc>
        <w:tc>
          <w:tcPr>
            <w:tcW w:type="dxa" w:w="1296"/>
          </w:tcPr>
          <w:p>
            <w:r/>
            <w:r>
              <w:rPr>
                <w:b w:val="0"/>
                <w:sz w:val="17"/>
              </w:rPr>
              <w:t>2026-09-19</w:t>
            </w:r>
          </w:p>
        </w:tc>
        <w:tc>
          <w:tcPr>
            <w:tcW w:type="dxa" w:w="1584"/>
          </w:tcPr>
          <w:p>
            <w:r/>
            <w:r>
              <w:rPr>
                <w:b w:val="0"/>
                <w:sz w:val="17"/>
              </w:rPr>
              <w:t>Engineering</w:t>
            </w:r>
          </w:p>
        </w:tc>
        <w:tc>
          <w:tcPr>
            <w:tcW w:type="dxa" w:w="3744"/>
          </w:tcPr>
          <w:p>
            <w:r/>
            <w:r>
              <w:rPr>
                <w:b w:val="0"/>
                <w:sz w:val="17"/>
              </w:rPr>
              <w:t>Login reaches /dashboard; sign-out redirects correctly; no cached content served post-logout</w:t>
            </w:r>
          </w:p>
        </w:tc>
        <w:tc>
          <w:tcPr>
            <w:tcW w:type="dxa" w:w="2016"/>
          </w:tcPr>
          <w:p>
            <w:r/>
            <w:r>
              <w:rPr>
                <w:b w:val="0"/>
                <w:sz w:val="17"/>
              </w:rPr>
              <w:t>production-release-dossier-v1.0.1-2026-09-19.md</w:t>
            </w:r>
          </w:p>
        </w:tc>
      </w:tr>
      <w:tr>
        <w:tc>
          <w:tcPr>
            <w:tcW w:type="dxa" w:w="2016"/>
          </w:tcPr>
          <w:p>
            <w:r/>
            <w:r>
              <w:rPr>
                <w:b w:val="0"/>
                <w:sz w:val="17"/>
              </w:rPr>
              <w:t>Authorisation</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Admin-vs-non-admin verified live; cross-user access denial confirmed with a real second account, not structural inference</w:t>
            </w:r>
          </w:p>
        </w:tc>
        <w:tc>
          <w:tcPr>
            <w:tcW w:type="dxa" w:w="2016"/>
          </w:tcPr>
          <w:p>
            <w:r/>
            <w:r>
              <w:rPr>
                <w:b w:val="0"/>
                <w:sz w:val="17"/>
              </w:rPr>
              <w:t>production-release-dossier-v1.0.1-2026-09-19.md</w:t>
            </w:r>
          </w:p>
        </w:tc>
      </w:tr>
      <w:tr>
        <w:tc>
          <w:tcPr>
            <w:tcW w:type="dxa" w:w="2016"/>
          </w:tcPr>
          <w:p>
            <w:r/>
            <w:r>
              <w:rPr>
                <w:b w:val="0"/>
                <w:sz w:val="17"/>
              </w:rPr>
              <w:t>Cross-user isolation and RLS</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Same evidence as Authorisation - real deployed two-account access attempt</w:t>
            </w:r>
          </w:p>
        </w:tc>
        <w:tc>
          <w:tcPr>
            <w:tcW w:type="dxa" w:w="2016"/>
          </w:tcPr>
          <w:p>
            <w:r/>
            <w:r>
              <w:rPr>
                <w:b w:val="0"/>
                <w:sz w:val="17"/>
              </w:rPr>
              <w:t>production-release-dossier-v1.0.1-2026-09-19.md</w:t>
            </w:r>
          </w:p>
        </w:tc>
      </w:tr>
      <w:tr>
        <w:tc>
          <w:tcPr>
            <w:tcW w:type="dxa" w:w="2016"/>
          </w:tcPr>
          <w:p>
            <w:r/>
            <w:r>
              <w:rPr>
                <w:b w:val="0"/>
                <w:sz w:val="17"/>
              </w:rPr>
              <w:t>Database migrations and recovery</w:t>
            </w:r>
          </w:p>
        </w:tc>
        <w:tc>
          <w:tcPr>
            <w:tcW w:type="dxa" w:w="1296"/>
          </w:tcPr>
          <w:p>
            <w:r/>
            <w:r>
              <w:rPr>
                <w:b w:val="0"/>
                <w:sz w:val="17"/>
              </w:rPr>
              <w:t>2026-09-19</w:t>
            </w:r>
          </w:p>
        </w:tc>
        <w:tc>
          <w:tcPr>
            <w:tcW w:type="dxa" w:w="1584"/>
          </w:tcPr>
          <w:p>
            <w:r/>
            <w:r>
              <w:rPr>
                <w:b w:val="0"/>
                <w:sz w:val="17"/>
              </w:rPr>
              <w:t>Founder (DataByRajesh)</w:t>
            </w:r>
          </w:p>
        </w:tc>
        <w:tc>
          <w:tcPr>
            <w:tcW w:type="dxa" w:w="3744"/>
          </w:tcPr>
          <w:p>
            <w:r/>
            <w:r>
              <w:rPr>
                <w:b w:val="0"/>
                <w:sz w:val="17"/>
              </w:rPr>
              <w:t>Migrations applied and re-verified via pg_policies/advisor. Recovery: Supabase Free plan has zero scheduled backups and no PITR - confirmed live, risk explicitly accepted in writing</w:t>
            </w:r>
          </w:p>
        </w:tc>
        <w:tc>
          <w:tcPr>
            <w:tcW w:type="dxa" w:w="2016"/>
          </w:tcPr>
          <w:p>
            <w:r/>
            <w:r>
              <w:rPr>
                <w:b w:val="0"/>
                <w:sz w:val="17"/>
              </w:rPr>
              <w:t>external-manual-signoff-record.md</w:t>
            </w:r>
          </w:p>
        </w:tc>
      </w:tr>
      <w:tr>
        <w:tc>
          <w:tcPr>
            <w:tcW w:type="dxa" w:w="2016"/>
          </w:tcPr>
          <w:p>
            <w:r/>
            <w:r>
              <w:rPr>
                <w:b w:val="0"/>
                <w:sz w:val="17"/>
              </w:rPr>
              <w:t>Critical end-to-end journeys</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E2E-06 cross-user closed with real two-account test; E2E-09 AI-provider-fallback deliberately unit-only to avoid real-user-facing outage risk</w:t>
            </w:r>
          </w:p>
        </w:tc>
        <w:tc>
          <w:tcPr>
            <w:tcW w:type="dxa" w:w="2016"/>
          </w:tcPr>
          <w:p>
            <w:r/>
            <w:r>
              <w:rPr>
                <w:b w:val="0"/>
                <w:sz w:val="17"/>
              </w:rPr>
              <w:t>production-release-dossier-v1.0.1-2026-09-19.md</w:t>
            </w:r>
          </w:p>
        </w:tc>
      </w:tr>
      <w:tr>
        <w:tc>
          <w:tcPr>
            <w:tcW w:type="dxa" w:w="2016"/>
          </w:tcPr>
          <w:p>
            <w:r/>
            <w:r>
              <w:rPr>
                <w:b w:val="0"/>
                <w:sz w:val="17"/>
              </w:rPr>
              <w:t>Security and privacy</w:t>
            </w:r>
          </w:p>
        </w:tc>
        <w:tc>
          <w:tcPr>
            <w:tcW w:type="dxa" w:w="1296"/>
          </w:tcPr>
          <w:p>
            <w:r/>
            <w:r>
              <w:rPr>
                <w:b w:val="0"/>
                <w:sz w:val="17"/>
              </w:rPr>
              <w:t>2026-09-20</w:t>
            </w:r>
          </w:p>
        </w:tc>
        <w:tc>
          <w:tcPr>
            <w:tcW w:type="dxa" w:w="1584"/>
          </w:tcPr>
          <w:p>
            <w:r/>
            <w:r>
              <w:rPr>
                <w:b w:val="0"/>
                <w:sz w:val="17"/>
              </w:rPr>
              <w:t>Founder (DataByRajesh)</w:t>
            </w:r>
          </w:p>
        </w:tc>
        <w:tc>
          <w:tcPr>
            <w:tcW w:type="dxa" w:w="3744"/>
          </w:tcPr>
          <w:p>
            <w:r/>
            <w:r>
              <w:rPr>
                <w:b w:val="0"/>
                <w:sz w:val="17"/>
              </w:rPr>
              <w:t>Stripe billing audit (1 HIGH+1 MEDIUM fixed); RLS/RPC excess-grant sweep (2 fixed); GDPR export completeness re-audited via direct DB query - found 10 missing tables + a live account-deletion failure bug, both fixed; leaked-password protection confirmed unavailable on Free tier, risk accepted in writing</w:t>
            </w:r>
          </w:p>
        </w:tc>
        <w:tc>
          <w:tcPr>
            <w:tcW w:type="dxa" w:w="2016"/>
          </w:tcPr>
          <w:p>
            <w:r/>
            <w:r>
              <w:rPr>
                <w:b w:val="0"/>
                <w:sz w:val="17"/>
              </w:rPr>
              <w:t>quality-assurance.md</w:t>
            </w:r>
          </w:p>
        </w:tc>
      </w:tr>
      <w:tr>
        <w:tc>
          <w:tcPr>
            <w:tcW w:type="dxa" w:w="2016"/>
          </w:tcPr>
          <w:p>
            <w:r/>
            <w:r>
              <w:rPr>
                <w:b w:val="0"/>
                <w:sz w:val="17"/>
              </w:rPr>
              <w:t>Production smoke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pnpm smoke:web against live production alias, re-run same-day; protected routes correctly redirect unauthenticated visitors</w:t>
            </w:r>
          </w:p>
        </w:tc>
        <w:tc>
          <w:tcPr>
            <w:tcW w:type="dxa" w:w="2016"/>
          </w:tcPr>
          <w:p>
            <w:r/>
            <w:r>
              <w:rPr>
                <w:b w:val="0"/>
                <w:sz w:val="17"/>
              </w:rPr>
              <w:t>quality-assurance.md</w:t>
            </w:r>
          </w:p>
        </w:tc>
      </w:tr>
      <w:tr>
        <w:tc>
          <w:tcPr>
            <w:tcW w:type="dxa" w:w="2016"/>
          </w:tcPr>
          <w:p>
            <w:r/>
            <w:r>
              <w:rPr>
                <w:b w:val="0"/>
                <w:sz w:val="17"/>
              </w:rPr>
              <w:t>Rollback readiness</w:t>
            </w:r>
          </w:p>
        </w:tc>
        <w:tc>
          <w:tcPr>
            <w:tcW w:type="dxa" w:w="1296"/>
          </w:tcPr>
          <w:p>
            <w:r/>
            <w:r>
              <w:rPr>
                <w:b w:val="0"/>
                <w:sz w:val="17"/>
              </w:rPr>
              <w:t>2026-09-20</w:t>
            </w:r>
          </w:p>
        </w:tc>
        <w:tc>
          <w:tcPr>
            <w:tcW w:type="dxa" w:w="1584"/>
          </w:tcPr>
          <w:p>
            <w:r/>
            <w:r>
              <w:rPr>
                <w:b w:val="0"/>
                <w:sz w:val="17"/>
              </w:rPr>
              <w:t>Founder (DataByRajesh)</w:t>
            </w:r>
          </w:p>
        </w:tc>
        <w:tc>
          <w:tcPr>
            <w:tcW w:type="dxa" w:w="3744"/>
          </w:tcPr>
          <w:p>
            <w:r/>
            <w:r>
              <w:rPr>
                <w:b w:val="0"/>
                <w:sz w:val="17"/>
              </w:rPr>
              <w:t>Live rehearsal run 2026-09-19 (rollback-to-self correctly rejected, one-step rollback succeeded, rolled forward again, full round trip under 1 minute). A real deployment bug (stale production alias) was found and fixed during this cycle's actual forward deployment on 2026-09-20 - recurred a second time on an ordinary deploy, confirming it's a real repeatable gap in the deploy workflow, not a one-off</w:t>
            </w:r>
          </w:p>
        </w:tc>
        <w:tc>
          <w:tcPr>
            <w:tcW w:type="dxa" w:w="2016"/>
          </w:tcPr>
          <w:p>
            <w:r/>
            <w:r>
              <w:rPr>
                <w:b w:val="0"/>
                <w:sz w:val="17"/>
              </w:rPr>
              <w:t>incident-and-rollback-exercise-record.md</w:t>
            </w:r>
          </w:p>
        </w:tc>
      </w:tr>
      <w:tr>
        <w:tc>
          <w:tcPr>
            <w:tcW w:type="dxa" w:w="2016"/>
          </w:tcPr>
          <w:p>
            <w:r/>
            <w:r>
              <w:rPr>
                <w:b w:val="0"/>
                <w:sz w:val="17"/>
              </w:rPr>
              <w:t>Accessibility</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Automated axe passes on all 11 covered critical surfaces; live keyboard-navigation pass (tab order, focus visibility, Escape behaviour) run against production</w:t>
            </w:r>
          </w:p>
        </w:tc>
        <w:tc>
          <w:tcPr>
            <w:tcW w:type="dxa" w:w="2016"/>
          </w:tcPr>
          <w:p>
            <w:r/>
            <w:r>
              <w:rPr>
                <w:b w:val="0"/>
                <w:sz w:val="17"/>
              </w:rPr>
              <w:t>testing-categories-coverage-v1.0.1-2026-09-19.md</w:t>
            </w:r>
          </w:p>
        </w:tc>
      </w:tr>
      <w:tr>
        <w:tc>
          <w:tcPr>
            <w:tcW w:type="dxa" w:w="2016"/>
          </w:tcPr>
          <w:p>
            <w:r/>
            <w:r>
              <w:rPr>
                <w:b w:val="0"/>
                <w:sz w:val="17"/>
              </w:rPr>
              <w:t>API and integration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43 focused unit tests; real live OpenAI cover-letter call against production, $0.000509 actual cost, full auth-to-billing path exercised</w:t>
            </w:r>
          </w:p>
        </w:tc>
        <w:tc>
          <w:tcPr>
            <w:tcW w:type="dxa" w:w="2016"/>
          </w:tcPr>
          <w:p>
            <w:r/>
            <w:r>
              <w:rPr>
                <w:b w:val="0"/>
                <w:sz w:val="17"/>
              </w:rPr>
              <w:t>quality-assurance.md</w:t>
            </w:r>
          </w:p>
        </w:tc>
      </w:tr>
      <w:tr>
        <w:tc>
          <w:tcPr>
            <w:tcW w:type="dxa" w:w="2016"/>
          </w:tcPr>
          <w:p>
            <w:r/>
            <w:r>
              <w:rPr>
                <w:b w:val="0"/>
                <w:sz w:val="17"/>
              </w:rPr>
              <w:t>AI decision-safety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Unknown sponsorship/salary correctly surfaces a verification prompt; explicit no-sponsorship text correctly extracted; unsupported claims correctly block readiness</w:t>
            </w:r>
          </w:p>
        </w:tc>
        <w:tc>
          <w:tcPr>
            <w:tcW w:type="dxa" w:w="2016"/>
          </w:tcPr>
          <w:p>
            <w:r/>
            <w:r>
              <w:rPr>
                <w:b w:val="0"/>
                <w:sz w:val="17"/>
              </w:rPr>
              <w:t>testing-categories-coverage-v1.0.1-2026-09-19.md</w:t>
            </w:r>
          </w:p>
        </w:tc>
      </w:tr>
      <w:tr>
        <w:tc>
          <w:tcPr>
            <w:tcW w:type="dxa" w:w="2016"/>
          </w:tcPr>
          <w:p>
            <w:r/>
            <w:r>
              <w:rPr>
                <w:b w:val="0"/>
                <w:sz w:val="17"/>
              </w:rPr>
              <w:t>Regression and visual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Full visual-regression suite run fresh; 2 of 12 failures were legitimate shipped UI changes, not regressions; baselines updated</w:t>
            </w:r>
          </w:p>
        </w:tc>
        <w:tc>
          <w:tcPr>
            <w:tcW w:type="dxa" w:w="2016"/>
          </w:tcPr>
          <w:p>
            <w:r/>
            <w:r>
              <w:rPr>
                <w:b w:val="0"/>
                <w:sz w:val="17"/>
              </w:rPr>
              <w:t>testing-categories-coverage-v1.0.1-2026-09-19.md</w:t>
            </w:r>
          </w:p>
        </w:tc>
      </w:tr>
      <w:tr>
        <w:tc>
          <w:tcPr>
            <w:tcW w:type="dxa" w:w="2016"/>
          </w:tcPr>
          <w:p>
            <w:r/>
            <w:r>
              <w:rPr>
                <w:b w:val="0"/>
                <w:sz w:val="17"/>
              </w:rPr>
              <w:t>Compatibility and performance</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Chromium/Firefox/Edge verified live against production. WebKit's Windows-local hang diagnosed as a driver/IPC issue (not an app bug) and closed via a one-off Linux CI run against the real production site - zero page errors</w:t>
            </w:r>
          </w:p>
        </w:tc>
        <w:tc>
          <w:tcPr>
            <w:tcW w:type="dxa" w:w="2016"/>
          </w:tcPr>
          <w:p>
            <w:r/>
            <w:r>
              <w:rPr>
                <w:b w:val="0"/>
                <w:sz w:val="17"/>
              </w:rPr>
              <w:t>quality-assurance.md</w:t>
            </w:r>
          </w:p>
        </w:tc>
      </w:tr>
      <w:tr>
        <w:tc>
          <w:tcPr>
            <w:tcW w:type="dxa" w:w="2016"/>
          </w:tcPr>
          <w:p>
            <w:r/>
            <w:r>
              <w:rPr>
                <w:b w:val="0"/>
                <w:sz w:val="17"/>
              </w:rPr>
              <w:t>Unit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Full pnpm test:unit suite - mobility suite, AI quality, Stripe webhook logic, and 90+ other focused suites, all green</w:t>
            </w:r>
          </w:p>
        </w:tc>
        <w:tc>
          <w:tcPr>
            <w:tcW w:type="dxa" w:w="2016"/>
          </w:tcPr>
          <w:p>
            <w:r/>
            <w:r>
              <w:rPr>
                <w:b w:val="0"/>
                <w:sz w:val="17"/>
              </w:rPr>
              <w:t>quality-assurance.md</w:t>
            </w:r>
          </w:p>
        </w:tc>
      </w:tr>
      <w:tr>
        <w:tc>
          <w:tcPr>
            <w:tcW w:type="dxa" w:w="2016"/>
          </w:tcPr>
          <w:p>
            <w:r/>
            <w:r>
              <w:rPr>
                <w:b w:val="0"/>
                <w:sz w:val="17"/>
              </w:rPr>
              <w:t>Component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Vitest + RTL added this session; 5 real component tests for OnboardingWizard. Found and fixed a genuine slow-memory-leak render loop and a missing RTL cleanup bug while building the suite</w:t>
            </w:r>
          </w:p>
        </w:tc>
        <w:tc>
          <w:tcPr>
            <w:tcW w:type="dxa" w:w="2016"/>
          </w:tcPr>
          <w:p>
            <w:r/>
            <w:r>
              <w:rPr>
                <w:b w:val="0"/>
                <w:sz w:val="17"/>
              </w:rPr>
              <w:t>quality-assurance.md</w:t>
            </w:r>
          </w:p>
        </w:tc>
      </w:tr>
      <w:tr>
        <w:tc>
          <w:tcPr>
            <w:tcW w:type="dxa" w:w="2016"/>
          </w:tcPr>
          <w:p>
            <w:r/>
            <w:r>
              <w:rPr>
                <w:b w:val="0"/>
                <w:sz w:val="17"/>
              </w:rPr>
              <w:t>Functional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Jobs, applications, countries, and interviews workflows all verified live - zero console/network errors</w:t>
            </w:r>
          </w:p>
        </w:tc>
        <w:tc>
          <w:tcPr>
            <w:tcW w:type="dxa" w:w="2016"/>
          </w:tcPr>
          <w:p>
            <w:r/>
            <w:r>
              <w:rPr>
                <w:b w:val="0"/>
                <w:sz w:val="17"/>
              </w:rPr>
              <w:t>testing-categories-coverage-v1.0.1-2026-09-19.md</w:t>
            </w:r>
          </w:p>
        </w:tc>
      </w:tr>
      <w:tr>
        <w:tc>
          <w:tcPr>
            <w:tcW w:type="dxa" w:w="2016"/>
          </w:tcPr>
          <w:p>
            <w:r/>
            <w:r>
              <w:rPr>
                <w:b w:val="0"/>
                <w:sz w:val="17"/>
              </w:rPr>
              <w:t>Usability testing</w:t>
            </w:r>
          </w:p>
        </w:tc>
        <w:tc>
          <w:tcPr>
            <w:tcW w:type="dxa" w:w="1296"/>
          </w:tcPr>
          <w:p>
            <w:r/>
            <w:r>
              <w:rPr>
                <w:b w:val="0"/>
                <w:sz w:val="17"/>
              </w:rPr>
            </w:r>
          </w:p>
        </w:tc>
        <w:tc>
          <w:tcPr>
            <w:tcW w:type="dxa" w:w="1584"/>
          </w:tcPr>
          <w:p>
            <w:r/>
            <w:r>
              <w:rPr>
                <w:b w:val="0"/>
                <w:sz w:val="17"/>
              </w:rPr>
              <w:t>Founder (future)</w:t>
            </w:r>
          </w:p>
        </w:tc>
        <w:tc>
          <w:tcPr>
            <w:tcW w:type="dxa" w:w="3744"/>
          </w:tcPr>
          <w:p>
            <w:r/>
            <w:r>
              <w:rPr>
                <w:b w:val="0"/>
                <w:sz w:val="17"/>
              </w:rPr>
              <w:t>No participant-based usability study has occurred - needs real users, tracked as a public-launch item</w:t>
            </w:r>
          </w:p>
        </w:tc>
        <w:tc>
          <w:tcPr>
            <w:tcW w:type="dxa" w:w="2016"/>
          </w:tcPr>
          <w:p>
            <w:r/>
            <w:r>
              <w:rPr>
                <w:b w:val="0"/>
                <w:sz w:val="17"/>
              </w:rPr>
              <w:t>external-manual-signoff-record.md</w:t>
            </w:r>
          </w:p>
        </w:tc>
      </w:tr>
      <w:tr>
        <w:tc>
          <w:tcPr>
            <w:tcW w:type="dxa" w:w="2016"/>
          </w:tcPr>
          <w:p>
            <w:r/>
            <w:r>
              <w:rPr>
                <w:b w:val="0"/>
                <w:sz w:val="17"/>
              </w:rPr>
              <w:t>Reliability testing</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Repeated-journey consistency (3x back to back, zero flakiness); AI rate-limit RPC called repeatedly live, correctly denies over-limit calls and anchors reset_at correctly</w:t>
            </w:r>
          </w:p>
        </w:tc>
        <w:tc>
          <w:tcPr>
            <w:tcW w:type="dxa" w:w="2016"/>
          </w:tcPr>
          <w:p>
            <w:r/>
            <w:r>
              <w:rPr>
                <w:b w:val="0"/>
                <w:sz w:val="17"/>
              </w:rPr>
              <w:t>quality-assurance.md</w:t>
            </w:r>
          </w:p>
        </w:tc>
      </w:tr>
      <w:tr>
        <w:tc>
          <w:tcPr>
            <w:tcW w:type="dxa" w:w="2016"/>
          </w:tcPr>
          <w:p>
            <w:r/>
            <w:r>
              <w:rPr>
                <w:b w:val="0"/>
                <w:sz w:val="17"/>
              </w:rPr>
              <w:t>User acceptance testing</w:t>
            </w:r>
          </w:p>
        </w:tc>
        <w:tc>
          <w:tcPr>
            <w:tcW w:type="dxa" w:w="1296"/>
          </w:tcPr>
          <w:p>
            <w:r/>
            <w:r>
              <w:rPr>
                <w:b w:val="0"/>
                <w:sz w:val="17"/>
              </w:rPr>
            </w:r>
          </w:p>
        </w:tc>
        <w:tc>
          <w:tcPr>
            <w:tcW w:type="dxa" w:w="1584"/>
          </w:tcPr>
          <w:p>
            <w:r/>
            <w:r>
              <w:rPr>
                <w:b w:val="0"/>
                <w:sz w:val="17"/>
              </w:rPr>
              <w:t>Founder (future)</w:t>
            </w:r>
          </w:p>
        </w:tc>
        <w:tc>
          <w:tcPr>
            <w:tcW w:type="dxa" w:w="3744"/>
          </w:tcPr>
          <w:p>
            <w:r/>
            <w:r>
              <w:rPr>
                <w:b w:val="0"/>
                <w:sz w:val="17"/>
              </w:rPr>
              <w:t>Requires 3-5 real users - a public-launch item, not required for the current controlled private beta</w:t>
            </w:r>
          </w:p>
        </w:tc>
        <w:tc>
          <w:tcPr>
            <w:tcW w:type="dxa" w:w="2016"/>
          </w:tcPr>
          <w:p>
            <w:r/>
            <w:r>
              <w:rPr>
                <w:b w:val="0"/>
                <w:sz w:val="17"/>
              </w:rPr>
              <w:t>external-manual-signoff-record.md</w:t>
            </w:r>
          </w:p>
        </w:tc>
      </w:tr>
      <w:tr>
        <w:tc>
          <w:tcPr>
            <w:tcW w:type="dxa" w:w="2016"/>
          </w:tcPr>
          <w:p>
            <w:r/>
            <w:r>
              <w:rPr>
                <w:b w:val="0"/>
                <w:sz w:val="17"/>
              </w:rPr>
              <w:t>Monitoring testing</w:t>
            </w:r>
          </w:p>
        </w:tc>
        <w:tc>
          <w:tcPr>
            <w:tcW w:type="dxa" w:w="1296"/>
          </w:tcPr>
          <w:p>
            <w:r/>
            <w:r>
              <w:rPr>
                <w:b w:val="0"/>
                <w:sz w:val="17"/>
              </w:rPr>
              <w:t>2026-09-19</w:t>
            </w:r>
          </w:p>
        </w:tc>
        <w:tc>
          <w:tcPr>
            <w:tcW w:type="dxa" w:w="1584"/>
          </w:tcPr>
          <w:p>
            <w:r/>
            <w:r>
              <w:rPr>
                <w:b w:val="0"/>
                <w:sz w:val="17"/>
              </w:rPr>
              <w:t>Engineering</w:t>
            </w:r>
          </w:p>
        </w:tc>
        <w:tc>
          <w:tcPr>
            <w:tcW w:type="dxa" w:w="3744"/>
          </w:tcPr>
          <w:p>
            <w:r/>
            <w:r>
              <w:rPr>
                <w:b w:val="0"/>
                <w:sz w:val="17"/>
              </w:rPr>
              <w:t>Sentry/PostHog wired and env-vars confirmed present. Live event/alert firing verification needs founder Sentry-dashboard access - steps documented, not yet run</w:t>
            </w:r>
          </w:p>
        </w:tc>
        <w:tc>
          <w:tcPr>
            <w:tcW w:type="dxa" w:w="2016"/>
          </w:tcPr>
          <w:p>
            <w:r/>
            <w:r>
              <w:rPr>
                <w:b w:val="0"/>
                <w:sz w:val="17"/>
              </w:rPr>
              <w:t>sentry-live-verification-steps-2026-09-20.md</w:t>
            </w:r>
          </w:p>
        </w:tc>
      </w:tr>
      <w:tr>
        <w:tc>
          <w:tcPr>
            <w:tcW w:type="dxa" w:w="2016"/>
          </w:tcPr>
          <w:p>
            <w:r/>
            <w:r>
              <w:rPr>
                <w:b w:val="0"/>
                <w:sz w:val="17"/>
              </w:rPr>
              <w:t>Wider browser/device coverage</w:t>
            </w:r>
          </w:p>
        </w:tc>
        <w:tc>
          <w:tcPr>
            <w:tcW w:type="dxa" w:w="1296"/>
          </w:tcPr>
          <w:p>
            <w:r/>
            <w:r>
              <w:rPr>
                <w:b w:val="0"/>
                <w:sz w:val="17"/>
              </w:rPr>
            </w:r>
          </w:p>
        </w:tc>
        <w:tc>
          <w:tcPr>
            <w:tcW w:type="dxa" w:w="1584"/>
          </w:tcPr>
          <w:p>
            <w:r/>
            <w:r>
              <w:rPr>
                <w:b w:val="0"/>
                <w:sz w:val="17"/>
              </w:rPr>
              <w:t>Founder (future)</w:t>
            </w:r>
          </w:p>
        </w:tc>
        <w:tc>
          <w:tcPr>
            <w:tcW w:type="dxa" w:w="3744"/>
          </w:tcPr>
          <w:p>
            <w:r/>
            <w:r>
              <w:rPr>
                <w:b w:val="0"/>
                <w:sz w:val="17"/>
              </w:rPr>
              <w:t>Chromium-only this cycle; explicitly deferred, may continue during controlled beta</w:t>
            </w:r>
          </w:p>
        </w:tc>
        <w:tc>
          <w:tcPr>
            <w:tcW w:type="dxa" w:w="2016"/>
          </w:tcPr>
          <w:p>
            <w:r/>
            <w:r>
              <w:rPr>
                <w:b w:val="0"/>
                <w:sz w:val="17"/>
              </w:rPr>
              <w:t>testing-categories-coverage-v1.0.1-2026-09-19.md</w:t>
            </w:r>
          </w:p>
        </w:tc>
      </w:tr>
      <w:tr>
        <w:tc>
          <w:tcPr>
            <w:tcW w:type="dxa" w:w="2016"/>
          </w:tcPr>
          <w:p>
            <w:r/>
            <w:r>
              <w:rPr>
                <w:b w:val="0"/>
                <w:sz w:val="17"/>
              </w:rPr>
              <w:t>Larger load tests</w:t>
            </w:r>
          </w:p>
        </w:tc>
        <w:tc>
          <w:tcPr>
            <w:tcW w:type="dxa" w:w="1296"/>
          </w:tcPr>
          <w:p>
            <w:r/>
            <w:r>
              <w:rPr>
                <w:b w:val="0"/>
                <w:sz w:val="17"/>
              </w:rPr>
            </w:r>
          </w:p>
        </w:tc>
        <w:tc>
          <w:tcPr>
            <w:tcW w:type="dxa" w:w="1584"/>
          </w:tcPr>
          <w:p>
            <w:r/>
            <w:r>
              <w:rPr>
                <w:b w:val="0"/>
                <w:sz w:val="17"/>
              </w:rPr>
              <w:t>Founder (future)</w:t>
            </w:r>
          </w:p>
        </w:tc>
        <w:tc>
          <w:tcPr>
            <w:tcW w:type="dxa" w:w="3744"/>
          </w:tcPr>
          <w:p>
            <w:r/>
            <w:r>
              <w:rPr>
                <w:b w:val="0"/>
                <w:sz w:val="17"/>
              </w:rPr>
              <w:t>No concurrent-user load test exists for this cycle</w:t>
            </w:r>
          </w:p>
        </w:tc>
        <w:tc>
          <w:tcPr>
            <w:tcW w:type="dxa" w:w="2016"/>
          </w:tcPr>
          <w:p>
            <w:r/>
            <w:r>
              <w:rPr>
                <w:b w:val="0"/>
                <w:sz w:val="17"/>
              </w:rPr>
              <w:t>testing-categories-coverage-v1.0.1-2026-09-19.md</w:t>
            </w:r>
          </w:p>
        </w:tc>
      </w:tr>
      <w:tr>
        <w:tc>
          <w:tcPr>
            <w:tcW w:type="dxa" w:w="2016"/>
          </w:tcPr>
          <w:p>
            <w:r/>
            <w:r>
              <w:rPr>
                <w:b w:val="0"/>
                <w:sz w:val="17"/>
              </w:rPr>
              <w:t>Minor visual improvements</w:t>
            </w:r>
          </w:p>
        </w:tc>
        <w:tc>
          <w:tcPr>
            <w:tcW w:type="dxa" w:w="1296"/>
          </w:tcPr>
          <w:p>
            <w:r/>
            <w:r>
              <w:rPr>
                <w:b w:val="0"/>
                <w:sz w:val="17"/>
              </w:rPr>
            </w:r>
          </w:p>
        </w:tc>
        <w:tc>
          <w:tcPr>
            <w:tcW w:type="dxa" w:w="1584"/>
          </w:tcPr>
          <w:p>
            <w:r/>
            <w:r>
              <w:rPr>
                <w:b w:val="0"/>
                <w:sz w:val="17"/>
              </w:rPr>
            </w:r>
          </w:p>
        </w:tc>
        <w:tc>
          <w:tcPr>
            <w:tcW w:type="dxa" w:w="3744"/>
          </w:tcPr>
          <w:p>
            <w:r/>
            <w:r>
              <w:rPr>
                <w:b w:val="0"/>
                <w:sz w:val="17"/>
              </w:rPr>
              <w:t>No known open visual defects</w:t>
            </w:r>
          </w:p>
        </w:tc>
        <w:tc>
          <w:tcPr>
            <w:tcW w:type="dxa" w:w="2016"/>
          </w:tcPr>
          <w:p>
            <w:r/>
            <w:r>
              <w:rPr>
                <w:b w:val="0"/>
                <w:sz w:val="17"/>
              </w:rPr>
              <w:t>testing-categories-coverage-v1.0.1-2026-09-19.md</w:t>
            </w:r>
          </w:p>
        </w:tc>
      </w:tr>
      <w:tr>
        <w:tc>
          <w:tcPr>
            <w:tcW w:type="dxa" w:w="2016"/>
          </w:tcPr>
          <w:p>
            <w:r/>
            <w:r>
              <w:rPr>
                <w:b w:val="0"/>
                <w:sz w:val="17"/>
              </w:rPr>
              <w:t>Additional usability experiments</w:t>
            </w:r>
          </w:p>
        </w:tc>
        <w:tc>
          <w:tcPr>
            <w:tcW w:type="dxa" w:w="1296"/>
          </w:tcPr>
          <w:p>
            <w:r/>
            <w:r>
              <w:rPr>
                <w:b w:val="0"/>
                <w:sz w:val="17"/>
              </w:rPr>
            </w:r>
          </w:p>
        </w:tc>
        <w:tc>
          <w:tcPr>
            <w:tcW w:type="dxa" w:w="1584"/>
          </w:tcPr>
          <w:p>
            <w:r/>
            <w:r>
              <w:rPr>
                <w:b w:val="0"/>
                <w:sz w:val="17"/>
              </w:rPr>
              <w:t>Founder (future)</w:t>
            </w:r>
          </w:p>
        </w:tc>
        <w:tc>
          <w:tcPr>
            <w:tcW w:type="dxa" w:w="3744"/>
          </w:tcPr>
          <w:p>
            <w:r/>
            <w:r>
              <w:rPr>
                <w:b w:val="0"/>
                <w:sz w:val="17"/>
              </w:rPr>
              <w:t>No formal usability study conducted</w:t>
            </w:r>
          </w:p>
        </w:tc>
        <w:tc>
          <w:tcPr>
            <w:tcW w:type="dxa" w:w="2016"/>
          </w:tcPr>
          <w:p>
            <w:r/>
            <w:r>
              <w:rPr>
                <w:b w:val="0"/>
                <w:sz w:val="17"/>
              </w:rPr>
              <w:t>testing-categories-coverage-v1.0.1-2026-09-19.md</w:t>
            </w:r>
          </w:p>
        </w:tc>
      </w:tr>
      <w:tr>
        <w:tc>
          <w:tcPr>
            <w:tcW w:type="dxa" w:w="2016"/>
          </w:tcPr>
          <w:p>
            <w:r/>
            <w:r>
              <w:rPr>
                <w:b w:val="0"/>
                <w:sz w:val="17"/>
              </w:rPr>
              <w:t>Unsupported-country and rare edge cases</w:t>
            </w:r>
          </w:p>
        </w:tc>
        <w:tc>
          <w:tcPr>
            <w:tcW w:type="dxa" w:w="1296"/>
          </w:tcPr>
          <w:p>
            <w:r/>
            <w:r>
              <w:rPr>
                <w:b w:val="0"/>
                <w:sz w:val="17"/>
              </w:rPr>
              <w:t>2026-09-20</w:t>
            </w:r>
          </w:p>
        </w:tc>
        <w:tc>
          <w:tcPr>
            <w:tcW w:type="dxa" w:w="1584"/>
          </w:tcPr>
          <w:p>
            <w:r/>
            <w:r>
              <w:rPr>
                <w:b w:val="0"/>
                <w:sz w:val="17"/>
              </w:rPr>
              <w:t>Engineering</w:t>
            </w:r>
          </w:p>
        </w:tc>
        <w:tc>
          <w:tcPr>
            <w:tcW w:type="dxa" w:w="3744"/>
          </w:tcPr>
          <w:p>
            <w:r/>
            <w:r>
              <w:rPr>
                <w:b w:val="0"/>
                <w:sz w:val="17"/>
              </w:rPr>
              <w:t>Belgium/Switzerland/India tested live via direct calls to production functions - found and fixed 5 real silent false-negative/false-positive bugs in the mobility and country-fit engines (Ukraine/UK, Northern Ireland/Ireland, Dublin CA, Paris TX, Manchester NH substring collisions; existing-country-permission, eu-eea-swiss-citizen, local-work-authorised, sponsorship-unsure, and expired-permission mobility-check gaps)</w:t>
            </w:r>
          </w:p>
        </w:tc>
        <w:tc>
          <w:tcPr>
            <w:tcW w:type="dxa" w:w="2016"/>
          </w:tcPr>
          <w:p>
            <w:r/>
            <w:r>
              <w:rPr>
                <w:b w:val="0"/>
                <w:sz w:val="17"/>
              </w:rPr>
              <w:t>quality-assurance.md</w:t>
            </w:r>
          </w:p>
        </w:tc>
      </w:tr>
    </w:tbl>
    <w:p>
      <w:r>
        <w:br w:type="page"/>
      </w:r>
    </w:p>
    <w:p>
      <w:pPr>
        <w:pStyle w:val="Heading1"/>
      </w:pPr>
      <w:r>
        <w:rPr>
          <w:color w:val="1F2D50"/>
        </w:rPr>
        <w:t>Provenance</w:t>
      </w:r>
    </w:p>
    <w:p>
      <w:r>
        <w:rPr>
          <w:i/>
        </w:rPr>
        <w:t>This document was generated directly from the repository's own markdown and CSV release artefacts, cross-checked against live git state at generation time (HEAD == origin/main == 7e427e70), rather than hand-typed. If this document and the source files in docs/reports/ ever disagree, the source files are authoritative.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