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0CE" w:rsidRDefault="006570CE" w:rsidP="006570CE">
      <w:pPr>
        <w:rPr>
          <w:rFonts w:eastAsiaTheme="minorEastAsia"/>
          <w:color w:val="4F81BD" w:themeColor="accent1"/>
          <w:lang w:eastAsia="de-DE"/>
        </w:rPr>
      </w:pPr>
      <w:r>
        <w:rPr>
          <w:rFonts w:eastAsiaTheme="minorEastAsia"/>
          <w:noProof/>
          <w:color w:val="4F81BD" w:themeColor="accent1"/>
          <w:lang w:eastAsia="de-DE"/>
        </w:rPr>
        <w:drawing>
          <wp:inline distT="0" distB="0" distL="0" distR="0" wp14:anchorId="0CCB061A" wp14:editId="63B5C6D8">
            <wp:extent cx="5753735" cy="2018665"/>
            <wp:effectExtent l="0" t="0" r="0" b="635"/>
            <wp:docPr id="2" name="Grafik 2" descr="Autodes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3" descr="Autodesk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735" cy="2018665"/>
                    </a:xfrm>
                    <a:prstGeom prst="rect">
                      <a:avLst/>
                    </a:prstGeom>
                    <a:noFill/>
                    <a:ln>
                      <a:noFill/>
                    </a:ln>
                  </pic:spPr>
                </pic:pic>
              </a:graphicData>
            </a:graphic>
          </wp:inline>
        </w:drawing>
      </w:r>
    </w:p>
    <w:sdt>
      <w:sdtPr>
        <w:rPr>
          <w:rFonts w:asciiTheme="majorHAnsi" w:eastAsiaTheme="minorEastAsia" w:hAnsiTheme="majorHAnsi" w:cstheme="majorBidi"/>
          <w:color w:val="4F81BD" w:themeColor="accent1"/>
          <w:spacing w:val="-10"/>
          <w:kern w:val="28"/>
          <w:sz w:val="56"/>
          <w:szCs w:val="56"/>
          <w:lang w:eastAsia="de-DE"/>
        </w:rPr>
        <w:id w:val="-1641797515"/>
        <w:docPartObj>
          <w:docPartGallery w:val="Cover Pages"/>
          <w:docPartUnique/>
        </w:docPartObj>
      </w:sdtPr>
      <w:sdtEndPr>
        <w:rPr>
          <w:sz w:val="96"/>
          <w:szCs w:val="96"/>
        </w:rPr>
      </w:sdtEndPr>
      <w:sdtContent>
        <w:p w:rsidR="006570CE" w:rsidRDefault="006570CE" w:rsidP="006570CE"/>
        <w:p w:rsidR="006570CE" w:rsidRPr="006570CE" w:rsidRDefault="006570CE" w:rsidP="006570CE">
          <w:pPr>
            <w:pStyle w:val="Titel"/>
            <w:jc w:val="center"/>
            <w:rPr>
              <w:sz w:val="96"/>
              <w:szCs w:val="96"/>
              <w:lang w:val="en-US"/>
            </w:rPr>
          </w:pPr>
          <w:r w:rsidRPr="006570CE">
            <w:rPr>
              <w:sz w:val="96"/>
              <w:szCs w:val="96"/>
              <w:lang w:val="en-US"/>
            </w:rPr>
            <w:t>PowerI</w:t>
          </w:r>
          <w:r w:rsidR="00CF37E6">
            <w:rPr>
              <w:sz w:val="96"/>
              <w:szCs w:val="96"/>
              <w:lang w:val="en-US"/>
            </w:rPr>
            <w:t>nspect</w:t>
          </w:r>
          <w:r w:rsidRPr="006570CE">
            <w:rPr>
              <w:sz w:val="96"/>
              <w:szCs w:val="96"/>
              <w:vertAlign w:val="superscript"/>
              <w:lang w:val="en-US"/>
            </w:rPr>
            <w:t>®</w:t>
          </w:r>
          <w:r w:rsidR="00CF37E6">
            <w:rPr>
              <w:sz w:val="96"/>
              <w:szCs w:val="96"/>
              <w:lang w:val="en-US"/>
            </w:rPr>
            <w:t xml:space="preserve"> Apps</w:t>
          </w:r>
        </w:p>
        <w:p w:rsidR="006570CE" w:rsidRPr="006570CE" w:rsidRDefault="00CF37E6" w:rsidP="006570CE">
          <w:pPr>
            <w:pStyle w:val="Titel"/>
            <w:jc w:val="center"/>
            <w:rPr>
              <w:sz w:val="96"/>
              <w:szCs w:val="96"/>
              <w:lang w:val="en-US"/>
            </w:rPr>
          </w:pPr>
          <w:proofErr w:type="spellStart"/>
          <w:r>
            <w:rPr>
              <w:sz w:val="96"/>
              <w:szCs w:val="96"/>
              <w:lang w:val="en-US"/>
            </w:rPr>
            <w:t>C</w:t>
          </w:r>
          <w:r w:rsidR="006570CE" w:rsidRPr="006570CE">
            <w:rPr>
              <w:sz w:val="96"/>
              <w:szCs w:val="96"/>
              <w:lang w:val="en-US"/>
            </w:rPr>
            <w:t>opy&amp;Transform</w:t>
          </w:r>
          <w:proofErr w:type="spellEnd"/>
        </w:p>
      </w:sdtContent>
    </w:sdt>
    <w:sdt>
      <w:sdtPr>
        <w:rPr>
          <w:rFonts w:eastAsiaTheme="minorEastAsia"/>
          <w:color w:val="4F81BD" w:themeColor="accent1"/>
          <w:lang w:eastAsia="de-DE"/>
        </w:rPr>
        <w:id w:val="75336677"/>
        <w:docPartObj>
          <w:docPartGallery w:val="Cover Pages"/>
          <w:docPartUnique/>
        </w:docPartObj>
      </w:sdtPr>
      <w:sdtEndPr>
        <w:rPr>
          <w:rFonts w:eastAsiaTheme="minorHAnsi"/>
          <w:color w:val="595959" w:themeColor="text1" w:themeTint="A6"/>
          <w:sz w:val="24"/>
          <w:szCs w:val="24"/>
          <w:lang w:eastAsia="en-US"/>
        </w:rPr>
      </w:sdtEndPr>
      <w:sdtContent>
        <w:p w:rsidR="006570CE" w:rsidRDefault="006570CE" w:rsidP="006570CE"/>
        <w:p w:rsidR="006570CE" w:rsidRDefault="006570CE" w:rsidP="006570CE">
          <w:pPr>
            <w:rPr>
              <w:color w:val="595959" w:themeColor="text1" w:themeTint="A6"/>
              <w:sz w:val="24"/>
              <w:szCs w:val="24"/>
            </w:rPr>
          </w:pPr>
          <w:r w:rsidRPr="00AF1404">
            <w:rPr>
              <w:color w:val="595959" w:themeColor="text1" w:themeTint="A6"/>
              <w:sz w:val="24"/>
              <w:szCs w:val="24"/>
            </w:rPr>
            <w:t xml:space="preserve"> </w:t>
          </w:r>
        </w:p>
      </w:sdtContent>
    </w:sdt>
    <w:p w:rsidR="006570CE" w:rsidRDefault="006570CE" w:rsidP="006570CE">
      <w:pPr>
        <w:jc w:val="center"/>
        <w:rPr>
          <w:color w:val="595959" w:themeColor="text1" w:themeTint="A6"/>
          <w:sz w:val="24"/>
          <w:szCs w:val="24"/>
        </w:rPr>
      </w:pPr>
    </w:p>
    <w:p w:rsidR="006570CE" w:rsidRDefault="006570CE" w:rsidP="006570CE">
      <w:pPr>
        <w:rPr>
          <w:color w:val="595959" w:themeColor="text1" w:themeTint="A6"/>
          <w:sz w:val="24"/>
          <w:szCs w:val="24"/>
        </w:rPr>
      </w:pPr>
      <w:r>
        <w:rPr>
          <w:color w:val="595959" w:themeColor="text1" w:themeTint="A6"/>
          <w:szCs w:val="24"/>
        </w:rPr>
        <w:br w:type="page"/>
      </w:r>
    </w:p>
    <w:p w:rsidR="006E3C23" w:rsidRPr="006570CE" w:rsidRDefault="006E3C23" w:rsidP="006570CE">
      <w:pPr>
        <w:rPr>
          <w:color w:val="595959" w:themeColor="text1" w:themeTint="A6"/>
          <w:sz w:val="24"/>
          <w:szCs w:val="24"/>
        </w:rPr>
      </w:pPr>
      <w:r w:rsidRPr="006E3C23">
        <w:rPr>
          <w:color w:val="595959" w:themeColor="text1" w:themeTint="A6"/>
          <w:szCs w:val="24"/>
        </w:rPr>
        <w:lastRenderedPageBreak/>
        <w:t xml:space="preserve">Die in diesem Handbuch enthaltene Information unterliegt ständigen Änderungen ohne vorherige Mitteilung und stellt keine Verpflichtung seitens </w:t>
      </w:r>
      <w:r w:rsidR="000309C1">
        <w:rPr>
          <w:color w:val="595959" w:themeColor="text1" w:themeTint="A6"/>
          <w:szCs w:val="24"/>
        </w:rPr>
        <w:t xml:space="preserve">Autodesk </w:t>
      </w:r>
      <w:proofErr w:type="spellStart"/>
      <w:r w:rsidR="000309C1">
        <w:rPr>
          <w:color w:val="595959" w:themeColor="text1" w:themeTint="A6"/>
          <w:szCs w:val="24"/>
        </w:rPr>
        <w:t>Inc</w:t>
      </w:r>
      <w:proofErr w:type="spellEnd"/>
      <w:r w:rsidRPr="006E3C23">
        <w:rPr>
          <w:color w:val="595959" w:themeColor="text1" w:themeTint="A6"/>
          <w:szCs w:val="24"/>
        </w:rPr>
        <w:t xml:space="preserve"> dar. Die in diesem Handbuch beschriebene Software unterliegt den Bestimmungen des Urheberrechts und kann nur gemäß diesen Bestimmungen verwendet oder kopiert werden. Das Handbuch oder Teile daraus dürfen nicht in irgendeiner Art und Weise und zu irgendwelchen Zwecken vervielfältigt oder übertragen werden, sei es elektronisch oder mechanisch, einschließlich Fotokopieren und Aufzeichnen ohne die ausdrückli</w:t>
      </w:r>
      <w:r w:rsidR="00BB0314">
        <w:rPr>
          <w:color w:val="595959" w:themeColor="text1" w:themeTint="A6"/>
          <w:szCs w:val="24"/>
        </w:rPr>
        <w:t xml:space="preserve">che Genehmigung durch </w:t>
      </w:r>
      <w:r w:rsidR="000309C1">
        <w:rPr>
          <w:color w:val="595959" w:themeColor="text1" w:themeTint="A6"/>
          <w:szCs w:val="24"/>
        </w:rPr>
        <w:t>Autodesk</w:t>
      </w:r>
      <w:r w:rsidRPr="006E3C23">
        <w:rPr>
          <w:color w:val="595959" w:themeColor="text1" w:themeTint="A6"/>
          <w:szCs w:val="24"/>
        </w:rPr>
        <w:t>.</w:t>
      </w:r>
    </w:p>
    <w:p w:rsidR="006E3C23" w:rsidRPr="006E3C23" w:rsidRDefault="006E3C23" w:rsidP="006E3C23">
      <w:pPr>
        <w:pStyle w:val="Textkrper"/>
        <w:rPr>
          <w:rFonts w:asciiTheme="minorHAnsi" w:eastAsiaTheme="minorHAnsi" w:hAnsiTheme="minorHAnsi" w:cstheme="minorBidi"/>
          <w:color w:val="595959" w:themeColor="text1" w:themeTint="A6"/>
          <w:szCs w:val="24"/>
        </w:rPr>
      </w:pPr>
    </w:p>
    <w:p w:rsidR="006E3C23" w:rsidRPr="009961D9" w:rsidRDefault="006E3C23" w:rsidP="009961D9">
      <w:pPr>
        <w:jc w:val="center"/>
        <w:rPr>
          <w:color w:val="595959" w:themeColor="text1" w:themeTint="A6"/>
          <w:sz w:val="24"/>
          <w:szCs w:val="24"/>
        </w:rPr>
      </w:pPr>
      <w:r w:rsidRPr="009961D9">
        <w:rPr>
          <w:color w:val="595959" w:themeColor="text1" w:themeTint="A6"/>
          <w:sz w:val="24"/>
          <w:szCs w:val="24"/>
        </w:rPr>
        <w:t xml:space="preserve">Programm </w:t>
      </w:r>
      <w:r w:rsidRPr="009961D9">
        <w:rPr>
          <w:color w:val="595959" w:themeColor="text1" w:themeTint="A6"/>
          <w:sz w:val="24"/>
          <w:szCs w:val="24"/>
        </w:rPr>
        <w:sym w:font="Symbol" w:char="F0E3"/>
      </w:r>
      <w:r w:rsidR="000309C1">
        <w:rPr>
          <w:color w:val="595959" w:themeColor="text1" w:themeTint="A6"/>
          <w:sz w:val="24"/>
          <w:szCs w:val="24"/>
        </w:rPr>
        <w:t xml:space="preserve"> 2016</w:t>
      </w:r>
      <w:r w:rsidR="00BB0314">
        <w:rPr>
          <w:color w:val="595959" w:themeColor="text1" w:themeTint="A6"/>
          <w:sz w:val="24"/>
          <w:szCs w:val="24"/>
        </w:rPr>
        <w:t xml:space="preserve"> Delcam Ltd</w:t>
      </w:r>
    </w:p>
    <w:p w:rsidR="006E3C23" w:rsidRPr="006E3C23" w:rsidRDefault="006E3C23" w:rsidP="006E3C23">
      <w:pPr>
        <w:pStyle w:val="Textkrper"/>
        <w:rPr>
          <w:rFonts w:asciiTheme="minorHAnsi" w:eastAsiaTheme="minorHAnsi" w:hAnsiTheme="minorHAnsi" w:cstheme="minorBidi"/>
          <w:color w:val="595959" w:themeColor="text1" w:themeTint="A6"/>
          <w:szCs w:val="24"/>
        </w:rPr>
      </w:pPr>
    </w:p>
    <w:p w:rsidR="006E3C23" w:rsidRPr="006E3C23" w:rsidRDefault="006E3C23" w:rsidP="006E3C23">
      <w:pPr>
        <w:pStyle w:val="Textkrper"/>
        <w:rPr>
          <w:rFonts w:asciiTheme="minorHAnsi" w:eastAsiaTheme="minorHAnsi" w:hAnsiTheme="minorHAnsi" w:cstheme="minorBidi"/>
          <w:color w:val="595959" w:themeColor="text1" w:themeTint="A6"/>
          <w:szCs w:val="24"/>
        </w:rPr>
      </w:pPr>
      <w:r w:rsidRPr="006E3C23">
        <w:rPr>
          <w:rFonts w:asciiTheme="minorHAnsi" w:eastAsiaTheme="minorHAnsi" w:hAnsiTheme="minorHAnsi" w:cstheme="minorBidi"/>
          <w:color w:val="595959" w:themeColor="text1" w:themeTint="A6"/>
          <w:szCs w:val="24"/>
        </w:rPr>
        <w:sym w:font="Symbol" w:char="F0E3"/>
      </w:r>
      <w:r w:rsidR="000309C1">
        <w:rPr>
          <w:rFonts w:asciiTheme="minorHAnsi" w:eastAsiaTheme="minorHAnsi" w:hAnsiTheme="minorHAnsi" w:cstheme="minorBidi"/>
          <w:color w:val="595959" w:themeColor="text1" w:themeTint="A6"/>
          <w:szCs w:val="24"/>
        </w:rPr>
        <w:t xml:space="preserve"> 2016</w:t>
      </w:r>
      <w:r w:rsidR="00BB0314">
        <w:rPr>
          <w:rFonts w:asciiTheme="minorHAnsi" w:eastAsiaTheme="minorHAnsi" w:hAnsiTheme="minorHAnsi" w:cstheme="minorBidi"/>
          <w:color w:val="595959" w:themeColor="text1" w:themeTint="A6"/>
          <w:szCs w:val="24"/>
        </w:rPr>
        <w:t xml:space="preserve"> Delcam Ltd</w:t>
      </w:r>
      <w:r w:rsidRPr="006E3C23">
        <w:rPr>
          <w:rFonts w:asciiTheme="minorHAnsi" w:eastAsiaTheme="minorHAnsi" w:hAnsiTheme="minorHAnsi" w:cstheme="minorBidi"/>
          <w:color w:val="595959" w:themeColor="text1" w:themeTint="A6"/>
          <w:szCs w:val="24"/>
        </w:rPr>
        <w:t>.</w:t>
      </w:r>
    </w:p>
    <w:p w:rsidR="006E3C23" w:rsidRPr="00307B1C" w:rsidRDefault="006E3C23" w:rsidP="006E3C23">
      <w:pPr>
        <w:pStyle w:val="Textkrper"/>
        <w:rPr>
          <w:rFonts w:ascii="Arial" w:hAnsi="Arial" w:cs="Arial"/>
        </w:rPr>
      </w:pPr>
    </w:p>
    <w:p w:rsidR="006E3C23" w:rsidRPr="006E3C23" w:rsidRDefault="006E3C23" w:rsidP="006E3C23">
      <w:pPr>
        <w:pStyle w:val="Textkrper"/>
        <w:rPr>
          <w:rFonts w:asciiTheme="minorHAnsi" w:eastAsiaTheme="minorHAnsi" w:hAnsiTheme="minorHAnsi" w:cstheme="minorBidi"/>
          <w:b/>
          <w:color w:val="595959" w:themeColor="text1" w:themeTint="A6"/>
          <w:szCs w:val="24"/>
        </w:rPr>
      </w:pPr>
      <w:r w:rsidRPr="006E3C23">
        <w:rPr>
          <w:rFonts w:asciiTheme="minorHAnsi" w:eastAsiaTheme="minorHAnsi" w:hAnsiTheme="minorHAnsi" w:cstheme="minorBidi"/>
          <w:b/>
          <w:color w:val="595959" w:themeColor="text1" w:themeTint="A6"/>
          <w:szCs w:val="24"/>
        </w:rPr>
        <w:t>Wichtiger Hinweis</w:t>
      </w:r>
    </w:p>
    <w:p w:rsidR="006E3C23" w:rsidRDefault="000309C1" w:rsidP="006E3C23">
      <w:pPr>
        <w:pStyle w:val="Textkrper"/>
        <w:rPr>
          <w:rFonts w:asciiTheme="minorHAnsi" w:eastAsiaTheme="minorHAnsi" w:hAnsiTheme="minorHAnsi" w:cstheme="minorBidi"/>
          <w:b/>
          <w:color w:val="595959" w:themeColor="text1" w:themeTint="A6"/>
          <w:szCs w:val="24"/>
        </w:rPr>
      </w:pPr>
      <w:r>
        <w:rPr>
          <w:rFonts w:asciiTheme="minorHAnsi" w:eastAsiaTheme="minorHAnsi" w:hAnsiTheme="minorHAnsi" w:cstheme="minorBidi"/>
          <w:b/>
          <w:color w:val="595959" w:themeColor="text1" w:themeTint="A6"/>
          <w:szCs w:val="24"/>
        </w:rPr>
        <w:t>Autodesk</w:t>
      </w:r>
      <w:r w:rsidR="006E3C23" w:rsidRPr="006E3C23">
        <w:rPr>
          <w:rFonts w:asciiTheme="minorHAnsi" w:eastAsiaTheme="minorHAnsi" w:hAnsiTheme="minorHAnsi" w:cstheme="minorBidi"/>
          <w:b/>
          <w:color w:val="595959" w:themeColor="text1" w:themeTint="A6"/>
          <w:szCs w:val="24"/>
        </w:rPr>
        <w:t xml:space="preserve"> hat keine Kontrolle über die Verwendung der in diesem Handbuch beschriebenen Software und übernimmt keine Verantwortung für irgendwelche Verluste oder Schäden, die, wie auch immer, durch den Gebrauch dieser Software verursacht wurden. Der Anwender wird darauf hingewiesen, dass alle Ergebnisse des Programms von einer qualifizierten Person gemäß den Verfahren der Qualitätskontrolle überprüft werden sollten.</w:t>
      </w:r>
    </w:p>
    <w:p w:rsidR="006E3C23" w:rsidRPr="006E3C23" w:rsidRDefault="006E3C23" w:rsidP="006E3C23">
      <w:pPr>
        <w:pStyle w:val="Textkrper"/>
        <w:rPr>
          <w:rFonts w:asciiTheme="minorHAnsi" w:eastAsiaTheme="minorHAnsi" w:hAnsiTheme="minorHAnsi" w:cstheme="minorBidi"/>
          <w:b/>
          <w:color w:val="595959" w:themeColor="text1" w:themeTint="A6"/>
          <w:szCs w:val="24"/>
        </w:rPr>
      </w:pPr>
    </w:p>
    <w:p w:rsidR="006E3C23" w:rsidRDefault="006E3C23" w:rsidP="006E3C23">
      <w:pPr>
        <w:jc w:val="center"/>
        <w:rPr>
          <w:b/>
          <w:color w:val="595959" w:themeColor="text1" w:themeTint="A6"/>
          <w:sz w:val="24"/>
          <w:szCs w:val="24"/>
        </w:rPr>
      </w:pPr>
    </w:p>
    <w:p w:rsidR="006E3C23" w:rsidRPr="006E3C23" w:rsidRDefault="006E3C23" w:rsidP="006E3C23">
      <w:pPr>
        <w:jc w:val="center"/>
        <w:rPr>
          <w:b/>
          <w:color w:val="595959" w:themeColor="text1" w:themeTint="A6"/>
          <w:sz w:val="24"/>
          <w:szCs w:val="24"/>
        </w:rPr>
      </w:pPr>
    </w:p>
    <w:p w:rsidR="006E3C23" w:rsidRPr="006E3C23" w:rsidRDefault="006E3C23" w:rsidP="006E3C23">
      <w:pPr>
        <w:pStyle w:val="Textkrper"/>
        <w:rPr>
          <w:rFonts w:asciiTheme="minorHAnsi" w:eastAsiaTheme="minorHAnsi" w:hAnsiTheme="minorHAnsi" w:cstheme="minorBidi"/>
          <w:color w:val="595959" w:themeColor="text1" w:themeTint="A6"/>
          <w:szCs w:val="24"/>
        </w:rPr>
      </w:pPr>
      <w:r w:rsidRPr="006E3C23">
        <w:rPr>
          <w:rFonts w:asciiTheme="minorHAnsi" w:eastAsiaTheme="minorHAnsi" w:hAnsiTheme="minorHAnsi" w:cstheme="minorBidi"/>
          <w:color w:val="595959" w:themeColor="text1" w:themeTint="A6"/>
          <w:szCs w:val="24"/>
        </w:rPr>
        <w:t>Vertrieb in der Bundesrepublik Deutschland:</w:t>
      </w:r>
    </w:p>
    <w:p w:rsidR="006E3C23" w:rsidRPr="006E3C23" w:rsidRDefault="000309C1" w:rsidP="006E3C23">
      <w:pPr>
        <w:pStyle w:val="Textkrper"/>
        <w:rPr>
          <w:rFonts w:asciiTheme="minorHAnsi" w:eastAsiaTheme="minorHAnsi" w:hAnsiTheme="minorHAnsi" w:cstheme="minorBidi"/>
          <w:color w:val="595959" w:themeColor="text1" w:themeTint="A6"/>
          <w:szCs w:val="24"/>
        </w:rPr>
      </w:pPr>
      <w:r>
        <w:rPr>
          <w:rFonts w:asciiTheme="minorHAnsi" w:eastAsiaTheme="minorHAnsi" w:hAnsiTheme="minorHAnsi" w:cstheme="minorBidi"/>
          <w:color w:val="595959" w:themeColor="text1" w:themeTint="A6"/>
          <w:szCs w:val="24"/>
        </w:rPr>
        <w:t>Autodesk</w:t>
      </w:r>
      <w:r w:rsidR="006E3C23" w:rsidRPr="006E3C23">
        <w:rPr>
          <w:rFonts w:asciiTheme="minorHAnsi" w:eastAsiaTheme="minorHAnsi" w:hAnsiTheme="minorHAnsi" w:cstheme="minorBidi"/>
          <w:color w:val="595959" w:themeColor="text1" w:themeTint="A6"/>
          <w:szCs w:val="24"/>
        </w:rPr>
        <w:t xml:space="preserve"> GmbH</w:t>
      </w:r>
    </w:p>
    <w:p w:rsidR="006E3C23" w:rsidRPr="006E3C23" w:rsidRDefault="006E3C23" w:rsidP="006E3C23">
      <w:pPr>
        <w:pStyle w:val="Textkrper"/>
        <w:rPr>
          <w:rFonts w:asciiTheme="minorHAnsi" w:eastAsiaTheme="minorHAnsi" w:hAnsiTheme="minorHAnsi" w:cstheme="minorBidi"/>
          <w:color w:val="595959" w:themeColor="text1" w:themeTint="A6"/>
          <w:szCs w:val="24"/>
        </w:rPr>
      </w:pPr>
      <w:r w:rsidRPr="006E3C23">
        <w:rPr>
          <w:rFonts w:asciiTheme="minorHAnsi" w:eastAsiaTheme="minorHAnsi" w:hAnsiTheme="minorHAnsi" w:cstheme="minorBidi"/>
          <w:color w:val="595959" w:themeColor="text1" w:themeTint="A6"/>
          <w:szCs w:val="24"/>
        </w:rPr>
        <w:t>Bürgermeister-Mahr-Straße 18</w:t>
      </w:r>
    </w:p>
    <w:p w:rsidR="006E3C23" w:rsidRPr="006E3C23" w:rsidRDefault="006E3C23" w:rsidP="006E3C23">
      <w:pPr>
        <w:pStyle w:val="Textkrper"/>
        <w:ind w:left="-142"/>
        <w:rPr>
          <w:rFonts w:asciiTheme="minorHAnsi" w:eastAsiaTheme="minorHAnsi" w:hAnsiTheme="minorHAnsi" w:cstheme="minorBidi"/>
          <w:color w:val="595959" w:themeColor="text1" w:themeTint="A6"/>
          <w:szCs w:val="24"/>
        </w:rPr>
      </w:pPr>
      <w:r w:rsidRPr="006E3C23">
        <w:rPr>
          <w:rFonts w:asciiTheme="minorHAnsi" w:eastAsiaTheme="minorHAnsi" w:hAnsiTheme="minorHAnsi" w:cstheme="minorBidi"/>
          <w:color w:val="595959" w:themeColor="text1" w:themeTint="A6"/>
          <w:szCs w:val="24"/>
        </w:rPr>
        <w:t>D-63179 Obertshausen</w:t>
      </w:r>
    </w:p>
    <w:p w:rsidR="006E3C23" w:rsidRPr="006E3C23" w:rsidRDefault="006E3C23" w:rsidP="006E3C23">
      <w:pPr>
        <w:pStyle w:val="Textkrper"/>
        <w:rPr>
          <w:rFonts w:asciiTheme="minorHAnsi" w:eastAsiaTheme="minorHAnsi" w:hAnsiTheme="minorHAnsi" w:cstheme="minorBidi"/>
          <w:color w:val="595959" w:themeColor="text1" w:themeTint="A6"/>
          <w:szCs w:val="24"/>
        </w:rPr>
      </w:pPr>
      <w:r w:rsidRPr="006E3C23">
        <w:rPr>
          <w:rFonts w:asciiTheme="minorHAnsi" w:eastAsiaTheme="minorHAnsi" w:hAnsiTheme="minorHAnsi" w:cstheme="minorBidi"/>
          <w:color w:val="595959" w:themeColor="text1" w:themeTint="A6"/>
          <w:szCs w:val="24"/>
        </w:rPr>
        <w:t>Tel.: 06104-9461-0</w:t>
      </w:r>
    </w:p>
    <w:p w:rsidR="006E3C23" w:rsidRPr="006E3C23" w:rsidRDefault="006E3C23" w:rsidP="006E3C23">
      <w:pPr>
        <w:pStyle w:val="Textkrper"/>
        <w:rPr>
          <w:rFonts w:asciiTheme="minorHAnsi" w:eastAsiaTheme="minorHAnsi" w:hAnsiTheme="minorHAnsi" w:cstheme="minorBidi"/>
          <w:color w:val="595959" w:themeColor="text1" w:themeTint="A6"/>
          <w:szCs w:val="24"/>
        </w:rPr>
      </w:pPr>
      <w:r w:rsidRPr="006E3C23">
        <w:rPr>
          <w:rFonts w:asciiTheme="minorHAnsi" w:eastAsiaTheme="minorHAnsi" w:hAnsiTheme="minorHAnsi" w:cstheme="minorBidi"/>
          <w:color w:val="595959" w:themeColor="text1" w:themeTint="A6"/>
          <w:szCs w:val="24"/>
        </w:rPr>
        <w:t>Fax: 06104-9461-26</w:t>
      </w:r>
    </w:p>
    <w:p w:rsidR="00405068" w:rsidRPr="001E734A" w:rsidRDefault="001E734A" w:rsidP="001E734A">
      <w:pPr>
        <w:rPr>
          <w:rFonts w:cstheme="minorHAnsi"/>
          <w:b/>
          <w:color w:val="595959" w:themeColor="text1" w:themeTint="A6"/>
          <w:sz w:val="32"/>
          <w:szCs w:val="32"/>
        </w:rPr>
      </w:pPr>
      <w:r>
        <w:rPr>
          <w:rFonts w:cstheme="minorHAnsi"/>
          <w:b/>
          <w:color w:val="595959" w:themeColor="text1" w:themeTint="A6"/>
          <w:sz w:val="32"/>
          <w:szCs w:val="32"/>
        </w:rPr>
        <w:br w:type="page"/>
      </w:r>
    </w:p>
    <w:sdt>
      <w:sdtPr>
        <w:rPr>
          <w:rFonts w:asciiTheme="minorHAnsi" w:eastAsiaTheme="minorHAnsi" w:hAnsiTheme="minorHAnsi" w:cstheme="minorBidi"/>
          <w:b w:val="0"/>
          <w:bCs w:val="0"/>
          <w:color w:val="auto"/>
          <w:sz w:val="22"/>
          <w:szCs w:val="22"/>
          <w:lang w:eastAsia="en-US"/>
        </w:rPr>
        <w:id w:val="748925331"/>
        <w:docPartObj>
          <w:docPartGallery w:val="Table of Contents"/>
          <w:docPartUnique/>
        </w:docPartObj>
      </w:sdtPr>
      <w:sdtEndPr/>
      <w:sdtContent>
        <w:p w:rsidR="00162C69" w:rsidRDefault="00162C69">
          <w:pPr>
            <w:pStyle w:val="Inhaltsverzeichnisberschrift"/>
          </w:pPr>
          <w:r>
            <w:t>Inhaltsverzeichnis</w:t>
          </w:r>
        </w:p>
        <w:p w:rsidR="008A43D2" w:rsidRDefault="00162C69">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56278829" w:history="1">
            <w:r w:rsidR="008A43D2" w:rsidRPr="00F75132">
              <w:rPr>
                <w:rStyle w:val="Hyperlink"/>
                <w:noProof/>
              </w:rPr>
              <w:t>Ziel der App</w:t>
            </w:r>
            <w:r w:rsidR="008A43D2">
              <w:rPr>
                <w:noProof/>
                <w:webHidden/>
              </w:rPr>
              <w:tab/>
            </w:r>
            <w:r w:rsidR="008A43D2">
              <w:rPr>
                <w:noProof/>
                <w:webHidden/>
              </w:rPr>
              <w:fldChar w:fldCharType="begin"/>
            </w:r>
            <w:r w:rsidR="008A43D2">
              <w:rPr>
                <w:noProof/>
                <w:webHidden/>
              </w:rPr>
              <w:instrText xml:space="preserve"> PAGEREF _Toc456278829 \h </w:instrText>
            </w:r>
            <w:r w:rsidR="008A43D2">
              <w:rPr>
                <w:noProof/>
                <w:webHidden/>
              </w:rPr>
            </w:r>
            <w:r w:rsidR="008A43D2">
              <w:rPr>
                <w:noProof/>
                <w:webHidden/>
              </w:rPr>
              <w:fldChar w:fldCharType="separate"/>
            </w:r>
            <w:r w:rsidR="005E0199">
              <w:rPr>
                <w:noProof/>
                <w:webHidden/>
              </w:rPr>
              <w:t>2</w:t>
            </w:r>
            <w:r w:rsidR="008A43D2">
              <w:rPr>
                <w:noProof/>
                <w:webHidden/>
              </w:rPr>
              <w:fldChar w:fldCharType="end"/>
            </w:r>
          </w:hyperlink>
        </w:p>
        <w:p w:rsidR="008A43D2" w:rsidRDefault="00306EA1">
          <w:pPr>
            <w:pStyle w:val="Verzeichnis1"/>
            <w:tabs>
              <w:tab w:val="right" w:leader="dot" w:pos="9062"/>
            </w:tabs>
            <w:rPr>
              <w:rFonts w:eastAsiaTheme="minorEastAsia"/>
              <w:noProof/>
              <w:lang w:eastAsia="de-DE"/>
            </w:rPr>
          </w:pPr>
          <w:hyperlink w:anchor="_Toc456278830" w:history="1">
            <w:r w:rsidR="008A43D2" w:rsidRPr="00F75132">
              <w:rPr>
                <w:rStyle w:val="Hyperlink"/>
                <w:noProof/>
              </w:rPr>
              <w:t>Installation</w:t>
            </w:r>
            <w:r w:rsidR="008A43D2">
              <w:rPr>
                <w:noProof/>
                <w:webHidden/>
              </w:rPr>
              <w:tab/>
            </w:r>
            <w:r w:rsidR="008A43D2">
              <w:rPr>
                <w:noProof/>
                <w:webHidden/>
              </w:rPr>
              <w:fldChar w:fldCharType="begin"/>
            </w:r>
            <w:r w:rsidR="008A43D2">
              <w:rPr>
                <w:noProof/>
                <w:webHidden/>
              </w:rPr>
              <w:instrText xml:space="preserve"> PAGEREF _Toc456278830 \h </w:instrText>
            </w:r>
            <w:r w:rsidR="008A43D2">
              <w:rPr>
                <w:noProof/>
                <w:webHidden/>
              </w:rPr>
            </w:r>
            <w:r w:rsidR="008A43D2">
              <w:rPr>
                <w:noProof/>
                <w:webHidden/>
              </w:rPr>
              <w:fldChar w:fldCharType="separate"/>
            </w:r>
            <w:r w:rsidR="005E0199">
              <w:rPr>
                <w:noProof/>
                <w:webHidden/>
              </w:rPr>
              <w:t>2</w:t>
            </w:r>
            <w:r w:rsidR="008A43D2">
              <w:rPr>
                <w:noProof/>
                <w:webHidden/>
              </w:rPr>
              <w:fldChar w:fldCharType="end"/>
            </w:r>
          </w:hyperlink>
        </w:p>
        <w:p w:rsidR="008A43D2" w:rsidRDefault="00306EA1">
          <w:pPr>
            <w:pStyle w:val="Verzeichnis1"/>
            <w:tabs>
              <w:tab w:val="right" w:leader="dot" w:pos="9062"/>
            </w:tabs>
            <w:rPr>
              <w:rFonts w:eastAsiaTheme="minorEastAsia"/>
              <w:noProof/>
              <w:lang w:eastAsia="de-DE"/>
            </w:rPr>
          </w:pPr>
          <w:hyperlink w:anchor="_Toc456278831" w:history="1">
            <w:r w:rsidR="008A43D2" w:rsidRPr="00F75132">
              <w:rPr>
                <w:rStyle w:val="Hyperlink"/>
                <w:noProof/>
              </w:rPr>
              <w:t>Anwendung</w:t>
            </w:r>
            <w:r w:rsidR="008A43D2">
              <w:rPr>
                <w:noProof/>
                <w:webHidden/>
              </w:rPr>
              <w:tab/>
            </w:r>
            <w:r w:rsidR="008A43D2">
              <w:rPr>
                <w:noProof/>
                <w:webHidden/>
              </w:rPr>
              <w:fldChar w:fldCharType="begin"/>
            </w:r>
            <w:r w:rsidR="008A43D2">
              <w:rPr>
                <w:noProof/>
                <w:webHidden/>
              </w:rPr>
              <w:instrText xml:space="preserve"> PAGEREF _Toc456278831 \h </w:instrText>
            </w:r>
            <w:r w:rsidR="008A43D2">
              <w:rPr>
                <w:noProof/>
                <w:webHidden/>
              </w:rPr>
            </w:r>
            <w:r w:rsidR="008A43D2">
              <w:rPr>
                <w:noProof/>
                <w:webHidden/>
              </w:rPr>
              <w:fldChar w:fldCharType="separate"/>
            </w:r>
            <w:r w:rsidR="005E0199">
              <w:rPr>
                <w:noProof/>
                <w:webHidden/>
              </w:rPr>
              <w:t>3</w:t>
            </w:r>
            <w:r w:rsidR="008A43D2">
              <w:rPr>
                <w:noProof/>
                <w:webHidden/>
              </w:rPr>
              <w:fldChar w:fldCharType="end"/>
            </w:r>
          </w:hyperlink>
        </w:p>
        <w:p w:rsidR="008A43D2" w:rsidRDefault="00306EA1">
          <w:pPr>
            <w:pStyle w:val="Verzeichnis2"/>
            <w:tabs>
              <w:tab w:val="right" w:leader="dot" w:pos="9062"/>
            </w:tabs>
            <w:rPr>
              <w:rFonts w:eastAsiaTheme="minorEastAsia"/>
              <w:noProof/>
              <w:lang w:eastAsia="de-DE"/>
            </w:rPr>
          </w:pPr>
          <w:hyperlink w:anchor="_Toc456278832" w:history="1">
            <w:r w:rsidR="008A43D2" w:rsidRPr="00F75132">
              <w:rPr>
                <w:rStyle w:val="Hyperlink"/>
                <w:noProof/>
              </w:rPr>
              <w:t>Kopieren</w:t>
            </w:r>
            <w:r w:rsidR="008A43D2">
              <w:rPr>
                <w:noProof/>
                <w:webHidden/>
              </w:rPr>
              <w:tab/>
            </w:r>
            <w:r w:rsidR="008A43D2">
              <w:rPr>
                <w:noProof/>
                <w:webHidden/>
              </w:rPr>
              <w:fldChar w:fldCharType="begin"/>
            </w:r>
            <w:r w:rsidR="008A43D2">
              <w:rPr>
                <w:noProof/>
                <w:webHidden/>
              </w:rPr>
              <w:instrText xml:space="preserve"> PAGEREF _Toc456278832 \h </w:instrText>
            </w:r>
            <w:r w:rsidR="008A43D2">
              <w:rPr>
                <w:noProof/>
                <w:webHidden/>
              </w:rPr>
            </w:r>
            <w:r w:rsidR="008A43D2">
              <w:rPr>
                <w:noProof/>
                <w:webHidden/>
              </w:rPr>
              <w:fldChar w:fldCharType="separate"/>
            </w:r>
            <w:r w:rsidR="005E0199">
              <w:rPr>
                <w:noProof/>
                <w:webHidden/>
              </w:rPr>
              <w:t>4</w:t>
            </w:r>
            <w:r w:rsidR="008A43D2">
              <w:rPr>
                <w:noProof/>
                <w:webHidden/>
              </w:rPr>
              <w:fldChar w:fldCharType="end"/>
            </w:r>
          </w:hyperlink>
        </w:p>
        <w:p w:rsidR="008A43D2" w:rsidRDefault="00306EA1">
          <w:pPr>
            <w:pStyle w:val="Verzeichnis2"/>
            <w:tabs>
              <w:tab w:val="right" w:leader="dot" w:pos="9062"/>
            </w:tabs>
            <w:rPr>
              <w:rFonts w:eastAsiaTheme="minorEastAsia"/>
              <w:noProof/>
              <w:lang w:eastAsia="de-DE"/>
            </w:rPr>
          </w:pPr>
          <w:hyperlink w:anchor="_Toc456278833" w:history="1">
            <w:r w:rsidR="008A43D2" w:rsidRPr="00F75132">
              <w:rPr>
                <w:rStyle w:val="Hyperlink"/>
                <w:noProof/>
              </w:rPr>
              <w:t>Translation</w:t>
            </w:r>
            <w:r w:rsidR="008A43D2">
              <w:rPr>
                <w:noProof/>
                <w:webHidden/>
              </w:rPr>
              <w:tab/>
            </w:r>
            <w:r w:rsidR="008A43D2">
              <w:rPr>
                <w:noProof/>
                <w:webHidden/>
              </w:rPr>
              <w:fldChar w:fldCharType="begin"/>
            </w:r>
            <w:r w:rsidR="008A43D2">
              <w:rPr>
                <w:noProof/>
                <w:webHidden/>
              </w:rPr>
              <w:instrText xml:space="preserve"> PAGEREF _Toc456278833 \h </w:instrText>
            </w:r>
            <w:r w:rsidR="008A43D2">
              <w:rPr>
                <w:noProof/>
                <w:webHidden/>
              </w:rPr>
            </w:r>
            <w:r w:rsidR="008A43D2">
              <w:rPr>
                <w:noProof/>
                <w:webHidden/>
              </w:rPr>
              <w:fldChar w:fldCharType="separate"/>
            </w:r>
            <w:r w:rsidR="005E0199">
              <w:rPr>
                <w:noProof/>
                <w:webHidden/>
              </w:rPr>
              <w:t>5</w:t>
            </w:r>
            <w:r w:rsidR="008A43D2">
              <w:rPr>
                <w:noProof/>
                <w:webHidden/>
              </w:rPr>
              <w:fldChar w:fldCharType="end"/>
            </w:r>
          </w:hyperlink>
        </w:p>
        <w:p w:rsidR="008A43D2" w:rsidRDefault="00306EA1">
          <w:pPr>
            <w:pStyle w:val="Verzeichnis2"/>
            <w:tabs>
              <w:tab w:val="right" w:leader="dot" w:pos="9062"/>
            </w:tabs>
            <w:rPr>
              <w:rFonts w:eastAsiaTheme="minorEastAsia"/>
              <w:noProof/>
              <w:lang w:eastAsia="de-DE"/>
            </w:rPr>
          </w:pPr>
          <w:hyperlink w:anchor="_Toc456278834" w:history="1">
            <w:r w:rsidR="008A43D2" w:rsidRPr="00F75132">
              <w:rPr>
                <w:rStyle w:val="Hyperlink"/>
                <w:noProof/>
              </w:rPr>
              <w:t>Rotieren</w:t>
            </w:r>
            <w:r w:rsidR="008A43D2">
              <w:rPr>
                <w:noProof/>
                <w:webHidden/>
              </w:rPr>
              <w:tab/>
            </w:r>
            <w:r w:rsidR="008A43D2">
              <w:rPr>
                <w:noProof/>
                <w:webHidden/>
              </w:rPr>
              <w:fldChar w:fldCharType="begin"/>
            </w:r>
            <w:r w:rsidR="008A43D2">
              <w:rPr>
                <w:noProof/>
                <w:webHidden/>
              </w:rPr>
              <w:instrText xml:space="preserve"> PAGEREF _Toc456278834 \h </w:instrText>
            </w:r>
            <w:r w:rsidR="008A43D2">
              <w:rPr>
                <w:noProof/>
                <w:webHidden/>
              </w:rPr>
            </w:r>
            <w:r w:rsidR="008A43D2">
              <w:rPr>
                <w:noProof/>
                <w:webHidden/>
              </w:rPr>
              <w:fldChar w:fldCharType="separate"/>
            </w:r>
            <w:r w:rsidR="005E0199">
              <w:rPr>
                <w:noProof/>
                <w:webHidden/>
              </w:rPr>
              <w:t>6</w:t>
            </w:r>
            <w:r w:rsidR="008A43D2">
              <w:rPr>
                <w:noProof/>
                <w:webHidden/>
              </w:rPr>
              <w:fldChar w:fldCharType="end"/>
            </w:r>
          </w:hyperlink>
        </w:p>
        <w:p w:rsidR="008A43D2" w:rsidRDefault="00306EA1">
          <w:pPr>
            <w:pStyle w:val="Verzeichnis1"/>
            <w:tabs>
              <w:tab w:val="right" w:leader="dot" w:pos="9062"/>
            </w:tabs>
            <w:rPr>
              <w:rFonts w:eastAsiaTheme="minorEastAsia"/>
              <w:noProof/>
              <w:lang w:eastAsia="de-DE"/>
            </w:rPr>
          </w:pPr>
          <w:hyperlink w:anchor="_Toc456278835" w:history="1">
            <w:r w:rsidR="008A43D2" w:rsidRPr="00F75132">
              <w:rPr>
                <w:rStyle w:val="Hyperlink"/>
                <w:noProof/>
              </w:rPr>
              <w:t>Unterstützte Merkmale</w:t>
            </w:r>
            <w:r w:rsidR="008A43D2">
              <w:rPr>
                <w:noProof/>
                <w:webHidden/>
              </w:rPr>
              <w:tab/>
            </w:r>
            <w:r w:rsidR="008A43D2">
              <w:rPr>
                <w:noProof/>
                <w:webHidden/>
              </w:rPr>
              <w:fldChar w:fldCharType="begin"/>
            </w:r>
            <w:r w:rsidR="008A43D2">
              <w:rPr>
                <w:noProof/>
                <w:webHidden/>
              </w:rPr>
              <w:instrText xml:space="preserve"> PAGEREF _Toc456278835 \h </w:instrText>
            </w:r>
            <w:r w:rsidR="008A43D2">
              <w:rPr>
                <w:noProof/>
                <w:webHidden/>
              </w:rPr>
            </w:r>
            <w:r w:rsidR="008A43D2">
              <w:rPr>
                <w:noProof/>
                <w:webHidden/>
              </w:rPr>
              <w:fldChar w:fldCharType="separate"/>
            </w:r>
            <w:r w:rsidR="005E0199">
              <w:rPr>
                <w:noProof/>
                <w:webHidden/>
              </w:rPr>
              <w:t>7</w:t>
            </w:r>
            <w:r w:rsidR="008A43D2">
              <w:rPr>
                <w:noProof/>
                <w:webHidden/>
              </w:rPr>
              <w:fldChar w:fldCharType="end"/>
            </w:r>
          </w:hyperlink>
        </w:p>
        <w:p w:rsidR="008A43D2" w:rsidRDefault="00306EA1">
          <w:pPr>
            <w:pStyle w:val="Verzeichnis1"/>
            <w:tabs>
              <w:tab w:val="right" w:leader="dot" w:pos="9062"/>
            </w:tabs>
            <w:rPr>
              <w:rFonts w:eastAsiaTheme="minorEastAsia"/>
              <w:noProof/>
              <w:lang w:eastAsia="de-DE"/>
            </w:rPr>
          </w:pPr>
          <w:hyperlink w:anchor="_Toc456278836" w:history="1">
            <w:r w:rsidR="008A43D2" w:rsidRPr="00F75132">
              <w:rPr>
                <w:rStyle w:val="Hyperlink"/>
                <w:noProof/>
              </w:rPr>
              <w:t>Hinweis</w:t>
            </w:r>
            <w:r w:rsidR="008A43D2">
              <w:rPr>
                <w:noProof/>
                <w:webHidden/>
              </w:rPr>
              <w:tab/>
            </w:r>
            <w:r w:rsidR="008A43D2">
              <w:rPr>
                <w:noProof/>
                <w:webHidden/>
              </w:rPr>
              <w:fldChar w:fldCharType="begin"/>
            </w:r>
            <w:r w:rsidR="008A43D2">
              <w:rPr>
                <w:noProof/>
                <w:webHidden/>
              </w:rPr>
              <w:instrText xml:space="preserve"> PAGEREF _Toc456278836 \h </w:instrText>
            </w:r>
            <w:r w:rsidR="008A43D2">
              <w:rPr>
                <w:noProof/>
                <w:webHidden/>
              </w:rPr>
            </w:r>
            <w:r w:rsidR="008A43D2">
              <w:rPr>
                <w:noProof/>
                <w:webHidden/>
              </w:rPr>
              <w:fldChar w:fldCharType="separate"/>
            </w:r>
            <w:r w:rsidR="005E0199">
              <w:rPr>
                <w:noProof/>
                <w:webHidden/>
              </w:rPr>
              <w:t>8</w:t>
            </w:r>
            <w:r w:rsidR="008A43D2">
              <w:rPr>
                <w:noProof/>
                <w:webHidden/>
              </w:rPr>
              <w:fldChar w:fldCharType="end"/>
            </w:r>
          </w:hyperlink>
        </w:p>
        <w:p w:rsidR="007B4DE3" w:rsidRPr="00BB1E3B" w:rsidRDefault="00162C69">
          <w:r>
            <w:rPr>
              <w:b/>
              <w:bCs/>
            </w:rPr>
            <w:fldChar w:fldCharType="end"/>
          </w:r>
        </w:p>
      </w:sdtContent>
    </w:sdt>
    <w:p w:rsidR="00293496" w:rsidRDefault="002C466D" w:rsidP="00E91D0D">
      <w:pPr>
        <w:pStyle w:val="berschrift1"/>
      </w:pPr>
      <w:bookmarkStart w:id="0" w:name="_Toc456278829"/>
      <w:r>
        <w:t>Ziel der App</w:t>
      </w:r>
      <w:bookmarkEnd w:id="0"/>
    </w:p>
    <w:p w:rsidR="009A0E72" w:rsidRDefault="009A0E72" w:rsidP="00B112C4">
      <w:bookmarkStart w:id="1" w:name="_GoBack"/>
      <w:r>
        <w:t>Die App</w:t>
      </w:r>
      <w:r w:rsidR="002C466D">
        <w:t xml:space="preserve"> </w:t>
      </w:r>
      <w:r w:rsidR="000309C1">
        <w:t xml:space="preserve">Autodesk </w:t>
      </w:r>
      <w:r w:rsidR="002C466D">
        <w:t xml:space="preserve">PI </w:t>
      </w:r>
      <w:proofErr w:type="spellStart"/>
      <w:r w:rsidR="000309C1">
        <w:t>Copy</w:t>
      </w:r>
      <w:r>
        <w:t>Transform</w:t>
      </w:r>
      <w:proofErr w:type="spellEnd"/>
      <w:r w:rsidR="002C466D">
        <w:t xml:space="preserve"> unterstützt den Anwender von </w:t>
      </w:r>
      <w:r w:rsidR="000309C1">
        <w:t xml:space="preserve">Autodesk PowerInspect </w:t>
      </w:r>
      <w:r>
        <w:t xml:space="preserve">dabei, </w:t>
      </w:r>
      <w:bookmarkEnd w:id="1"/>
      <w:r>
        <w:t>Merkmale aus dem Sequenzbaum zu kopieren, zu verschieben oder zu rotieren. Dabei wird immer eine Kopie des selektierten Merkmals erstellt und die Eigenschaften entsprechend den Eingaben geändert.</w:t>
      </w:r>
    </w:p>
    <w:p w:rsidR="00E91D0D" w:rsidRDefault="002C466D" w:rsidP="00E91D0D">
      <w:pPr>
        <w:pStyle w:val="berschrift1"/>
      </w:pPr>
      <w:bookmarkStart w:id="2" w:name="_Toc456278830"/>
      <w:r>
        <w:t>Installation</w:t>
      </w:r>
      <w:bookmarkEnd w:id="2"/>
    </w:p>
    <w:p w:rsidR="009A0E72" w:rsidRDefault="009A0E72" w:rsidP="002C466D">
      <w:r>
        <w:t xml:space="preserve">Die Installationsroutine wird im Dokument </w:t>
      </w:r>
      <w:r w:rsidR="00865581">
        <w:t>Autodesk</w:t>
      </w:r>
      <w:r>
        <w:t xml:space="preserve"> PI Apps beschrieben.</w:t>
      </w:r>
    </w:p>
    <w:p w:rsidR="009A0E72" w:rsidRDefault="009A0E72">
      <w:pPr>
        <w:rPr>
          <w:rFonts w:asciiTheme="majorHAnsi" w:eastAsiaTheme="majorEastAsia" w:hAnsiTheme="majorHAnsi" w:cstheme="majorBidi"/>
          <w:b/>
          <w:bCs/>
          <w:color w:val="365F91" w:themeColor="accent1" w:themeShade="BF"/>
          <w:sz w:val="28"/>
          <w:szCs w:val="28"/>
        </w:rPr>
      </w:pPr>
      <w:r>
        <w:br w:type="page"/>
      </w:r>
    </w:p>
    <w:p w:rsidR="00395B3E" w:rsidRDefault="00395B3E" w:rsidP="00667EAD">
      <w:pPr>
        <w:pStyle w:val="berschrift1"/>
      </w:pPr>
      <w:bookmarkStart w:id="3" w:name="_Toc456278831"/>
      <w:r>
        <w:lastRenderedPageBreak/>
        <w:t>Anwendung</w:t>
      </w:r>
      <w:bookmarkEnd w:id="3"/>
    </w:p>
    <w:p w:rsidR="009A0E72" w:rsidRDefault="00395B3E" w:rsidP="00395B3E">
      <w:r>
        <w:t xml:space="preserve">Starten der App </w:t>
      </w:r>
      <w:r w:rsidR="009A0E72">
        <w:t xml:space="preserve">aus der Symbolleiste aus </w:t>
      </w:r>
      <w:r w:rsidR="000309C1">
        <w:t xml:space="preserve">Autodesk PowerInspect </w:t>
      </w:r>
      <w:r w:rsidR="009A0E72">
        <w:t>durch einen Mausklick</w:t>
      </w:r>
      <w:r w:rsidR="00874342">
        <w:t xml:space="preserve"> </w:t>
      </w:r>
      <w:r w:rsidR="000007F9" w:rsidRPr="000007F9">
        <w:rPr>
          <w:noProof/>
          <w:lang w:eastAsia="de-DE"/>
        </w:rPr>
        <w:drawing>
          <wp:inline distT="0" distB="0" distL="0" distR="0" wp14:anchorId="1CB715D9" wp14:editId="13B75620">
            <wp:extent cx="457264" cy="44773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64" cy="447737"/>
                    </a:xfrm>
                    <a:prstGeom prst="rect">
                      <a:avLst/>
                    </a:prstGeom>
                  </pic:spPr>
                </pic:pic>
              </a:graphicData>
            </a:graphic>
          </wp:inline>
        </w:drawing>
      </w:r>
      <w:r w:rsidR="009A0E72">
        <w:t>.</w:t>
      </w:r>
    </w:p>
    <w:p w:rsidR="009A0E72" w:rsidRDefault="008A0641" w:rsidP="00874342">
      <w:pPr>
        <w:jc w:val="center"/>
      </w:pPr>
      <w:r w:rsidRPr="008A0641">
        <w:rPr>
          <w:noProof/>
          <w:lang w:eastAsia="de-DE"/>
        </w:rPr>
        <w:drawing>
          <wp:inline distT="0" distB="0" distL="0" distR="0" wp14:anchorId="6C3E9C8B" wp14:editId="11C61840">
            <wp:extent cx="1276528" cy="76210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76528" cy="762106"/>
                    </a:xfrm>
                    <a:prstGeom prst="rect">
                      <a:avLst/>
                    </a:prstGeom>
                  </pic:spPr>
                </pic:pic>
              </a:graphicData>
            </a:graphic>
          </wp:inline>
        </w:drawing>
      </w:r>
    </w:p>
    <w:p w:rsidR="00FA28F8" w:rsidRDefault="00FA28F8" w:rsidP="00395B3E">
      <w:r>
        <w:t xml:space="preserve">Die Anwendung befindet sich immer auf der obersten Ebene und beeinflusst das Arbeiten mit </w:t>
      </w:r>
      <w:r w:rsidR="000309C1">
        <w:t xml:space="preserve">Autodesk PowerInspect </w:t>
      </w:r>
      <w:r>
        <w:t>nicht.</w:t>
      </w:r>
    </w:p>
    <w:p w:rsidR="00FA28F8" w:rsidRDefault="00FA28F8" w:rsidP="00395B3E"/>
    <w:p w:rsidR="00395B3E" w:rsidRDefault="001D4FD0" w:rsidP="00395B3E">
      <w:pPr>
        <w:jc w:val="center"/>
      </w:pPr>
      <w:r>
        <w:rPr>
          <w:noProof/>
          <w:lang w:eastAsia="de-DE"/>
        </w:rPr>
        <w:drawing>
          <wp:inline distT="0" distB="0" distL="0" distR="0" wp14:anchorId="3B68EEE1" wp14:editId="26917502">
            <wp:extent cx="3838575" cy="384810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8575" cy="3848100"/>
                    </a:xfrm>
                    <a:prstGeom prst="rect">
                      <a:avLst/>
                    </a:prstGeom>
                  </pic:spPr>
                </pic:pic>
              </a:graphicData>
            </a:graphic>
          </wp:inline>
        </w:drawing>
      </w:r>
    </w:p>
    <w:p w:rsidR="00633507" w:rsidRDefault="00633507" w:rsidP="00395B3E">
      <w:pPr>
        <w:jc w:val="center"/>
      </w:pPr>
    </w:p>
    <w:p w:rsidR="00FA28F8" w:rsidRDefault="00395B3E" w:rsidP="00395B3E">
      <w:r>
        <w:t xml:space="preserve">Die App ändert immer das gewählte Merkmal im Sequenzbaum. </w:t>
      </w:r>
      <w:r w:rsidR="00FA28F8">
        <w:t>Eine Auswahl von mehreren Einzelelementen aus dem Baum ist nicht möglich.</w:t>
      </w:r>
    </w:p>
    <w:p w:rsidR="00FA28F8" w:rsidRDefault="00FA28F8" w:rsidP="00395B3E"/>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3"/>
        <w:gridCol w:w="4469"/>
      </w:tblGrid>
      <w:tr w:rsidR="008C0444" w:rsidTr="008C0444">
        <w:tc>
          <w:tcPr>
            <w:tcW w:w="4606" w:type="dxa"/>
          </w:tcPr>
          <w:p w:rsidR="008C0444" w:rsidRDefault="00633507" w:rsidP="00633507">
            <w:r>
              <w:rPr>
                <w:noProof/>
                <w:lang w:eastAsia="de-DE"/>
              </w:rPr>
              <w:lastRenderedPageBreak/>
              <w:drawing>
                <wp:inline distT="0" distB="0" distL="0" distR="0" wp14:anchorId="1BC9E6A6" wp14:editId="2BA22155">
                  <wp:extent cx="2733675" cy="203835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3675" cy="2038350"/>
                          </a:xfrm>
                          <a:prstGeom prst="rect">
                            <a:avLst/>
                          </a:prstGeom>
                        </pic:spPr>
                      </pic:pic>
                    </a:graphicData>
                  </a:graphic>
                </wp:inline>
              </w:drawing>
            </w:r>
          </w:p>
        </w:tc>
        <w:tc>
          <w:tcPr>
            <w:tcW w:w="4606" w:type="dxa"/>
          </w:tcPr>
          <w:p w:rsidR="00633507" w:rsidRDefault="00633507" w:rsidP="00633507">
            <w:r>
              <w:t>Zum Kopieren von einem Merkmal dies bitte im Baum anwählen.</w:t>
            </w:r>
          </w:p>
          <w:p w:rsidR="008C0444" w:rsidRDefault="008C0444" w:rsidP="00395B3E"/>
        </w:tc>
      </w:tr>
      <w:tr w:rsidR="00633507" w:rsidTr="008C0444">
        <w:tc>
          <w:tcPr>
            <w:tcW w:w="4606" w:type="dxa"/>
          </w:tcPr>
          <w:p w:rsidR="00633507" w:rsidRDefault="00633507" w:rsidP="00633507">
            <w:pPr>
              <w:rPr>
                <w:noProof/>
                <w:lang w:eastAsia="de-DE"/>
              </w:rPr>
            </w:pPr>
          </w:p>
        </w:tc>
        <w:tc>
          <w:tcPr>
            <w:tcW w:w="4606" w:type="dxa"/>
          </w:tcPr>
          <w:p w:rsidR="00633507" w:rsidRDefault="00633507" w:rsidP="00633507"/>
        </w:tc>
      </w:tr>
      <w:tr w:rsidR="008C0444" w:rsidTr="008C0444">
        <w:tc>
          <w:tcPr>
            <w:tcW w:w="4606" w:type="dxa"/>
          </w:tcPr>
          <w:p w:rsidR="008C0444" w:rsidRDefault="00633507" w:rsidP="00633507">
            <w:pPr>
              <w:tabs>
                <w:tab w:val="left" w:pos="1335"/>
              </w:tabs>
            </w:pPr>
            <w:r>
              <w:rPr>
                <w:noProof/>
                <w:lang w:eastAsia="de-DE"/>
              </w:rPr>
              <w:drawing>
                <wp:inline distT="0" distB="0" distL="0" distR="0" wp14:anchorId="5ECE89CC" wp14:editId="1329B0A0">
                  <wp:extent cx="2371725" cy="30480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1725" cy="304800"/>
                          </a:xfrm>
                          <a:prstGeom prst="rect">
                            <a:avLst/>
                          </a:prstGeom>
                        </pic:spPr>
                      </pic:pic>
                    </a:graphicData>
                  </a:graphic>
                </wp:inline>
              </w:drawing>
            </w:r>
          </w:p>
        </w:tc>
        <w:tc>
          <w:tcPr>
            <w:tcW w:w="4606" w:type="dxa"/>
          </w:tcPr>
          <w:p w:rsidR="008C0444" w:rsidRDefault="00633507" w:rsidP="00633507">
            <w:r>
              <w:t>Anzahle der zu erstellenden Kopien.</w:t>
            </w:r>
          </w:p>
        </w:tc>
      </w:tr>
      <w:tr w:rsidR="00633507" w:rsidTr="008C0444">
        <w:tc>
          <w:tcPr>
            <w:tcW w:w="4606" w:type="dxa"/>
          </w:tcPr>
          <w:p w:rsidR="00633507" w:rsidRDefault="00633507" w:rsidP="00633507">
            <w:pPr>
              <w:tabs>
                <w:tab w:val="left" w:pos="1335"/>
              </w:tabs>
              <w:rPr>
                <w:noProof/>
                <w:lang w:eastAsia="de-DE"/>
              </w:rPr>
            </w:pPr>
          </w:p>
        </w:tc>
        <w:tc>
          <w:tcPr>
            <w:tcW w:w="4606" w:type="dxa"/>
          </w:tcPr>
          <w:p w:rsidR="00633507" w:rsidRDefault="00633507" w:rsidP="00633507"/>
        </w:tc>
      </w:tr>
      <w:tr w:rsidR="00633507" w:rsidTr="008C0444">
        <w:tc>
          <w:tcPr>
            <w:tcW w:w="4606" w:type="dxa"/>
          </w:tcPr>
          <w:p w:rsidR="00633507" w:rsidRDefault="00633507" w:rsidP="00633507">
            <w:pPr>
              <w:tabs>
                <w:tab w:val="left" w:pos="1335"/>
              </w:tabs>
              <w:rPr>
                <w:noProof/>
                <w:lang w:eastAsia="de-DE"/>
              </w:rPr>
            </w:pPr>
            <w:r>
              <w:rPr>
                <w:noProof/>
                <w:lang w:eastAsia="de-DE"/>
              </w:rPr>
              <w:drawing>
                <wp:inline distT="0" distB="0" distL="0" distR="0" wp14:anchorId="09B4649A" wp14:editId="08C427E3">
                  <wp:extent cx="2438400" cy="2952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8400" cy="295275"/>
                          </a:xfrm>
                          <a:prstGeom prst="rect">
                            <a:avLst/>
                          </a:prstGeom>
                        </pic:spPr>
                      </pic:pic>
                    </a:graphicData>
                  </a:graphic>
                </wp:inline>
              </w:drawing>
            </w:r>
          </w:p>
        </w:tc>
        <w:tc>
          <w:tcPr>
            <w:tcW w:w="4606" w:type="dxa"/>
          </w:tcPr>
          <w:p w:rsidR="00633507" w:rsidRDefault="00633507" w:rsidP="00633507">
            <w:r>
              <w:t>Namensvorgabe für die neuen Merkmale.</w:t>
            </w:r>
          </w:p>
          <w:p w:rsidR="00633507" w:rsidRDefault="00633507" w:rsidP="00633507">
            <w:r>
              <w:t>Bleibt das Feld lehr wird der Ursprungsname verwendet und ein Zähler angefügt.</w:t>
            </w:r>
          </w:p>
        </w:tc>
      </w:tr>
      <w:tr w:rsidR="00633507" w:rsidTr="008C0444">
        <w:tc>
          <w:tcPr>
            <w:tcW w:w="4606" w:type="dxa"/>
          </w:tcPr>
          <w:p w:rsidR="00633507" w:rsidRDefault="00633507" w:rsidP="00633507">
            <w:pPr>
              <w:tabs>
                <w:tab w:val="left" w:pos="1335"/>
              </w:tabs>
              <w:rPr>
                <w:noProof/>
                <w:lang w:eastAsia="de-DE"/>
              </w:rPr>
            </w:pPr>
          </w:p>
        </w:tc>
        <w:tc>
          <w:tcPr>
            <w:tcW w:w="4606" w:type="dxa"/>
          </w:tcPr>
          <w:p w:rsidR="00633507" w:rsidRDefault="00633507" w:rsidP="00633507"/>
        </w:tc>
      </w:tr>
    </w:tbl>
    <w:p w:rsidR="00633507" w:rsidRDefault="00633507" w:rsidP="00633507">
      <w:r>
        <w:t xml:space="preserve">Die gewünschte Änderung durch drücken von </w:t>
      </w:r>
      <w:r>
        <w:rPr>
          <w:noProof/>
          <w:lang w:eastAsia="de-DE"/>
        </w:rPr>
        <w:drawing>
          <wp:inline distT="0" distB="0" distL="0" distR="0" wp14:anchorId="48C9E15E" wp14:editId="03D7ADAA">
            <wp:extent cx="485775" cy="447675"/>
            <wp:effectExtent l="0" t="0" r="9525" b="952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775" cy="447675"/>
                    </a:xfrm>
                    <a:prstGeom prst="rect">
                      <a:avLst/>
                    </a:prstGeom>
                  </pic:spPr>
                </pic:pic>
              </a:graphicData>
            </a:graphic>
          </wp:inline>
        </w:drawing>
      </w:r>
      <w:r>
        <w:t xml:space="preserve"> ausführen</w:t>
      </w:r>
    </w:p>
    <w:p w:rsidR="00B62D4A" w:rsidRDefault="00B62D4A" w:rsidP="00335CC8">
      <w:pPr>
        <w:pStyle w:val="berschrift2"/>
      </w:pPr>
      <w:bookmarkStart w:id="4" w:name="_Toc456278832"/>
      <w:r>
        <w:t>Kopieren</w:t>
      </w:r>
      <w:bookmarkEnd w:id="4"/>
    </w:p>
    <w:p w:rsidR="00835C71" w:rsidRDefault="00835C71" w:rsidP="00835C71">
      <w:r>
        <w:t>Kopieren erzeugt immer eine Kopie des selektierten Merkmales, dabei werden alle Eigenschaften übernommen.</w:t>
      </w:r>
    </w:p>
    <w:p w:rsidR="00835C71" w:rsidRDefault="00835C71" w:rsidP="00835C71">
      <w:r>
        <w:t xml:space="preserve">Durch „Verwende Punktequellen“ wird das selektierte Merkmal als „Punktequelle“ in die Kopie eingetragen. </w:t>
      </w:r>
      <w:r w:rsidR="004C4CCC">
        <w:t xml:space="preserve">Das bedeutet, </w:t>
      </w:r>
      <w:r>
        <w:t>da</w:t>
      </w:r>
      <w:r w:rsidR="004C4CCC">
        <w:t>s</w:t>
      </w:r>
      <w:r>
        <w:t xml:space="preserve">s alle Messwerte </w:t>
      </w:r>
      <w:r w:rsidR="004C4CCC">
        <w:t>des selektierten Merkmales automatisch in die Kopie übertragen werden</w:t>
      </w:r>
    </w:p>
    <w:p w:rsidR="004C4CCC" w:rsidRPr="00835C71" w:rsidRDefault="001D4FD0" w:rsidP="00835C71">
      <w:r>
        <w:rPr>
          <w:noProof/>
          <w:lang w:eastAsia="de-DE"/>
        </w:rPr>
        <w:drawing>
          <wp:inline distT="0" distB="0" distL="0" distR="0" wp14:anchorId="62A14E03" wp14:editId="053B012F">
            <wp:extent cx="2736410" cy="2743200"/>
            <wp:effectExtent l="0" t="0" r="698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39093" cy="2745890"/>
                    </a:xfrm>
                    <a:prstGeom prst="rect">
                      <a:avLst/>
                    </a:prstGeom>
                  </pic:spPr>
                </pic:pic>
              </a:graphicData>
            </a:graphic>
          </wp:inline>
        </w:drawing>
      </w:r>
      <w:r w:rsidR="004C4CCC">
        <w:rPr>
          <w:noProof/>
          <w:lang w:eastAsia="de-DE"/>
        </w:rPr>
        <w:t xml:space="preserve">               </w:t>
      </w:r>
      <w:r w:rsidR="004C4CCC" w:rsidRPr="004C4CCC">
        <w:rPr>
          <w:noProof/>
          <w:lang w:eastAsia="de-DE"/>
        </w:rPr>
        <w:t xml:space="preserve"> </w:t>
      </w:r>
      <w:r w:rsidR="004C4CCC">
        <w:rPr>
          <w:noProof/>
          <w:lang w:eastAsia="de-DE"/>
        </w:rPr>
        <w:drawing>
          <wp:inline distT="0" distB="0" distL="0" distR="0" wp14:anchorId="232351FE" wp14:editId="1ECEBC55">
            <wp:extent cx="2133600" cy="2626535"/>
            <wp:effectExtent l="0" t="0" r="0" b="254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41632" cy="2636423"/>
                    </a:xfrm>
                    <a:prstGeom prst="rect">
                      <a:avLst/>
                    </a:prstGeom>
                  </pic:spPr>
                </pic:pic>
              </a:graphicData>
            </a:graphic>
          </wp:inline>
        </w:drawing>
      </w:r>
    </w:p>
    <w:p w:rsidR="00B62D4A" w:rsidRDefault="00B62D4A" w:rsidP="00335CC8">
      <w:pPr>
        <w:pStyle w:val="berschrift2"/>
      </w:pPr>
      <w:bookmarkStart w:id="5" w:name="_Toc456278833"/>
      <w:r>
        <w:lastRenderedPageBreak/>
        <w:t>Translation</w:t>
      </w:r>
      <w:bookmarkEnd w:id="5"/>
    </w:p>
    <w:p w:rsidR="004C4CCC" w:rsidRDefault="004C4CCC" w:rsidP="004C4CCC">
      <w:r>
        <w:t>Durch die Translation wird eine Kopie des selektierten Merkmales erstellt und um die vorgegebenen Werte in X, Y und Z verschoben.</w:t>
      </w:r>
    </w:p>
    <w:p w:rsidR="004C4CCC" w:rsidRPr="004C4CCC" w:rsidRDefault="004C4CCC" w:rsidP="004C4CCC">
      <w:r>
        <w:t>Die Funktion ändert durch die Sollwerte der neuen Merkmale.</w:t>
      </w:r>
    </w:p>
    <w:p w:rsidR="004C4CCC" w:rsidRDefault="004C4CCC" w:rsidP="004C4CCC"/>
    <w:p w:rsidR="004C4CCC" w:rsidRDefault="001D4FD0" w:rsidP="004C4CCC">
      <w:pPr>
        <w:rPr>
          <w:noProof/>
          <w:lang w:eastAsia="de-DE"/>
        </w:rPr>
      </w:pPr>
      <w:r>
        <w:rPr>
          <w:noProof/>
          <w:lang w:eastAsia="de-DE"/>
        </w:rPr>
        <w:drawing>
          <wp:inline distT="0" distB="0" distL="0" distR="0" wp14:anchorId="75715AC1" wp14:editId="10BB1F6A">
            <wp:extent cx="2669900" cy="2676525"/>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6814" cy="2703505"/>
                    </a:xfrm>
                    <a:prstGeom prst="rect">
                      <a:avLst/>
                    </a:prstGeom>
                  </pic:spPr>
                </pic:pic>
              </a:graphicData>
            </a:graphic>
          </wp:inline>
        </w:drawing>
      </w:r>
      <w:r w:rsidR="004C4CCC">
        <w:rPr>
          <w:noProof/>
          <w:lang w:eastAsia="de-DE"/>
        </w:rPr>
        <w:t xml:space="preserve">           </w:t>
      </w:r>
      <w:r w:rsidR="004C4CCC" w:rsidRPr="004C4CCC">
        <w:rPr>
          <w:noProof/>
          <w:lang w:eastAsia="de-DE"/>
        </w:rPr>
        <w:t xml:space="preserve"> </w:t>
      </w:r>
      <w:r w:rsidR="004C4CCC">
        <w:rPr>
          <w:noProof/>
          <w:lang w:eastAsia="de-DE"/>
        </w:rPr>
        <w:drawing>
          <wp:inline distT="0" distB="0" distL="0" distR="0" wp14:anchorId="1ED967E5" wp14:editId="6681D625">
            <wp:extent cx="2343150" cy="2672656"/>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58359" cy="2690004"/>
                    </a:xfrm>
                    <a:prstGeom prst="rect">
                      <a:avLst/>
                    </a:prstGeom>
                  </pic:spPr>
                </pic:pic>
              </a:graphicData>
            </a:graphic>
          </wp:inline>
        </w:drawing>
      </w:r>
    </w:p>
    <w:p w:rsidR="004C4CCC" w:rsidRDefault="004C4CCC" w:rsidP="004C4CCC">
      <w:pPr>
        <w:rPr>
          <w:noProof/>
          <w:lang w:eastAsia="de-DE"/>
        </w:rPr>
      </w:pPr>
    </w:p>
    <w:p w:rsidR="004C4CCC" w:rsidRPr="004C4CCC" w:rsidRDefault="004C4CCC" w:rsidP="004C4CCC">
      <w:r>
        <w:rPr>
          <w:noProof/>
          <w:lang w:eastAsia="de-DE"/>
        </w:rPr>
        <w:drawing>
          <wp:inline distT="0" distB="0" distL="0" distR="0" wp14:anchorId="309B115F" wp14:editId="2421FB4E">
            <wp:extent cx="5760720" cy="330327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303270"/>
                    </a:xfrm>
                    <a:prstGeom prst="rect">
                      <a:avLst/>
                    </a:prstGeom>
                  </pic:spPr>
                </pic:pic>
              </a:graphicData>
            </a:graphic>
          </wp:inline>
        </w:drawing>
      </w:r>
    </w:p>
    <w:p w:rsidR="00B62D4A" w:rsidRDefault="00B62D4A" w:rsidP="00335CC8">
      <w:pPr>
        <w:pStyle w:val="berschrift2"/>
      </w:pPr>
      <w:bookmarkStart w:id="6" w:name="_Toc456278834"/>
      <w:r>
        <w:lastRenderedPageBreak/>
        <w:t>Rotieren</w:t>
      </w:r>
      <w:bookmarkEnd w:id="6"/>
    </w:p>
    <w:p w:rsidR="004C4CCC" w:rsidRDefault="004C4CCC" w:rsidP="004C4CCC">
      <w:r>
        <w:t>Durch die Rotation wird eine Kopie des selektierten Merkmales erstellt und um den vorgegebenen Winkel entlang der X, Y und Z Achse verschoben.</w:t>
      </w:r>
    </w:p>
    <w:p w:rsidR="004C4CCC" w:rsidRDefault="004C4CCC" w:rsidP="004C4CCC"/>
    <w:p w:rsidR="004C4CCC" w:rsidRDefault="001D4FD0" w:rsidP="004C4CCC">
      <w:r>
        <w:rPr>
          <w:noProof/>
          <w:lang w:eastAsia="de-DE"/>
        </w:rPr>
        <w:drawing>
          <wp:inline distT="0" distB="0" distL="0" distR="0" wp14:anchorId="7CF3D88E" wp14:editId="5C227121">
            <wp:extent cx="2631894" cy="2638425"/>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46367" cy="2652934"/>
                    </a:xfrm>
                    <a:prstGeom prst="rect">
                      <a:avLst/>
                    </a:prstGeom>
                  </pic:spPr>
                </pic:pic>
              </a:graphicData>
            </a:graphic>
          </wp:inline>
        </w:drawing>
      </w:r>
      <w:r w:rsidR="004C4CCC">
        <w:t xml:space="preserve">             </w:t>
      </w:r>
      <w:r w:rsidR="004C4CCC">
        <w:rPr>
          <w:noProof/>
          <w:lang w:eastAsia="de-DE"/>
        </w:rPr>
        <w:drawing>
          <wp:inline distT="0" distB="0" distL="0" distR="0" wp14:anchorId="28785D2A" wp14:editId="4A68B7E6">
            <wp:extent cx="2058469" cy="268605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75378" cy="2708114"/>
                    </a:xfrm>
                    <a:prstGeom prst="rect">
                      <a:avLst/>
                    </a:prstGeom>
                  </pic:spPr>
                </pic:pic>
              </a:graphicData>
            </a:graphic>
          </wp:inline>
        </w:drawing>
      </w:r>
    </w:p>
    <w:p w:rsidR="004C4CCC" w:rsidRDefault="004C4CCC" w:rsidP="004C4CCC"/>
    <w:p w:rsidR="004C4CCC" w:rsidRDefault="004C4CCC" w:rsidP="004C4CCC">
      <w:r>
        <w:rPr>
          <w:noProof/>
          <w:lang w:eastAsia="de-DE"/>
        </w:rPr>
        <w:drawing>
          <wp:inline distT="0" distB="0" distL="0" distR="0" wp14:anchorId="25D76DB4" wp14:editId="582B7EF9">
            <wp:extent cx="5476875" cy="3286125"/>
            <wp:effectExtent l="0" t="0" r="9525" b="952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76875" cy="3286125"/>
                    </a:xfrm>
                    <a:prstGeom prst="rect">
                      <a:avLst/>
                    </a:prstGeom>
                  </pic:spPr>
                </pic:pic>
              </a:graphicData>
            </a:graphic>
          </wp:inline>
        </w:drawing>
      </w:r>
    </w:p>
    <w:p w:rsidR="004C4CCC" w:rsidRPr="004C4CCC" w:rsidRDefault="004C4CCC" w:rsidP="004C4CCC"/>
    <w:p w:rsidR="008C0444" w:rsidRDefault="008C0444" w:rsidP="008C0444">
      <w:r>
        <w:rPr>
          <w:noProof/>
          <w:lang w:eastAsia="de-DE"/>
        </w:rPr>
        <w:t xml:space="preserve">                         </w:t>
      </w:r>
      <w:r w:rsidRPr="008C0444">
        <w:rPr>
          <w:noProof/>
          <w:lang w:eastAsia="de-DE"/>
        </w:rPr>
        <w:t xml:space="preserve"> </w:t>
      </w:r>
    </w:p>
    <w:p w:rsidR="00BB1E3B" w:rsidRDefault="00BB1E3B" w:rsidP="00667EAD">
      <w:pPr>
        <w:pStyle w:val="berschrift1"/>
      </w:pPr>
      <w:bookmarkStart w:id="7" w:name="_Toc456278835"/>
      <w:r>
        <w:lastRenderedPageBreak/>
        <w:t>Unterstützte Merkmale</w:t>
      </w:r>
      <w:bookmarkEnd w:id="7"/>
    </w:p>
    <w:p w:rsidR="00FA28F8" w:rsidRDefault="00BB1E3B" w:rsidP="00BB1E3B">
      <w:r>
        <w:t>Die App unterstützt derzeit folgende Merkmale und Eigenschaften</w:t>
      </w:r>
      <w:r w:rsidR="006238BC">
        <w:t>.</w:t>
      </w:r>
    </w:p>
    <w:p w:rsidR="00B431EF" w:rsidRPr="00B431EF" w:rsidRDefault="00B431EF" w:rsidP="00B431EF">
      <w:pPr>
        <w:pStyle w:val="Listenabsatz"/>
        <w:numPr>
          <w:ilvl w:val="0"/>
          <w:numId w:val="18"/>
        </w:numPr>
        <w:rPr>
          <w:color w:val="auto"/>
          <w:sz w:val="22"/>
          <w:szCs w:val="22"/>
        </w:rPr>
      </w:pPr>
      <w:r w:rsidRPr="00B431EF">
        <w:rPr>
          <w:color w:val="auto"/>
          <w:sz w:val="22"/>
          <w:szCs w:val="22"/>
        </w:rPr>
        <w:t>gemessene Ebene</w:t>
      </w:r>
    </w:p>
    <w:p w:rsidR="00B431EF" w:rsidRPr="00B431EF" w:rsidRDefault="00B431EF" w:rsidP="00B431EF">
      <w:pPr>
        <w:pStyle w:val="Listenabsatz"/>
        <w:numPr>
          <w:ilvl w:val="0"/>
          <w:numId w:val="18"/>
        </w:numPr>
        <w:rPr>
          <w:color w:val="auto"/>
          <w:sz w:val="22"/>
          <w:szCs w:val="22"/>
        </w:rPr>
      </w:pPr>
      <w:r w:rsidRPr="00B431EF">
        <w:rPr>
          <w:color w:val="auto"/>
          <w:sz w:val="22"/>
          <w:szCs w:val="22"/>
        </w:rPr>
        <w:t>gemessene Linie</w:t>
      </w:r>
    </w:p>
    <w:p w:rsidR="00B431EF" w:rsidRPr="00B431EF" w:rsidRDefault="00B431EF" w:rsidP="00B431EF">
      <w:pPr>
        <w:pStyle w:val="Listenabsatz"/>
        <w:numPr>
          <w:ilvl w:val="0"/>
          <w:numId w:val="18"/>
        </w:numPr>
        <w:rPr>
          <w:color w:val="auto"/>
          <w:sz w:val="22"/>
          <w:szCs w:val="22"/>
        </w:rPr>
      </w:pPr>
      <w:r w:rsidRPr="00B431EF">
        <w:rPr>
          <w:color w:val="auto"/>
          <w:sz w:val="22"/>
          <w:szCs w:val="22"/>
        </w:rPr>
        <w:t>einzelner Punkt</w:t>
      </w:r>
    </w:p>
    <w:p w:rsidR="00B431EF" w:rsidRPr="00B431EF" w:rsidRDefault="00B431EF" w:rsidP="00B431EF">
      <w:pPr>
        <w:pStyle w:val="Listenabsatz"/>
        <w:numPr>
          <w:ilvl w:val="0"/>
          <w:numId w:val="18"/>
        </w:numPr>
        <w:rPr>
          <w:color w:val="auto"/>
          <w:sz w:val="22"/>
          <w:szCs w:val="22"/>
        </w:rPr>
      </w:pPr>
      <w:r w:rsidRPr="00B431EF">
        <w:rPr>
          <w:color w:val="auto"/>
          <w:sz w:val="22"/>
          <w:szCs w:val="22"/>
        </w:rPr>
        <w:t>Einzelpunkt-Kreis</w:t>
      </w:r>
    </w:p>
    <w:p w:rsidR="00B431EF" w:rsidRPr="00B431EF" w:rsidRDefault="00B431EF" w:rsidP="00B431EF">
      <w:pPr>
        <w:pStyle w:val="Listenabsatz"/>
        <w:numPr>
          <w:ilvl w:val="0"/>
          <w:numId w:val="18"/>
        </w:numPr>
        <w:rPr>
          <w:color w:val="auto"/>
          <w:sz w:val="22"/>
          <w:szCs w:val="22"/>
        </w:rPr>
      </w:pPr>
      <w:r w:rsidRPr="00B431EF">
        <w:rPr>
          <w:color w:val="auto"/>
          <w:sz w:val="22"/>
          <w:szCs w:val="22"/>
        </w:rPr>
        <w:t>gemessener Kreis</w:t>
      </w:r>
    </w:p>
    <w:p w:rsidR="00B431EF" w:rsidRPr="00B431EF" w:rsidRDefault="00B431EF" w:rsidP="00B431EF">
      <w:pPr>
        <w:pStyle w:val="Listenabsatz"/>
        <w:numPr>
          <w:ilvl w:val="0"/>
          <w:numId w:val="18"/>
        </w:numPr>
        <w:rPr>
          <w:color w:val="auto"/>
          <w:sz w:val="22"/>
          <w:szCs w:val="22"/>
        </w:rPr>
      </w:pPr>
      <w:r w:rsidRPr="00B431EF">
        <w:rPr>
          <w:color w:val="auto"/>
          <w:sz w:val="22"/>
          <w:szCs w:val="22"/>
        </w:rPr>
        <w:t>gemessene Ellipse</w:t>
      </w:r>
    </w:p>
    <w:p w:rsidR="00B431EF" w:rsidRPr="00B431EF" w:rsidRDefault="00B431EF" w:rsidP="00B431EF">
      <w:pPr>
        <w:pStyle w:val="Listenabsatz"/>
        <w:numPr>
          <w:ilvl w:val="0"/>
          <w:numId w:val="18"/>
        </w:numPr>
        <w:rPr>
          <w:color w:val="auto"/>
          <w:sz w:val="22"/>
          <w:szCs w:val="22"/>
        </w:rPr>
      </w:pPr>
      <w:r w:rsidRPr="00B431EF">
        <w:rPr>
          <w:color w:val="auto"/>
          <w:sz w:val="22"/>
          <w:szCs w:val="22"/>
        </w:rPr>
        <w:t>gemessene Nut</w:t>
      </w:r>
    </w:p>
    <w:p w:rsidR="00B431EF" w:rsidRPr="00B431EF" w:rsidRDefault="00B431EF" w:rsidP="00B431EF">
      <w:pPr>
        <w:pStyle w:val="Listenabsatz"/>
        <w:numPr>
          <w:ilvl w:val="0"/>
          <w:numId w:val="18"/>
        </w:numPr>
        <w:rPr>
          <w:color w:val="auto"/>
          <w:sz w:val="22"/>
          <w:szCs w:val="22"/>
        </w:rPr>
      </w:pPr>
      <w:r w:rsidRPr="00B431EF">
        <w:rPr>
          <w:color w:val="auto"/>
          <w:sz w:val="22"/>
          <w:szCs w:val="22"/>
        </w:rPr>
        <w:t>gemessenes Rechteck</w:t>
      </w:r>
    </w:p>
    <w:p w:rsidR="00B431EF" w:rsidRPr="00B431EF" w:rsidRDefault="00B431EF" w:rsidP="00B431EF">
      <w:pPr>
        <w:pStyle w:val="Listenabsatz"/>
        <w:numPr>
          <w:ilvl w:val="0"/>
          <w:numId w:val="18"/>
        </w:numPr>
        <w:rPr>
          <w:color w:val="auto"/>
          <w:sz w:val="22"/>
          <w:szCs w:val="22"/>
        </w:rPr>
      </w:pPr>
      <w:r w:rsidRPr="00B431EF">
        <w:rPr>
          <w:color w:val="auto"/>
          <w:sz w:val="22"/>
          <w:szCs w:val="22"/>
        </w:rPr>
        <w:t>regelmäßiges Polygon</w:t>
      </w:r>
    </w:p>
    <w:p w:rsidR="00B431EF" w:rsidRPr="00B431EF" w:rsidRDefault="00B431EF" w:rsidP="00B431EF">
      <w:pPr>
        <w:pStyle w:val="Listenabsatz"/>
        <w:numPr>
          <w:ilvl w:val="0"/>
          <w:numId w:val="18"/>
        </w:numPr>
        <w:rPr>
          <w:color w:val="auto"/>
          <w:sz w:val="22"/>
          <w:szCs w:val="22"/>
        </w:rPr>
      </w:pPr>
      <w:r w:rsidRPr="00B431EF">
        <w:rPr>
          <w:color w:val="auto"/>
          <w:sz w:val="22"/>
          <w:szCs w:val="22"/>
        </w:rPr>
        <w:t>gemessener Zylinder</w:t>
      </w:r>
    </w:p>
    <w:p w:rsidR="00B431EF" w:rsidRPr="00B431EF" w:rsidRDefault="00B431EF" w:rsidP="00B431EF">
      <w:pPr>
        <w:pStyle w:val="Listenabsatz"/>
        <w:numPr>
          <w:ilvl w:val="0"/>
          <w:numId w:val="18"/>
        </w:numPr>
        <w:rPr>
          <w:color w:val="auto"/>
          <w:sz w:val="22"/>
          <w:szCs w:val="22"/>
        </w:rPr>
      </w:pPr>
      <w:r w:rsidRPr="00B431EF">
        <w:rPr>
          <w:color w:val="auto"/>
          <w:sz w:val="22"/>
          <w:szCs w:val="22"/>
        </w:rPr>
        <w:t>gemessene Kegel</w:t>
      </w:r>
    </w:p>
    <w:p w:rsidR="00B431EF" w:rsidRPr="00B431EF" w:rsidRDefault="00B431EF" w:rsidP="00B431EF">
      <w:pPr>
        <w:pStyle w:val="Listenabsatz"/>
        <w:numPr>
          <w:ilvl w:val="0"/>
          <w:numId w:val="18"/>
        </w:numPr>
        <w:rPr>
          <w:color w:val="auto"/>
          <w:sz w:val="22"/>
          <w:szCs w:val="22"/>
        </w:rPr>
      </w:pPr>
      <w:r w:rsidRPr="00B431EF">
        <w:rPr>
          <w:color w:val="auto"/>
          <w:sz w:val="22"/>
          <w:szCs w:val="22"/>
        </w:rPr>
        <w:t>gemessene Kugel</w:t>
      </w:r>
    </w:p>
    <w:p w:rsidR="00B431EF" w:rsidRPr="00B431EF" w:rsidRDefault="00B431EF" w:rsidP="00B431EF">
      <w:pPr>
        <w:pStyle w:val="Listenabsatz"/>
        <w:numPr>
          <w:ilvl w:val="0"/>
          <w:numId w:val="18"/>
        </w:numPr>
        <w:rPr>
          <w:color w:val="auto"/>
          <w:sz w:val="22"/>
          <w:szCs w:val="22"/>
        </w:rPr>
      </w:pPr>
      <w:r w:rsidRPr="00B431EF">
        <w:rPr>
          <w:color w:val="auto"/>
          <w:sz w:val="22"/>
          <w:szCs w:val="22"/>
        </w:rPr>
        <w:t>gemessener Torus</w:t>
      </w:r>
    </w:p>
    <w:p w:rsidR="00B431EF" w:rsidRPr="00B431EF" w:rsidRDefault="00B431EF" w:rsidP="00B431EF">
      <w:pPr>
        <w:pStyle w:val="Listenabsatz"/>
        <w:numPr>
          <w:ilvl w:val="0"/>
          <w:numId w:val="18"/>
        </w:numPr>
        <w:rPr>
          <w:color w:val="auto"/>
          <w:sz w:val="22"/>
          <w:szCs w:val="22"/>
        </w:rPr>
      </w:pPr>
      <w:r w:rsidRPr="00B431EF">
        <w:rPr>
          <w:color w:val="auto"/>
          <w:sz w:val="22"/>
          <w:szCs w:val="22"/>
        </w:rPr>
        <w:t>Kreis durch n Punkte</w:t>
      </w:r>
    </w:p>
    <w:p w:rsidR="00B431EF" w:rsidRPr="00B431EF" w:rsidRDefault="00B431EF" w:rsidP="00B431EF">
      <w:pPr>
        <w:pStyle w:val="Listenabsatz"/>
        <w:numPr>
          <w:ilvl w:val="0"/>
          <w:numId w:val="18"/>
        </w:numPr>
        <w:rPr>
          <w:color w:val="auto"/>
          <w:sz w:val="22"/>
          <w:szCs w:val="22"/>
        </w:rPr>
      </w:pPr>
      <w:r w:rsidRPr="00B431EF">
        <w:rPr>
          <w:color w:val="auto"/>
          <w:sz w:val="22"/>
          <w:szCs w:val="22"/>
        </w:rPr>
        <w:t>Verbund Kreis</w:t>
      </w:r>
    </w:p>
    <w:p w:rsidR="00B431EF" w:rsidRPr="00B431EF" w:rsidRDefault="00B431EF" w:rsidP="00B431EF">
      <w:pPr>
        <w:pStyle w:val="Listenabsatz"/>
        <w:numPr>
          <w:ilvl w:val="0"/>
          <w:numId w:val="18"/>
        </w:numPr>
        <w:rPr>
          <w:color w:val="auto"/>
          <w:sz w:val="22"/>
          <w:szCs w:val="22"/>
        </w:rPr>
      </w:pPr>
      <w:r w:rsidRPr="00B431EF">
        <w:rPr>
          <w:color w:val="auto"/>
          <w:sz w:val="22"/>
          <w:szCs w:val="22"/>
        </w:rPr>
        <w:t>Verbund Ellipse</w:t>
      </w:r>
    </w:p>
    <w:p w:rsidR="00B431EF" w:rsidRPr="00B431EF" w:rsidRDefault="00B431EF" w:rsidP="00B431EF">
      <w:pPr>
        <w:pStyle w:val="Listenabsatz"/>
        <w:numPr>
          <w:ilvl w:val="0"/>
          <w:numId w:val="18"/>
        </w:numPr>
        <w:rPr>
          <w:color w:val="auto"/>
          <w:sz w:val="22"/>
          <w:szCs w:val="22"/>
        </w:rPr>
      </w:pPr>
      <w:r w:rsidRPr="00B431EF">
        <w:rPr>
          <w:color w:val="auto"/>
          <w:sz w:val="22"/>
          <w:szCs w:val="22"/>
        </w:rPr>
        <w:t>Verbund Rechteck</w:t>
      </w:r>
    </w:p>
    <w:p w:rsidR="00B431EF" w:rsidRPr="00B431EF" w:rsidRDefault="00B431EF" w:rsidP="00B431EF">
      <w:pPr>
        <w:pStyle w:val="Listenabsatz"/>
        <w:numPr>
          <w:ilvl w:val="0"/>
          <w:numId w:val="18"/>
        </w:numPr>
        <w:rPr>
          <w:color w:val="auto"/>
          <w:sz w:val="22"/>
          <w:szCs w:val="22"/>
        </w:rPr>
      </w:pPr>
      <w:r w:rsidRPr="00B431EF">
        <w:rPr>
          <w:color w:val="auto"/>
          <w:sz w:val="22"/>
          <w:szCs w:val="22"/>
        </w:rPr>
        <w:t>Verbund Nut</w:t>
      </w:r>
    </w:p>
    <w:p w:rsidR="00B431EF" w:rsidRPr="00B431EF" w:rsidRDefault="00B431EF" w:rsidP="00B431EF">
      <w:pPr>
        <w:pStyle w:val="Listenabsatz"/>
        <w:numPr>
          <w:ilvl w:val="0"/>
          <w:numId w:val="18"/>
        </w:numPr>
        <w:rPr>
          <w:color w:val="auto"/>
          <w:sz w:val="22"/>
          <w:szCs w:val="22"/>
        </w:rPr>
      </w:pPr>
      <w:r w:rsidRPr="00B431EF">
        <w:rPr>
          <w:color w:val="auto"/>
          <w:sz w:val="22"/>
          <w:szCs w:val="22"/>
        </w:rPr>
        <w:t>Verbund Polygon</w:t>
      </w:r>
    </w:p>
    <w:p w:rsidR="00B431EF" w:rsidRPr="00B431EF" w:rsidRDefault="00B431EF" w:rsidP="00B431EF">
      <w:pPr>
        <w:pStyle w:val="Listenabsatz"/>
        <w:numPr>
          <w:ilvl w:val="0"/>
          <w:numId w:val="18"/>
        </w:numPr>
        <w:rPr>
          <w:color w:val="auto"/>
          <w:sz w:val="22"/>
          <w:szCs w:val="22"/>
        </w:rPr>
      </w:pPr>
      <w:r w:rsidRPr="00B431EF">
        <w:rPr>
          <w:color w:val="auto"/>
          <w:sz w:val="22"/>
          <w:szCs w:val="22"/>
        </w:rPr>
        <w:t>Verbund Linie</w:t>
      </w:r>
    </w:p>
    <w:p w:rsidR="00FA28F8" w:rsidRDefault="00FA28F8">
      <w:pPr>
        <w:rPr>
          <w:rFonts w:asciiTheme="majorHAnsi" w:eastAsiaTheme="majorEastAsia" w:hAnsiTheme="majorHAnsi" w:cstheme="majorBidi"/>
          <w:b/>
          <w:bCs/>
          <w:color w:val="365F91" w:themeColor="accent1" w:themeShade="BF"/>
          <w:sz w:val="28"/>
          <w:szCs w:val="28"/>
        </w:rPr>
      </w:pPr>
      <w:r>
        <w:br w:type="page"/>
      </w:r>
    </w:p>
    <w:p w:rsidR="00667EAD" w:rsidRDefault="00667EAD" w:rsidP="00667EAD">
      <w:pPr>
        <w:pStyle w:val="berschrift1"/>
      </w:pPr>
      <w:bookmarkStart w:id="8" w:name="_Toc456278836"/>
      <w:r>
        <w:lastRenderedPageBreak/>
        <w:t>Hinweis</w:t>
      </w:r>
      <w:bookmarkEnd w:id="8"/>
    </w:p>
    <w:p w:rsidR="006F3C28" w:rsidRPr="009A1432" w:rsidRDefault="00B25937" w:rsidP="00667EAD">
      <w:pPr>
        <w:rPr>
          <w:color w:val="595959" w:themeColor="text1" w:themeTint="A6"/>
          <w:sz w:val="24"/>
          <w:szCs w:val="24"/>
        </w:rPr>
      </w:pPr>
      <w:r w:rsidRPr="006F3C28">
        <w:rPr>
          <w:color w:val="595959" w:themeColor="text1" w:themeTint="A6"/>
          <w:sz w:val="24"/>
          <w:szCs w:val="24"/>
        </w:rPr>
        <w:t>Falls denno</w:t>
      </w:r>
      <w:r w:rsidR="00865C3E">
        <w:rPr>
          <w:color w:val="595959" w:themeColor="text1" w:themeTint="A6"/>
          <w:sz w:val="24"/>
          <w:szCs w:val="24"/>
        </w:rPr>
        <w:t xml:space="preserve">ch Fragen oder Probleme bei der Anwendung und den </w:t>
      </w:r>
      <w:r w:rsidRPr="006F3C28">
        <w:rPr>
          <w:color w:val="595959" w:themeColor="text1" w:themeTint="A6"/>
          <w:sz w:val="24"/>
          <w:szCs w:val="24"/>
        </w:rPr>
        <w:t xml:space="preserve">Einstellungen in </w:t>
      </w:r>
      <w:r w:rsidR="000309C1" w:rsidRPr="00865581">
        <w:rPr>
          <w:color w:val="595959" w:themeColor="text1" w:themeTint="A6"/>
          <w:sz w:val="24"/>
          <w:szCs w:val="24"/>
        </w:rPr>
        <w:t>Autodesk PowerInspect</w:t>
      </w:r>
      <w:r w:rsidR="000309C1">
        <w:rPr>
          <w:color w:val="595959" w:themeColor="text1" w:themeTint="A6"/>
          <w:sz w:val="24"/>
          <w:szCs w:val="24"/>
        </w:rPr>
        <w:t xml:space="preserve"> </w:t>
      </w:r>
      <w:r w:rsidR="00865C3E">
        <w:rPr>
          <w:color w:val="595959" w:themeColor="text1" w:themeTint="A6"/>
          <w:sz w:val="24"/>
          <w:szCs w:val="24"/>
        </w:rPr>
        <w:t xml:space="preserve">Software </w:t>
      </w:r>
      <w:r w:rsidRPr="006F3C28">
        <w:rPr>
          <w:color w:val="595959" w:themeColor="text1" w:themeTint="A6"/>
          <w:sz w:val="24"/>
          <w:szCs w:val="24"/>
        </w:rPr>
        <w:t xml:space="preserve">auftreten können sie den technischen Service der Firma </w:t>
      </w:r>
      <w:r w:rsidR="00865581">
        <w:rPr>
          <w:color w:val="595959" w:themeColor="text1" w:themeTint="A6"/>
          <w:sz w:val="24"/>
          <w:szCs w:val="24"/>
        </w:rPr>
        <w:t>Autodesk</w:t>
      </w:r>
      <w:r w:rsidRPr="006F3C28">
        <w:rPr>
          <w:color w:val="595959" w:themeColor="text1" w:themeTint="A6"/>
          <w:sz w:val="24"/>
          <w:szCs w:val="24"/>
        </w:rPr>
        <w:t xml:space="preserve"> ansprechen.</w:t>
      </w:r>
      <w:r w:rsidR="006F3C28" w:rsidRPr="006F3C28">
        <w:rPr>
          <w:noProof/>
          <w:lang w:eastAsia="de-DE"/>
        </w:rPr>
        <w:t xml:space="preserve"> </w:t>
      </w:r>
    </w:p>
    <w:p w:rsidR="00B25937" w:rsidRPr="007F20F8" w:rsidRDefault="00B25937" w:rsidP="008663BD">
      <w:pPr>
        <w:pStyle w:val="Listenabsatz"/>
        <w:numPr>
          <w:ilvl w:val="0"/>
          <w:numId w:val="0"/>
        </w:numPr>
        <w:ind w:left="720"/>
      </w:pPr>
    </w:p>
    <w:p w:rsidR="00C83A20" w:rsidRPr="007F20F8" w:rsidRDefault="00C83A20" w:rsidP="008663BD">
      <w:pPr>
        <w:pStyle w:val="Listenabsatz"/>
        <w:numPr>
          <w:ilvl w:val="0"/>
          <w:numId w:val="0"/>
        </w:numPr>
        <w:ind w:left="720"/>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1"/>
        <w:gridCol w:w="4531"/>
      </w:tblGrid>
      <w:tr w:rsidR="007F20F8" w:rsidTr="00FD7F50">
        <w:trPr>
          <w:jc w:val="center"/>
        </w:trPr>
        <w:tc>
          <w:tcPr>
            <w:tcW w:w="4606" w:type="dxa"/>
          </w:tcPr>
          <w:p w:rsidR="007F20F8" w:rsidRDefault="00865581" w:rsidP="008663BD">
            <w:pPr>
              <w:pStyle w:val="Listenabsatz"/>
              <w:numPr>
                <w:ilvl w:val="0"/>
                <w:numId w:val="0"/>
              </w:numPr>
              <w:ind w:left="720"/>
              <w:rPr>
                <w:b/>
              </w:rPr>
            </w:pPr>
            <w:r>
              <w:rPr>
                <w:b/>
              </w:rPr>
              <w:t>Autodesk</w:t>
            </w:r>
            <w:r w:rsidR="007F20F8" w:rsidRPr="007F20F8">
              <w:rPr>
                <w:b/>
              </w:rPr>
              <w:t xml:space="preserve"> GmbH</w:t>
            </w:r>
            <w:r w:rsidR="00FD7F50">
              <w:br/>
              <w:t>Bü</w:t>
            </w:r>
            <w:r w:rsidR="007F20F8" w:rsidRPr="007F20F8">
              <w:t>rgermeister-Mahr-</w:t>
            </w:r>
            <w:r w:rsidR="00FD7F50" w:rsidRPr="007F20F8">
              <w:t>Straße</w:t>
            </w:r>
            <w:r w:rsidR="007F20F8" w:rsidRPr="007F20F8">
              <w:t xml:space="preserve"> 18</w:t>
            </w:r>
            <w:r w:rsidR="007F20F8" w:rsidRPr="007F20F8">
              <w:br/>
              <w:t>D-63179 Obertshausen</w:t>
            </w:r>
            <w:r w:rsidR="007F20F8" w:rsidRPr="007F20F8">
              <w:br/>
              <w:t>Tel. +49 6104 9461-0</w:t>
            </w:r>
            <w:r w:rsidR="007F20F8" w:rsidRPr="007F20F8">
              <w:br/>
              <w:t>Fax +49 6104 9461-26</w:t>
            </w:r>
          </w:p>
        </w:tc>
        <w:tc>
          <w:tcPr>
            <w:tcW w:w="4606" w:type="dxa"/>
          </w:tcPr>
          <w:p w:rsidR="007F20F8" w:rsidRDefault="007F20F8" w:rsidP="00895277">
            <w:pPr>
              <w:pStyle w:val="Listenabsatz"/>
              <w:numPr>
                <w:ilvl w:val="0"/>
                <w:numId w:val="0"/>
              </w:numPr>
              <w:ind w:left="720"/>
              <w:rPr>
                <w:b/>
              </w:rPr>
            </w:pPr>
            <w:r w:rsidRPr="007F20F8">
              <w:t>Technischer Service</w:t>
            </w:r>
            <w:r w:rsidRPr="007F20F8">
              <w:br/>
              <w:t>Telefon 070 000 335 226</w:t>
            </w:r>
            <w:r w:rsidRPr="007F20F8">
              <w:br/>
              <w:t>Mo - Fr von 9.00 bis 17.00 Uhr</w:t>
            </w:r>
            <w:r w:rsidRPr="007F20F8">
              <w:br/>
            </w:r>
          </w:p>
        </w:tc>
      </w:tr>
    </w:tbl>
    <w:p w:rsidR="00C83A20" w:rsidRPr="00C83A20" w:rsidRDefault="00C83A20" w:rsidP="00FD7F50">
      <w:pPr>
        <w:pStyle w:val="Listenabsatz"/>
        <w:numPr>
          <w:ilvl w:val="0"/>
          <w:numId w:val="0"/>
        </w:numPr>
        <w:ind w:left="720"/>
      </w:pPr>
    </w:p>
    <w:sectPr w:rsidR="00C83A20" w:rsidRPr="00C83A20" w:rsidSect="00C6390A">
      <w:headerReference w:type="default" r:id="rId24"/>
      <w:footerReference w:type="default" r:id="rId2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6EA1" w:rsidRDefault="00306EA1" w:rsidP="00181BB1">
      <w:pPr>
        <w:spacing w:after="0" w:line="240" w:lineRule="auto"/>
      </w:pPr>
      <w:r>
        <w:separator/>
      </w:r>
    </w:p>
  </w:endnote>
  <w:endnote w:type="continuationSeparator" w:id="0">
    <w:p w:rsidR="00306EA1" w:rsidRDefault="00306EA1" w:rsidP="00181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yriadPro-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DE3" w:rsidRDefault="007B4DE3" w:rsidP="00405068">
    <w:pPr>
      <w:pStyle w:val="Fuzeile"/>
      <w:jc w:val="right"/>
    </w:pPr>
    <w:r>
      <w:tab/>
    </w:r>
    <w:r>
      <w:tab/>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5"/>
      <w:gridCol w:w="3015"/>
      <w:gridCol w:w="3022"/>
    </w:tblGrid>
    <w:tr w:rsidR="007B4DE3" w:rsidTr="00405068">
      <w:tc>
        <w:tcPr>
          <w:tcW w:w="3070" w:type="dxa"/>
        </w:tcPr>
        <w:p w:rsidR="00895277" w:rsidRDefault="00865581">
          <w:pPr>
            <w:pStyle w:val="Fuzeile"/>
            <w:rPr>
              <w:sz w:val="18"/>
              <w:szCs w:val="18"/>
            </w:rPr>
          </w:pPr>
          <w:r>
            <w:rPr>
              <w:sz w:val="18"/>
              <w:szCs w:val="18"/>
            </w:rPr>
            <w:t>Autodesk</w:t>
          </w:r>
          <w:r w:rsidR="007B4DE3" w:rsidRPr="00405068">
            <w:rPr>
              <w:sz w:val="18"/>
              <w:szCs w:val="18"/>
            </w:rPr>
            <w:t xml:space="preserve"> GmbH </w:t>
          </w:r>
        </w:p>
        <w:p w:rsidR="007B4DE3" w:rsidRPr="00405068" w:rsidRDefault="007B4DE3">
          <w:pPr>
            <w:pStyle w:val="Fuzeile"/>
            <w:rPr>
              <w:sz w:val="18"/>
              <w:szCs w:val="18"/>
            </w:rPr>
          </w:pPr>
          <w:r w:rsidRPr="00405068">
            <w:rPr>
              <w:sz w:val="18"/>
              <w:szCs w:val="18"/>
            </w:rPr>
            <w:t>D-63179 Obertshausen</w:t>
          </w:r>
        </w:p>
      </w:tc>
      <w:tc>
        <w:tcPr>
          <w:tcW w:w="3071" w:type="dxa"/>
        </w:tcPr>
        <w:p w:rsidR="007B4DE3" w:rsidRPr="00405068" w:rsidRDefault="007B4DE3" w:rsidP="00865581">
          <w:pPr>
            <w:pStyle w:val="Fuzeile"/>
            <w:jc w:val="center"/>
            <w:rPr>
              <w:sz w:val="20"/>
              <w:szCs w:val="20"/>
            </w:rPr>
          </w:pPr>
        </w:p>
      </w:tc>
      <w:tc>
        <w:tcPr>
          <w:tcW w:w="3071" w:type="dxa"/>
        </w:tcPr>
        <w:p w:rsidR="007B4DE3" w:rsidRPr="00405068" w:rsidRDefault="007B4DE3" w:rsidP="00405068">
          <w:pPr>
            <w:pStyle w:val="Fuzeile"/>
            <w:jc w:val="right"/>
            <w:rPr>
              <w:sz w:val="18"/>
              <w:szCs w:val="18"/>
            </w:rPr>
          </w:pPr>
          <w:r w:rsidRPr="00405068">
            <w:rPr>
              <w:sz w:val="18"/>
              <w:szCs w:val="18"/>
            </w:rPr>
            <w:t xml:space="preserve">Seite </w:t>
          </w:r>
          <w:r w:rsidRPr="00405068">
            <w:rPr>
              <w:sz w:val="18"/>
              <w:szCs w:val="18"/>
            </w:rPr>
            <w:fldChar w:fldCharType="begin"/>
          </w:r>
          <w:r w:rsidRPr="00405068">
            <w:rPr>
              <w:sz w:val="18"/>
              <w:szCs w:val="18"/>
            </w:rPr>
            <w:instrText>PAGE   \* MERGEFORMAT</w:instrText>
          </w:r>
          <w:r w:rsidRPr="00405068">
            <w:rPr>
              <w:sz w:val="18"/>
              <w:szCs w:val="18"/>
            </w:rPr>
            <w:fldChar w:fldCharType="separate"/>
          </w:r>
          <w:r w:rsidR="005E0199">
            <w:rPr>
              <w:noProof/>
              <w:sz w:val="18"/>
              <w:szCs w:val="18"/>
            </w:rPr>
            <w:t>3</w:t>
          </w:r>
          <w:r w:rsidRPr="00405068">
            <w:rPr>
              <w:sz w:val="18"/>
              <w:szCs w:val="18"/>
            </w:rPr>
            <w:fldChar w:fldCharType="end"/>
          </w:r>
        </w:p>
      </w:tc>
    </w:tr>
  </w:tbl>
  <w:p w:rsidR="007B4DE3" w:rsidRDefault="007B4DE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6EA1" w:rsidRDefault="00306EA1" w:rsidP="00181BB1">
      <w:pPr>
        <w:spacing w:after="0" w:line="240" w:lineRule="auto"/>
      </w:pPr>
      <w:r>
        <w:separator/>
      </w:r>
    </w:p>
  </w:footnote>
  <w:footnote w:type="continuationSeparator" w:id="0">
    <w:p w:rsidR="00306EA1" w:rsidRDefault="00306EA1" w:rsidP="00181B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13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0"/>
      <w:gridCol w:w="4540"/>
      <w:gridCol w:w="4540"/>
    </w:tblGrid>
    <w:tr w:rsidR="006570CE" w:rsidTr="00F90CD9">
      <w:tc>
        <w:tcPr>
          <w:tcW w:w="4540" w:type="dxa"/>
          <w:vAlign w:val="center"/>
        </w:tcPr>
        <w:p w:rsidR="006570CE" w:rsidRPr="00AF1404" w:rsidRDefault="006570CE" w:rsidP="006570CE">
          <w:pPr>
            <w:pStyle w:val="KeinLeerraum"/>
            <w:rPr>
              <w:rFonts w:ascii="MyriadPro-Regular" w:hAnsi="MyriadPro-Regular" w:cs="MyriadPro-Regular"/>
              <w:color w:val="1F497D"/>
              <w:sz w:val="40"/>
              <w:szCs w:val="40"/>
            </w:rPr>
          </w:pPr>
          <w:r w:rsidRPr="006D7B36">
            <w:rPr>
              <w:noProof/>
            </w:rPr>
            <w:drawing>
              <wp:inline distT="0" distB="0" distL="0" distR="0" wp14:anchorId="0ACE6C20" wp14:editId="2C16C97D">
                <wp:extent cx="2074545" cy="426480"/>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141983" cy="440344"/>
                        </a:xfrm>
                        <a:prstGeom prst="rect">
                          <a:avLst/>
                        </a:prstGeom>
                      </pic:spPr>
                    </pic:pic>
                  </a:graphicData>
                </a:graphic>
              </wp:inline>
            </w:drawing>
          </w:r>
        </w:p>
      </w:tc>
      <w:tc>
        <w:tcPr>
          <w:tcW w:w="4540" w:type="dxa"/>
          <w:vAlign w:val="center"/>
        </w:tcPr>
        <w:p w:rsidR="006570CE" w:rsidRPr="00B848DC" w:rsidRDefault="006570CE" w:rsidP="00CF37E6">
          <w:pPr>
            <w:pStyle w:val="KeinLeerraum"/>
            <w:jc w:val="right"/>
            <w:rPr>
              <w:rFonts w:ascii="MyriadPro-Regular" w:hAnsi="MyriadPro-Regular" w:cs="MyriadPro-Regular"/>
              <w:color w:val="262626" w:themeColor="text1" w:themeTint="D9"/>
              <w:sz w:val="40"/>
              <w:szCs w:val="40"/>
            </w:rPr>
          </w:pPr>
          <w:proofErr w:type="spellStart"/>
          <w:r w:rsidRPr="00B848DC">
            <w:rPr>
              <w:rFonts w:ascii="MyriadPro-Regular" w:hAnsi="MyriadPro-Regular" w:cs="MyriadPro-Regular"/>
              <w:color w:val="262626" w:themeColor="text1" w:themeTint="D9"/>
              <w:sz w:val="40"/>
              <w:szCs w:val="40"/>
            </w:rPr>
            <w:t>Copy&amp;Transform</w:t>
          </w:r>
          <w:proofErr w:type="spellEnd"/>
        </w:p>
      </w:tc>
      <w:tc>
        <w:tcPr>
          <w:tcW w:w="4540" w:type="dxa"/>
          <w:vAlign w:val="center"/>
        </w:tcPr>
        <w:p w:rsidR="006570CE" w:rsidRDefault="006570CE" w:rsidP="006570CE">
          <w:pPr>
            <w:pStyle w:val="Kopfzeile"/>
            <w:jc w:val="right"/>
          </w:pPr>
        </w:p>
      </w:tc>
    </w:tr>
  </w:tbl>
  <w:p w:rsidR="007B4DE3" w:rsidRDefault="007B4DE3" w:rsidP="00181BB1">
    <w:pPr>
      <w:pStyle w:val="Kopfzeile"/>
      <w:pBdr>
        <w:bottom w:val="single" w:sz="6" w:space="1" w:color="auto"/>
      </w:pBdr>
    </w:pPr>
  </w:p>
  <w:p w:rsidR="007B4DE3" w:rsidRDefault="007B4DE3" w:rsidP="00181BB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4.3pt;height:20.55pt;visibility:visible" o:bullet="t">
        <v:imagedata r:id="rId1" o:title=""/>
      </v:shape>
    </w:pict>
  </w:numPicBullet>
  <w:abstractNum w:abstractNumId="0" w15:restartNumberingAfterBreak="0">
    <w:nsid w:val="004758B8"/>
    <w:multiLevelType w:val="hybridMultilevel"/>
    <w:tmpl w:val="1F14920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149700A"/>
    <w:multiLevelType w:val="hybridMultilevel"/>
    <w:tmpl w:val="796CC3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E3A085B"/>
    <w:multiLevelType w:val="hybridMultilevel"/>
    <w:tmpl w:val="3506A85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3C77EF0"/>
    <w:multiLevelType w:val="hybridMultilevel"/>
    <w:tmpl w:val="FF1808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A948F2"/>
    <w:multiLevelType w:val="hybridMultilevel"/>
    <w:tmpl w:val="71A6543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DD81945"/>
    <w:multiLevelType w:val="hybridMultilevel"/>
    <w:tmpl w:val="8D16E7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AB4A01"/>
    <w:multiLevelType w:val="hybridMultilevel"/>
    <w:tmpl w:val="B202A9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F9D07AB"/>
    <w:multiLevelType w:val="hybridMultilevel"/>
    <w:tmpl w:val="8D16E7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00C15E6"/>
    <w:multiLevelType w:val="hybridMultilevel"/>
    <w:tmpl w:val="1CA8E0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7991CA0"/>
    <w:multiLevelType w:val="hybridMultilevel"/>
    <w:tmpl w:val="B02CFA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20968D2"/>
    <w:multiLevelType w:val="hybridMultilevel"/>
    <w:tmpl w:val="FC4EE30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D07168D"/>
    <w:multiLevelType w:val="hybridMultilevel"/>
    <w:tmpl w:val="8E2223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1D91AC7"/>
    <w:multiLevelType w:val="hybridMultilevel"/>
    <w:tmpl w:val="501C95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4240B7F"/>
    <w:multiLevelType w:val="hybridMultilevel"/>
    <w:tmpl w:val="F4B6B0F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A980CD7"/>
    <w:multiLevelType w:val="hybridMultilevel"/>
    <w:tmpl w:val="7DD851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74868A4"/>
    <w:multiLevelType w:val="hybridMultilevel"/>
    <w:tmpl w:val="2C366B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FC868AB"/>
    <w:multiLevelType w:val="hybridMultilevel"/>
    <w:tmpl w:val="F6CEEFE2"/>
    <w:lvl w:ilvl="0" w:tplc="5E84775E">
      <w:start w:val="1"/>
      <w:numFmt w:val="decimal"/>
      <w:pStyle w:val="Listenabsatz"/>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6"/>
  </w:num>
  <w:num w:numId="2">
    <w:abstractNumId w:val="0"/>
  </w:num>
  <w:num w:numId="3">
    <w:abstractNumId w:val="15"/>
  </w:num>
  <w:num w:numId="4">
    <w:abstractNumId w:val="9"/>
  </w:num>
  <w:num w:numId="5">
    <w:abstractNumId w:val="7"/>
  </w:num>
  <w:num w:numId="6">
    <w:abstractNumId w:val="3"/>
  </w:num>
  <w:num w:numId="7">
    <w:abstractNumId w:val="5"/>
  </w:num>
  <w:num w:numId="8">
    <w:abstractNumId w:val="13"/>
  </w:num>
  <w:num w:numId="9">
    <w:abstractNumId w:val="4"/>
  </w:num>
  <w:num w:numId="10">
    <w:abstractNumId w:val="10"/>
  </w:num>
  <w:num w:numId="11">
    <w:abstractNumId w:val="12"/>
  </w:num>
  <w:num w:numId="12">
    <w:abstractNumId w:val="16"/>
  </w:num>
  <w:num w:numId="13">
    <w:abstractNumId w:val="2"/>
  </w:num>
  <w:num w:numId="14">
    <w:abstractNumId w:val="11"/>
  </w:num>
  <w:num w:numId="15">
    <w:abstractNumId w:val="8"/>
  </w:num>
  <w:num w:numId="16">
    <w:abstractNumId w:val="1"/>
  </w:num>
  <w:num w:numId="17">
    <w:abstractNumId w:val="1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oNotTrackFormatting/>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BB1"/>
    <w:rsid w:val="000007F9"/>
    <w:rsid w:val="0000238B"/>
    <w:rsid w:val="00007D29"/>
    <w:rsid w:val="00014F43"/>
    <w:rsid w:val="00015578"/>
    <w:rsid w:val="00021818"/>
    <w:rsid w:val="000309C1"/>
    <w:rsid w:val="00035D50"/>
    <w:rsid w:val="00042BC2"/>
    <w:rsid w:val="00047B7A"/>
    <w:rsid w:val="000579AC"/>
    <w:rsid w:val="00086B3A"/>
    <w:rsid w:val="000925E8"/>
    <w:rsid w:val="00092885"/>
    <w:rsid w:val="00097361"/>
    <w:rsid w:val="000A2022"/>
    <w:rsid w:val="000A3AC8"/>
    <w:rsid w:val="000A4D35"/>
    <w:rsid w:val="000B12BA"/>
    <w:rsid w:val="000C516F"/>
    <w:rsid w:val="000C5476"/>
    <w:rsid w:val="000C61EA"/>
    <w:rsid w:val="000C6433"/>
    <w:rsid w:val="000D0192"/>
    <w:rsid w:val="000D152A"/>
    <w:rsid w:val="000D1A8B"/>
    <w:rsid w:val="000D5AD2"/>
    <w:rsid w:val="000E4871"/>
    <w:rsid w:val="000F3CF3"/>
    <w:rsid w:val="00104C14"/>
    <w:rsid w:val="00112E38"/>
    <w:rsid w:val="0011372F"/>
    <w:rsid w:val="0011643E"/>
    <w:rsid w:val="0012751C"/>
    <w:rsid w:val="00136C4F"/>
    <w:rsid w:val="0013706B"/>
    <w:rsid w:val="00137F2D"/>
    <w:rsid w:val="0014482C"/>
    <w:rsid w:val="001479C0"/>
    <w:rsid w:val="001511AE"/>
    <w:rsid w:val="00156042"/>
    <w:rsid w:val="0015737D"/>
    <w:rsid w:val="00162C69"/>
    <w:rsid w:val="00162E13"/>
    <w:rsid w:val="0018022A"/>
    <w:rsid w:val="00181BB1"/>
    <w:rsid w:val="0018437A"/>
    <w:rsid w:val="001878DB"/>
    <w:rsid w:val="001911A9"/>
    <w:rsid w:val="001A1111"/>
    <w:rsid w:val="001A59C3"/>
    <w:rsid w:val="001C62CD"/>
    <w:rsid w:val="001D4FD0"/>
    <w:rsid w:val="001E11A8"/>
    <w:rsid w:val="001E734A"/>
    <w:rsid w:val="001F2FF7"/>
    <w:rsid w:val="001F31E8"/>
    <w:rsid w:val="001F3BF6"/>
    <w:rsid w:val="001F434A"/>
    <w:rsid w:val="00201C14"/>
    <w:rsid w:val="002028FD"/>
    <w:rsid w:val="002056A9"/>
    <w:rsid w:val="00221333"/>
    <w:rsid w:val="00222C55"/>
    <w:rsid w:val="0023048B"/>
    <w:rsid w:val="00231949"/>
    <w:rsid w:val="0023550E"/>
    <w:rsid w:val="00235E71"/>
    <w:rsid w:val="00240847"/>
    <w:rsid w:val="002457A0"/>
    <w:rsid w:val="00252BAB"/>
    <w:rsid w:val="00262C0B"/>
    <w:rsid w:val="00272D28"/>
    <w:rsid w:val="00277C5D"/>
    <w:rsid w:val="002819A4"/>
    <w:rsid w:val="002834C0"/>
    <w:rsid w:val="0028441F"/>
    <w:rsid w:val="002868B9"/>
    <w:rsid w:val="00293496"/>
    <w:rsid w:val="00297987"/>
    <w:rsid w:val="002A51E9"/>
    <w:rsid w:val="002A65CC"/>
    <w:rsid w:val="002B0B5A"/>
    <w:rsid w:val="002B360B"/>
    <w:rsid w:val="002C466D"/>
    <w:rsid w:val="002C76B3"/>
    <w:rsid w:val="002D0A18"/>
    <w:rsid w:val="002E1554"/>
    <w:rsid w:val="002E378D"/>
    <w:rsid w:val="002F0DDF"/>
    <w:rsid w:val="002F352D"/>
    <w:rsid w:val="002F3BFF"/>
    <w:rsid w:val="002F63B7"/>
    <w:rsid w:val="002F7380"/>
    <w:rsid w:val="00300B1D"/>
    <w:rsid w:val="003010DD"/>
    <w:rsid w:val="00302D46"/>
    <w:rsid w:val="00305B25"/>
    <w:rsid w:val="00306EA1"/>
    <w:rsid w:val="00310BB4"/>
    <w:rsid w:val="00314BA4"/>
    <w:rsid w:val="00315247"/>
    <w:rsid w:val="0032198A"/>
    <w:rsid w:val="00323FB6"/>
    <w:rsid w:val="00324BE1"/>
    <w:rsid w:val="003258C1"/>
    <w:rsid w:val="00325B4F"/>
    <w:rsid w:val="00335CC8"/>
    <w:rsid w:val="00342797"/>
    <w:rsid w:val="00355151"/>
    <w:rsid w:val="00356C75"/>
    <w:rsid w:val="00361E1D"/>
    <w:rsid w:val="00365D13"/>
    <w:rsid w:val="003661FC"/>
    <w:rsid w:val="00367C2B"/>
    <w:rsid w:val="003770D2"/>
    <w:rsid w:val="0037763D"/>
    <w:rsid w:val="00386333"/>
    <w:rsid w:val="00387F04"/>
    <w:rsid w:val="00393CEE"/>
    <w:rsid w:val="00395276"/>
    <w:rsid w:val="00395B3E"/>
    <w:rsid w:val="003A06FE"/>
    <w:rsid w:val="003A1DE3"/>
    <w:rsid w:val="003A4B48"/>
    <w:rsid w:val="003A5187"/>
    <w:rsid w:val="003A5562"/>
    <w:rsid w:val="003B2790"/>
    <w:rsid w:val="003B3C8B"/>
    <w:rsid w:val="003B4EAF"/>
    <w:rsid w:val="003B689B"/>
    <w:rsid w:val="003C601B"/>
    <w:rsid w:val="003D7274"/>
    <w:rsid w:val="003E3230"/>
    <w:rsid w:val="003F21A1"/>
    <w:rsid w:val="003F316C"/>
    <w:rsid w:val="003F5B59"/>
    <w:rsid w:val="003F612B"/>
    <w:rsid w:val="003F70F1"/>
    <w:rsid w:val="004008D1"/>
    <w:rsid w:val="00404A11"/>
    <w:rsid w:val="00405068"/>
    <w:rsid w:val="00411792"/>
    <w:rsid w:val="004206D9"/>
    <w:rsid w:val="004401EE"/>
    <w:rsid w:val="00441A8B"/>
    <w:rsid w:val="004511B1"/>
    <w:rsid w:val="00454555"/>
    <w:rsid w:val="00456C9F"/>
    <w:rsid w:val="00460374"/>
    <w:rsid w:val="00466045"/>
    <w:rsid w:val="0046674D"/>
    <w:rsid w:val="00473501"/>
    <w:rsid w:val="0048105E"/>
    <w:rsid w:val="00490E82"/>
    <w:rsid w:val="0049518D"/>
    <w:rsid w:val="004A2EC3"/>
    <w:rsid w:val="004A49A3"/>
    <w:rsid w:val="004B0A2F"/>
    <w:rsid w:val="004C4CCC"/>
    <w:rsid w:val="004C61A4"/>
    <w:rsid w:val="004C64FF"/>
    <w:rsid w:val="004D40B6"/>
    <w:rsid w:val="004F098F"/>
    <w:rsid w:val="004F29E5"/>
    <w:rsid w:val="0050384F"/>
    <w:rsid w:val="005071A9"/>
    <w:rsid w:val="00511566"/>
    <w:rsid w:val="00512FB5"/>
    <w:rsid w:val="00513F0B"/>
    <w:rsid w:val="00525B7A"/>
    <w:rsid w:val="00526D4A"/>
    <w:rsid w:val="00527816"/>
    <w:rsid w:val="0053179F"/>
    <w:rsid w:val="0054236C"/>
    <w:rsid w:val="005431BE"/>
    <w:rsid w:val="005444B8"/>
    <w:rsid w:val="0055072F"/>
    <w:rsid w:val="0055362E"/>
    <w:rsid w:val="00553B51"/>
    <w:rsid w:val="00555A7D"/>
    <w:rsid w:val="0055653F"/>
    <w:rsid w:val="00564415"/>
    <w:rsid w:val="00565D6C"/>
    <w:rsid w:val="00571546"/>
    <w:rsid w:val="00576A72"/>
    <w:rsid w:val="0058629B"/>
    <w:rsid w:val="0058740D"/>
    <w:rsid w:val="00587BD2"/>
    <w:rsid w:val="00590276"/>
    <w:rsid w:val="00597872"/>
    <w:rsid w:val="005A28D3"/>
    <w:rsid w:val="005A736F"/>
    <w:rsid w:val="005A759F"/>
    <w:rsid w:val="005B649F"/>
    <w:rsid w:val="005B6B82"/>
    <w:rsid w:val="005D150F"/>
    <w:rsid w:val="005E0199"/>
    <w:rsid w:val="005E210E"/>
    <w:rsid w:val="005E494A"/>
    <w:rsid w:val="005E5131"/>
    <w:rsid w:val="005E5FCF"/>
    <w:rsid w:val="005F07B5"/>
    <w:rsid w:val="005F1F6A"/>
    <w:rsid w:val="005F22FB"/>
    <w:rsid w:val="00600771"/>
    <w:rsid w:val="00606871"/>
    <w:rsid w:val="00607B3C"/>
    <w:rsid w:val="00620949"/>
    <w:rsid w:val="006238BC"/>
    <w:rsid w:val="00624B13"/>
    <w:rsid w:val="00630EF5"/>
    <w:rsid w:val="00632081"/>
    <w:rsid w:val="0063242F"/>
    <w:rsid w:val="00632F99"/>
    <w:rsid w:val="00633507"/>
    <w:rsid w:val="00641C91"/>
    <w:rsid w:val="006507E7"/>
    <w:rsid w:val="00650E54"/>
    <w:rsid w:val="00653ACB"/>
    <w:rsid w:val="006570CE"/>
    <w:rsid w:val="00667EAD"/>
    <w:rsid w:val="00671EED"/>
    <w:rsid w:val="00673CE4"/>
    <w:rsid w:val="0068748A"/>
    <w:rsid w:val="0069476E"/>
    <w:rsid w:val="006A4B6C"/>
    <w:rsid w:val="006B64E9"/>
    <w:rsid w:val="006C2785"/>
    <w:rsid w:val="006C38BE"/>
    <w:rsid w:val="006C76A1"/>
    <w:rsid w:val="006D5A72"/>
    <w:rsid w:val="006E3C23"/>
    <w:rsid w:val="006E6D9D"/>
    <w:rsid w:val="006F3C28"/>
    <w:rsid w:val="0070196D"/>
    <w:rsid w:val="00704726"/>
    <w:rsid w:val="00704B46"/>
    <w:rsid w:val="00713043"/>
    <w:rsid w:val="00716C87"/>
    <w:rsid w:val="00734B3C"/>
    <w:rsid w:val="0074308C"/>
    <w:rsid w:val="00746AA2"/>
    <w:rsid w:val="00763E88"/>
    <w:rsid w:val="00765654"/>
    <w:rsid w:val="00765E5C"/>
    <w:rsid w:val="00772275"/>
    <w:rsid w:val="0077468D"/>
    <w:rsid w:val="00775F75"/>
    <w:rsid w:val="00781609"/>
    <w:rsid w:val="00784B11"/>
    <w:rsid w:val="00784F0C"/>
    <w:rsid w:val="00790C3B"/>
    <w:rsid w:val="00792C84"/>
    <w:rsid w:val="0079304A"/>
    <w:rsid w:val="00794FCB"/>
    <w:rsid w:val="00796803"/>
    <w:rsid w:val="007A10FA"/>
    <w:rsid w:val="007A13F1"/>
    <w:rsid w:val="007A1939"/>
    <w:rsid w:val="007B4DE3"/>
    <w:rsid w:val="007D6478"/>
    <w:rsid w:val="007E79A0"/>
    <w:rsid w:val="007E79E6"/>
    <w:rsid w:val="007F20F8"/>
    <w:rsid w:val="00825167"/>
    <w:rsid w:val="00835C71"/>
    <w:rsid w:val="0084658B"/>
    <w:rsid w:val="008501AF"/>
    <w:rsid w:val="00865581"/>
    <w:rsid w:val="00865C3E"/>
    <w:rsid w:val="008663BD"/>
    <w:rsid w:val="008668FE"/>
    <w:rsid w:val="00866B94"/>
    <w:rsid w:val="0087120F"/>
    <w:rsid w:val="00871A7E"/>
    <w:rsid w:val="00874342"/>
    <w:rsid w:val="0088320C"/>
    <w:rsid w:val="00884B1F"/>
    <w:rsid w:val="00895277"/>
    <w:rsid w:val="008A0641"/>
    <w:rsid w:val="008A43D2"/>
    <w:rsid w:val="008A55E3"/>
    <w:rsid w:val="008A67BD"/>
    <w:rsid w:val="008A720C"/>
    <w:rsid w:val="008C0444"/>
    <w:rsid w:val="008C12E9"/>
    <w:rsid w:val="008C5FB8"/>
    <w:rsid w:val="008C77A8"/>
    <w:rsid w:val="008C7B2B"/>
    <w:rsid w:val="008D1B13"/>
    <w:rsid w:val="008D5336"/>
    <w:rsid w:val="008E4827"/>
    <w:rsid w:val="008E507D"/>
    <w:rsid w:val="008F2774"/>
    <w:rsid w:val="008F4F91"/>
    <w:rsid w:val="00904877"/>
    <w:rsid w:val="00906D02"/>
    <w:rsid w:val="00921B20"/>
    <w:rsid w:val="00933FCF"/>
    <w:rsid w:val="0093697E"/>
    <w:rsid w:val="009417F0"/>
    <w:rsid w:val="00944AC6"/>
    <w:rsid w:val="00951559"/>
    <w:rsid w:val="00951C5A"/>
    <w:rsid w:val="009603DE"/>
    <w:rsid w:val="009604E4"/>
    <w:rsid w:val="00971CF4"/>
    <w:rsid w:val="00981979"/>
    <w:rsid w:val="00984CAA"/>
    <w:rsid w:val="0099515C"/>
    <w:rsid w:val="009961D9"/>
    <w:rsid w:val="009A0E72"/>
    <w:rsid w:val="009A1432"/>
    <w:rsid w:val="009A76E9"/>
    <w:rsid w:val="009B332F"/>
    <w:rsid w:val="009B3F6F"/>
    <w:rsid w:val="009B5E98"/>
    <w:rsid w:val="009C466C"/>
    <w:rsid w:val="009C5C4D"/>
    <w:rsid w:val="009C6D25"/>
    <w:rsid w:val="009C6EA8"/>
    <w:rsid w:val="009D0EB8"/>
    <w:rsid w:val="009D4C7C"/>
    <w:rsid w:val="009E1A38"/>
    <w:rsid w:val="009F0595"/>
    <w:rsid w:val="00A02625"/>
    <w:rsid w:val="00A033AA"/>
    <w:rsid w:val="00A0503B"/>
    <w:rsid w:val="00A07F59"/>
    <w:rsid w:val="00A14FE7"/>
    <w:rsid w:val="00A155CD"/>
    <w:rsid w:val="00A16F1E"/>
    <w:rsid w:val="00A674F5"/>
    <w:rsid w:val="00A72343"/>
    <w:rsid w:val="00A73461"/>
    <w:rsid w:val="00A77869"/>
    <w:rsid w:val="00A8610C"/>
    <w:rsid w:val="00A91D2E"/>
    <w:rsid w:val="00AA4A6C"/>
    <w:rsid w:val="00AB5BA5"/>
    <w:rsid w:val="00AC0D08"/>
    <w:rsid w:val="00AC0D4E"/>
    <w:rsid w:val="00AC1CF5"/>
    <w:rsid w:val="00AD3BC3"/>
    <w:rsid w:val="00AD453E"/>
    <w:rsid w:val="00AD4AC2"/>
    <w:rsid w:val="00AD50A3"/>
    <w:rsid w:val="00AD607E"/>
    <w:rsid w:val="00AD6E63"/>
    <w:rsid w:val="00AD7A77"/>
    <w:rsid w:val="00AE1268"/>
    <w:rsid w:val="00AE1E7C"/>
    <w:rsid w:val="00AF1404"/>
    <w:rsid w:val="00AF673F"/>
    <w:rsid w:val="00B0351C"/>
    <w:rsid w:val="00B112C4"/>
    <w:rsid w:val="00B1274F"/>
    <w:rsid w:val="00B155CF"/>
    <w:rsid w:val="00B15FAE"/>
    <w:rsid w:val="00B213AC"/>
    <w:rsid w:val="00B24982"/>
    <w:rsid w:val="00B25937"/>
    <w:rsid w:val="00B26200"/>
    <w:rsid w:val="00B303EC"/>
    <w:rsid w:val="00B320D1"/>
    <w:rsid w:val="00B32CBF"/>
    <w:rsid w:val="00B33DD3"/>
    <w:rsid w:val="00B410DC"/>
    <w:rsid w:val="00B431EF"/>
    <w:rsid w:val="00B4585C"/>
    <w:rsid w:val="00B560D2"/>
    <w:rsid w:val="00B62D4A"/>
    <w:rsid w:val="00B63035"/>
    <w:rsid w:val="00B704C0"/>
    <w:rsid w:val="00B740DB"/>
    <w:rsid w:val="00B7413D"/>
    <w:rsid w:val="00B77251"/>
    <w:rsid w:val="00B777B4"/>
    <w:rsid w:val="00B817F4"/>
    <w:rsid w:val="00B81AB5"/>
    <w:rsid w:val="00B8562D"/>
    <w:rsid w:val="00BA7546"/>
    <w:rsid w:val="00BB0314"/>
    <w:rsid w:val="00BB1E3B"/>
    <w:rsid w:val="00BB52EF"/>
    <w:rsid w:val="00BC0C95"/>
    <w:rsid w:val="00BC65CE"/>
    <w:rsid w:val="00BC7190"/>
    <w:rsid w:val="00BD4888"/>
    <w:rsid w:val="00BD748B"/>
    <w:rsid w:val="00BE0B5B"/>
    <w:rsid w:val="00BE2CE6"/>
    <w:rsid w:val="00BE3031"/>
    <w:rsid w:val="00BE43F9"/>
    <w:rsid w:val="00BE56BF"/>
    <w:rsid w:val="00BE5AF9"/>
    <w:rsid w:val="00BF3EE1"/>
    <w:rsid w:val="00C0241A"/>
    <w:rsid w:val="00C02B52"/>
    <w:rsid w:val="00C1342D"/>
    <w:rsid w:val="00C20695"/>
    <w:rsid w:val="00C24809"/>
    <w:rsid w:val="00C3136A"/>
    <w:rsid w:val="00C373F7"/>
    <w:rsid w:val="00C41D9C"/>
    <w:rsid w:val="00C44CBA"/>
    <w:rsid w:val="00C45C4D"/>
    <w:rsid w:val="00C54E8B"/>
    <w:rsid w:val="00C57621"/>
    <w:rsid w:val="00C61103"/>
    <w:rsid w:val="00C6390A"/>
    <w:rsid w:val="00C64D5B"/>
    <w:rsid w:val="00C71DCD"/>
    <w:rsid w:val="00C73B04"/>
    <w:rsid w:val="00C83A20"/>
    <w:rsid w:val="00C84A0E"/>
    <w:rsid w:val="00C85F4D"/>
    <w:rsid w:val="00C956C0"/>
    <w:rsid w:val="00CA3220"/>
    <w:rsid w:val="00CB65C8"/>
    <w:rsid w:val="00CB760C"/>
    <w:rsid w:val="00CB7B21"/>
    <w:rsid w:val="00CC7A24"/>
    <w:rsid w:val="00CE2438"/>
    <w:rsid w:val="00CE2F16"/>
    <w:rsid w:val="00CE314E"/>
    <w:rsid w:val="00CE53EE"/>
    <w:rsid w:val="00CE65CE"/>
    <w:rsid w:val="00CF03CE"/>
    <w:rsid w:val="00CF0871"/>
    <w:rsid w:val="00CF37E6"/>
    <w:rsid w:val="00D00D8B"/>
    <w:rsid w:val="00D05989"/>
    <w:rsid w:val="00D137BD"/>
    <w:rsid w:val="00D231E4"/>
    <w:rsid w:val="00D35D72"/>
    <w:rsid w:val="00D36F4E"/>
    <w:rsid w:val="00D41D96"/>
    <w:rsid w:val="00D43C10"/>
    <w:rsid w:val="00D50313"/>
    <w:rsid w:val="00D6594F"/>
    <w:rsid w:val="00D73347"/>
    <w:rsid w:val="00D75922"/>
    <w:rsid w:val="00D90A3F"/>
    <w:rsid w:val="00DA0841"/>
    <w:rsid w:val="00DA2A68"/>
    <w:rsid w:val="00DA478E"/>
    <w:rsid w:val="00DD1C8E"/>
    <w:rsid w:val="00DE43B3"/>
    <w:rsid w:val="00E161EA"/>
    <w:rsid w:val="00E2720B"/>
    <w:rsid w:val="00E418FD"/>
    <w:rsid w:val="00E4318E"/>
    <w:rsid w:val="00E43832"/>
    <w:rsid w:val="00E45E54"/>
    <w:rsid w:val="00E479AC"/>
    <w:rsid w:val="00E55CAE"/>
    <w:rsid w:val="00E64648"/>
    <w:rsid w:val="00E70F43"/>
    <w:rsid w:val="00E74B15"/>
    <w:rsid w:val="00E871CB"/>
    <w:rsid w:val="00E90691"/>
    <w:rsid w:val="00E91D0D"/>
    <w:rsid w:val="00EB6B98"/>
    <w:rsid w:val="00EC725C"/>
    <w:rsid w:val="00EC7AB0"/>
    <w:rsid w:val="00ED04AA"/>
    <w:rsid w:val="00ED1920"/>
    <w:rsid w:val="00EE1036"/>
    <w:rsid w:val="00EE142B"/>
    <w:rsid w:val="00EE5F22"/>
    <w:rsid w:val="00EF35ED"/>
    <w:rsid w:val="00F023A4"/>
    <w:rsid w:val="00F05E36"/>
    <w:rsid w:val="00F11402"/>
    <w:rsid w:val="00F11B6D"/>
    <w:rsid w:val="00F21BB4"/>
    <w:rsid w:val="00F27F72"/>
    <w:rsid w:val="00F3075C"/>
    <w:rsid w:val="00F32E8E"/>
    <w:rsid w:val="00F34072"/>
    <w:rsid w:val="00F41526"/>
    <w:rsid w:val="00F45213"/>
    <w:rsid w:val="00F45C0D"/>
    <w:rsid w:val="00F47084"/>
    <w:rsid w:val="00F527DB"/>
    <w:rsid w:val="00F535B0"/>
    <w:rsid w:val="00F54E3A"/>
    <w:rsid w:val="00F56DD5"/>
    <w:rsid w:val="00F603CA"/>
    <w:rsid w:val="00F627E8"/>
    <w:rsid w:val="00F7098F"/>
    <w:rsid w:val="00F72E9A"/>
    <w:rsid w:val="00F9289C"/>
    <w:rsid w:val="00F93F01"/>
    <w:rsid w:val="00FA27BB"/>
    <w:rsid w:val="00FA28F8"/>
    <w:rsid w:val="00FC4E66"/>
    <w:rsid w:val="00FC5166"/>
    <w:rsid w:val="00FD1A63"/>
    <w:rsid w:val="00FD26AD"/>
    <w:rsid w:val="00FD7C17"/>
    <w:rsid w:val="00FD7F50"/>
    <w:rsid w:val="00FF77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2F61E8B-D125-4366-B2E7-EAD6AE447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E21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41D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E210E"/>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C24809"/>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2F738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81B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81BB1"/>
  </w:style>
  <w:style w:type="paragraph" w:styleId="Fuzeile">
    <w:name w:val="footer"/>
    <w:basedOn w:val="Standard"/>
    <w:link w:val="FuzeileZchn"/>
    <w:uiPriority w:val="99"/>
    <w:unhideWhenUsed/>
    <w:rsid w:val="00181B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81BB1"/>
  </w:style>
  <w:style w:type="paragraph" w:styleId="Sprechblasentext">
    <w:name w:val="Balloon Text"/>
    <w:basedOn w:val="Standard"/>
    <w:link w:val="SprechblasentextZchn"/>
    <w:uiPriority w:val="99"/>
    <w:semiHidden/>
    <w:unhideWhenUsed/>
    <w:rsid w:val="00181BB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81BB1"/>
    <w:rPr>
      <w:rFonts w:ascii="Tahoma" w:hAnsi="Tahoma" w:cs="Tahoma"/>
      <w:sz w:val="16"/>
      <w:szCs w:val="16"/>
    </w:rPr>
  </w:style>
  <w:style w:type="table" w:styleId="Tabellenraster">
    <w:name w:val="Table Grid"/>
    <w:basedOn w:val="NormaleTabelle"/>
    <w:uiPriority w:val="59"/>
    <w:rsid w:val="00181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41D9C"/>
    <w:pPr>
      <w:numPr>
        <w:numId w:val="1"/>
      </w:numPr>
      <w:spacing w:line="360" w:lineRule="auto"/>
      <w:contextualSpacing/>
    </w:pPr>
    <w:rPr>
      <w:color w:val="595959" w:themeColor="text1" w:themeTint="A6"/>
      <w:sz w:val="24"/>
      <w:szCs w:val="24"/>
    </w:rPr>
  </w:style>
  <w:style w:type="character" w:styleId="Hyperlink">
    <w:name w:val="Hyperlink"/>
    <w:basedOn w:val="Absatz-Standardschriftart"/>
    <w:uiPriority w:val="99"/>
    <w:unhideWhenUsed/>
    <w:rsid w:val="00405068"/>
    <w:rPr>
      <w:color w:val="0000FF" w:themeColor="hyperlink"/>
      <w:u w:val="single"/>
    </w:rPr>
  </w:style>
  <w:style w:type="character" w:customStyle="1" w:styleId="berschrift2Zchn">
    <w:name w:val="Überschrift 2 Zchn"/>
    <w:basedOn w:val="Absatz-Standardschriftart"/>
    <w:link w:val="berschrift2"/>
    <w:uiPriority w:val="9"/>
    <w:rsid w:val="00C41D9C"/>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5E210E"/>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5E210E"/>
    <w:pPr>
      <w:outlineLvl w:val="9"/>
    </w:pPr>
    <w:rPr>
      <w:lang w:eastAsia="de-DE"/>
    </w:rPr>
  </w:style>
  <w:style w:type="paragraph" w:styleId="Verzeichnis2">
    <w:name w:val="toc 2"/>
    <w:basedOn w:val="Standard"/>
    <w:next w:val="Standard"/>
    <w:autoRedefine/>
    <w:uiPriority w:val="39"/>
    <w:unhideWhenUsed/>
    <w:rsid w:val="005E210E"/>
    <w:pPr>
      <w:spacing w:after="100"/>
      <w:ind w:left="220"/>
    </w:pPr>
  </w:style>
  <w:style w:type="character" w:customStyle="1" w:styleId="berschrift3Zchn">
    <w:name w:val="Überschrift 3 Zchn"/>
    <w:basedOn w:val="Absatz-Standardschriftart"/>
    <w:link w:val="berschrift3"/>
    <w:uiPriority w:val="9"/>
    <w:rsid w:val="005E210E"/>
    <w:rPr>
      <w:rFonts w:asciiTheme="majorHAnsi" w:eastAsiaTheme="majorEastAsia" w:hAnsiTheme="majorHAnsi" w:cstheme="majorBidi"/>
      <w:b/>
      <w:bCs/>
      <w:color w:val="4F81BD" w:themeColor="accent1"/>
    </w:rPr>
  </w:style>
  <w:style w:type="paragraph" w:styleId="Verzeichnis1">
    <w:name w:val="toc 1"/>
    <w:basedOn w:val="Standard"/>
    <w:next w:val="Standard"/>
    <w:autoRedefine/>
    <w:uiPriority w:val="39"/>
    <w:unhideWhenUsed/>
    <w:rsid w:val="005E210E"/>
    <w:pPr>
      <w:spacing w:after="100"/>
    </w:pPr>
  </w:style>
  <w:style w:type="paragraph" w:styleId="Verzeichnis3">
    <w:name w:val="toc 3"/>
    <w:basedOn w:val="Standard"/>
    <w:next w:val="Standard"/>
    <w:autoRedefine/>
    <w:uiPriority w:val="39"/>
    <w:unhideWhenUsed/>
    <w:rsid w:val="005E210E"/>
    <w:pPr>
      <w:spacing w:after="100"/>
      <w:ind w:left="440"/>
    </w:pPr>
  </w:style>
  <w:style w:type="character" w:customStyle="1" w:styleId="berschrift4Zchn">
    <w:name w:val="Überschrift 4 Zchn"/>
    <w:basedOn w:val="Absatz-Standardschriftart"/>
    <w:link w:val="berschrift4"/>
    <w:uiPriority w:val="9"/>
    <w:rsid w:val="00C24809"/>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2F7380"/>
    <w:rPr>
      <w:rFonts w:asciiTheme="majorHAnsi" w:eastAsiaTheme="majorEastAsia" w:hAnsiTheme="majorHAnsi" w:cstheme="majorBidi"/>
      <w:color w:val="243F60" w:themeColor="accent1" w:themeShade="7F"/>
    </w:rPr>
  </w:style>
  <w:style w:type="paragraph" w:styleId="Beschriftung">
    <w:name w:val="caption"/>
    <w:basedOn w:val="Standard"/>
    <w:next w:val="Standard"/>
    <w:uiPriority w:val="35"/>
    <w:unhideWhenUsed/>
    <w:qFormat/>
    <w:rsid w:val="008A55E3"/>
    <w:pPr>
      <w:spacing w:line="240" w:lineRule="auto"/>
    </w:pPr>
    <w:rPr>
      <w:b/>
      <w:bCs/>
      <w:color w:val="4F81BD" w:themeColor="accent1"/>
      <w:sz w:val="18"/>
      <w:szCs w:val="18"/>
    </w:rPr>
  </w:style>
  <w:style w:type="paragraph" w:styleId="KeinLeerraum">
    <w:name w:val="No Spacing"/>
    <w:link w:val="KeinLeerraumZchn"/>
    <w:uiPriority w:val="1"/>
    <w:qFormat/>
    <w:rsid w:val="00C6390A"/>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6390A"/>
    <w:rPr>
      <w:rFonts w:eastAsiaTheme="minorEastAsia"/>
      <w:lang w:eastAsia="de-DE"/>
    </w:rPr>
  </w:style>
  <w:style w:type="character" w:styleId="Kommentarzeichen">
    <w:name w:val="annotation reference"/>
    <w:basedOn w:val="Absatz-Standardschriftart"/>
    <w:uiPriority w:val="99"/>
    <w:semiHidden/>
    <w:unhideWhenUsed/>
    <w:rsid w:val="00653ACB"/>
    <w:rPr>
      <w:sz w:val="16"/>
      <w:szCs w:val="16"/>
    </w:rPr>
  </w:style>
  <w:style w:type="paragraph" w:styleId="Kommentartext">
    <w:name w:val="annotation text"/>
    <w:basedOn w:val="Standard"/>
    <w:link w:val="KommentartextZchn"/>
    <w:uiPriority w:val="99"/>
    <w:semiHidden/>
    <w:unhideWhenUsed/>
    <w:rsid w:val="00653AC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53ACB"/>
    <w:rPr>
      <w:sz w:val="20"/>
      <w:szCs w:val="20"/>
    </w:rPr>
  </w:style>
  <w:style w:type="paragraph" w:styleId="Kommentarthema">
    <w:name w:val="annotation subject"/>
    <w:basedOn w:val="Kommentartext"/>
    <w:next w:val="Kommentartext"/>
    <w:link w:val="KommentarthemaZchn"/>
    <w:uiPriority w:val="99"/>
    <w:semiHidden/>
    <w:unhideWhenUsed/>
    <w:rsid w:val="00653ACB"/>
    <w:rPr>
      <w:b/>
      <w:bCs/>
    </w:rPr>
  </w:style>
  <w:style w:type="character" w:customStyle="1" w:styleId="KommentarthemaZchn">
    <w:name w:val="Kommentarthema Zchn"/>
    <w:basedOn w:val="KommentartextZchn"/>
    <w:link w:val="Kommentarthema"/>
    <w:uiPriority w:val="99"/>
    <w:semiHidden/>
    <w:rsid w:val="00653ACB"/>
    <w:rPr>
      <w:b/>
      <w:bCs/>
      <w:sz w:val="20"/>
      <w:szCs w:val="20"/>
    </w:rPr>
  </w:style>
  <w:style w:type="paragraph" w:styleId="berarbeitung">
    <w:name w:val="Revision"/>
    <w:hidden/>
    <w:uiPriority w:val="99"/>
    <w:semiHidden/>
    <w:rsid w:val="00AE1E7C"/>
    <w:pPr>
      <w:spacing w:after="0" w:line="240" w:lineRule="auto"/>
    </w:pPr>
  </w:style>
  <w:style w:type="paragraph" w:styleId="Textkrper">
    <w:name w:val="Body Text"/>
    <w:basedOn w:val="Standard"/>
    <w:link w:val="TextkrperZchn"/>
    <w:rsid w:val="006E3C23"/>
    <w:pPr>
      <w:spacing w:after="0" w:line="240" w:lineRule="auto"/>
      <w:jc w:val="center"/>
    </w:pPr>
    <w:rPr>
      <w:rFonts w:ascii="Times New Roman" w:eastAsia="Times New Roman" w:hAnsi="Times New Roman" w:cs="Times New Roman"/>
      <w:sz w:val="24"/>
      <w:szCs w:val="20"/>
    </w:rPr>
  </w:style>
  <w:style w:type="character" w:customStyle="1" w:styleId="TextkrperZchn">
    <w:name w:val="Textkörper Zchn"/>
    <w:basedOn w:val="Absatz-Standardschriftart"/>
    <w:link w:val="Textkrper"/>
    <w:rsid w:val="006E3C23"/>
    <w:rPr>
      <w:rFonts w:ascii="Times New Roman" w:eastAsia="Times New Roman" w:hAnsi="Times New Roman" w:cs="Times New Roman"/>
      <w:sz w:val="24"/>
      <w:szCs w:val="20"/>
    </w:rPr>
  </w:style>
  <w:style w:type="paragraph" w:styleId="Titel">
    <w:name w:val="Title"/>
    <w:basedOn w:val="Standard"/>
    <w:next w:val="Standard"/>
    <w:link w:val="TitelZchn"/>
    <w:uiPriority w:val="10"/>
    <w:qFormat/>
    <w:rsid w:val="006570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570C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239896-99CF-43D8-A495-7F41D397B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621</Words>
  <Characters>3919</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Vorlage Dokument</vt:lpstr>
    </vt:vector>
  </TitlesOfParts>
  <Company>Microsoft</Company>
  <LinksUpToDate>false</LinksUpToDate>
  <CharactersWithSpaces>4531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Dokument</dc:title>
  <dc:creator>Autodesk GmbH    Bürgermeister Mahr Str. 18    63179 Obertshausen </dc:creator>
  <cp:lastModifiedBy>Klaus Gibbe</cp:lastModifiedBy>
  <cp:revision>19</cp:revision>
  <cp:lastPrinted>2016-09-30T08:00:00Z</cp:lastPrinted>
  <dcterms:created xsi:type="dcterms:W3CDTF">2015-08-07T08:33:00Z</dcterms:created>
  <dcterms:modified xsi:type="dcterms:W3CDTF">2016-09-30T08:00:00Z</dcterms:modified>
</cp:coreProperties>
</file>