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8"/>
          <w:sz w:val="32"/>
          <w:szCs w:val="32"/>
        </w:rPr>
        <w:t xml:space="preserve">AUTOM8LY</w:t>
      </w:r>
    </w:p>
    <w:p>
      <w:pPr>
        <w:spacing w:after="120"/>
      </w:pPr>
      <w:r>
        <w:rPr>
          <w:rFonts w:ascii="Arial" w:cs="Arial" w:eastAsia="Arial" w:hAnsi="Arial"/>
          <w:b/>
          <w:bCs/>
          <w:color w:val="FF6B35"/>
          <w:sz w:val="28"/>
          <w:szCs w:val="28"/>
        </w:rPr>
        <w:t xml:space="preserve">Q1 2026 BOARD SUMMARY</w:t>
      </w:r>
    </w:p>
    <w:p>
      <w:pPr>
        <w:pBdr>
          <w:bottom w:val="single" w:color="1F4E78" w:sz="6" w:space="1"/>
        </w:pBdr>
        <w:spacing w:after="240"/>
      </w:pPr>
    </w:p>
    <w:p>
      <w:pPr>
        <w:pStyle w:val="Heading1"/>
      </w:pPr>
      <w:r>
        <w:t xml:space="preserve">Executive Summary</w:t>
      </w:r>
    </w:p>
    <w:p>
      <w:pPr>
        <w:spacing w:after="240"/>
      </w:pPr>
      <w:r>
        <w:rPr>
          <w:i/>
          <w:iCs/>
          <w:color w:val="555555"/>
        </w:rPr>
        <w:t xml:space="preserve">Autom8ly delivered strong Q1 performance, achieving record revenue and significant customer growth. Strategic initiatives drove improved customer satisfaction while expanding our market footprint.</w:t>
      </w:r>
    </w:p>
    <w:p>
      <w:pPr>
        <w:pStyle w:val="Heading2"/>
      </w:pPr>
      <w:r>
        <w:t xml:space="preserve">Key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r>
              <w:rPr>
                <w:b/>
                <w:bCs/>
                <w:color w:val="FFFFFF"/>
                <w:sz w:val="24"/>
                <w:szCs w:val="24"/>
              </w:rPr>
              <w:t xml:space="preserve">Metric</w:t>
            </w:r>
          </w:p>
        </w:tc>
        <w:tc>
          <w:tcPr>
            <w:tcW w:type="dxa" w:w="468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r>
              <w:rPr>
                <w:b/>
                <w:bCs/>
                <w:color w:val="FFFFFF"/>
                <w:sz w:val="24"/>
                <w:szCs w:val="24"/>
              </w:rPr>
              <w:t xml:space="preserve">Result</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sz w:val="22"/>
                <w:szCs w:val="22"/>
              </w:rPr>
              <w:t xml:space="preserve">Revenue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FF6B35"/>
                <w:sz w:val="24"/>
                <w:szCs w:val="24"/>
              </w:rPr>
              <w:t xml:space="preserve">$2.4M</w:t>
            </w:r>
            <w:r>
              <w:rPr>
                <w:color w:val="2ECC71"/>
                <w:sz w:val="22"/>
                <w:szCs w:val="22"/>
              </w:rPr>
              <w:t xml:space="preserve"> (↑18%)</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sz w:val="22"/>
                <w:szCs w:val="22"/>
              </w:rPr>
              <w:t xml:space="preserve">New Customers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color w:val="FF6B35"/>
                <w:sz w:val="24"/>
                <w:szCs w:val="24"/>
              </w:rPr>
              <w:t xml:space="preserve">340</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sz w:val="22"/>
                <w:szCs w:val="22"/>
              </w:rPr>
              <w:t xml:space="preserve">Net Promoter Score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FF6B35"/>
                <w:sz w:val="24"/>
                <w:szCs w:val="24"/>
              </w:rPr>
              <w:t xml:space="preserve">72</w:t>
            </w:r>
            <w:r>
              <w:rPr>
                <w:color w:val="2ECC71"/>
                <w:sz w:val="20"/>
                <w:szCs w:val="20"/>
              </w:rPr>
              <w:t xml:space="preserve"> (World-class)</w:t>
            </w:r>
          </w:p>
        </w:tc>
      </w:tr>
    </w:tbl>
    <w:p>
      <w:pPr>
        <w:spacing w:after="0" w:before="240"/>
      </w:pPr>
    </w:p>
    <w:p>
      <w:pPr>
        <w:pStyle w:val="Heading2"/>
      </w:pPr>
      <w:r>
        <w:t xml:space="preserve">Strategic Highlights</w:t>
      </w:r>
    </w:p>
    <w:p>
      <w:pPr>
        <w:pStyle w:val="ListParagraph"/>
        <w:numPr>
          <w:ilvl w:val="0"/>
          <w:numId w:val="2"/>
        </w:numPr>
      </w:pPr>
      <w:r>
        <w:t xml:space="preserve">Revenue growth of 18% demonstrates strong market demand and effective sales execution</w:t>
      </w:r>
    </w:p>
    <w:p>
      <w:pPr>
        <w:pStyle w:val="ListParagraph"/>
        <w:numPr>
          <w:ilvl w:val="0"/>
          <w:numId w:val="2"/>
        </w:numPr>
      </w:pPr>
      <w:r>
        <w:t xml:space="preserve">340 new customers added represents significant market penetration and expansion</w:t>
      </w:r>
    </w:p>
    <w:p>
      <w:pPr>
        <w:pStyle w:val="ListParagraph"/>
        <w:numPr>
          <w:ilvl w:val="0"/>
          <w:numId w:val="2"/>
        </w:numPr>
      </w:pPr>
      <w:r>
        <w:t xml:space="preserve">NPS of 72 positions Autom8ly in the world-class category, indicating exceptional customer satisfaction</w:t>
      </w:r>
    </w:p>
    <w:p>
      <w:pPr>
        <w:pStyle w:val="ListParagraph"/>
        <w:numPr>
          <w:ilvl w:val="0"/>
          <w:numId w:val="2"/>
        </w:numPr>
      </w:pPr>
      <w:r>
        <w:t xml:space="preserve">Customer retention and satisfaction metrics support sustainable long-term growth</w:t>
      </w:r>
    </w:p>
    <w:p>
      <w:pPr>
        <w:spacing w:after="0" w:before="240"/>
      </w:pPr>
    </w:p>
    <w:p>
      <w:pPr>
        <w:pStyle w:val="Heading2"/>
      </w:pPr>
      <w:r>
        <w:t xml:space="preserve">Outlook</w:t>
      </w:r>
    </w:p>
    <w:p>
      <w:pPr>
        <w:spacing w:after="240"/>
      </w:pPr>
      <w:r>
        <w:t xml:space="preserve">Q1 results reflect strong product-market fit and execution. Autom8ly is positioned for continued growth through product innovation, market expansion, and deepening customer relationships. The board can be confident in the company's trajectory and ability to deliver shareholder value.</w:t>
      </w:r>
    </w:p>
    <w:p>
      <w:pPr>
        <w:pBdr>
          <w:top w:val="single" w:color="1F4E78" w:sz="4" w:space="1"/>
        </w:pBdr>
        <w:spacing w:after="100" w:before="240"/>
      </w:pPr>
    </w:p>
    <w:p>
      <w:pPr>
        <w:jc w:val="center"/>
      </w:pPr>
      <w:r>
        <w:rPr>
          <w:i/>
          <w:iCs/>
          <w:color w:val="555555"/>
          <w:sz w:val="20"/>
          <w:szCs w:val="20"/>
        </w:rPr>
        <w:t xml:space="preserve">AUTOM8LY | Q1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6"/>
      <w:szCs w:val="36"/>
    </w:rPr>
  </w:style>
  <w:style w:type="paragraph" w:styleId="Heading2">
    <w:name w:val="Heading 2"/>
    <w:basedOn w:val="Normal"/>
    <w:next w:val="Normal"/>
    <w:qFormat/>
    <w:pPr>
      <w:spacing w:after="100" w:before="180"/>
      <w:outlineLvl w:val="1"/>
    </w:pPr>
    <w:rPr>
      <w:rFonts w:ascii="Arial" w:cs="Arial" w:eastAsia="Arial" w:hAnsi="Arial"/>
      <w:b/>
      <w:bCs/>
      <w:color w:val="1F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2026-03-21T17:15:37.188Z</dcterms:created>
  <dcterms:modified xsi:type="dcterms:W3CDTF">2026-03-21T17:15:37.189Z</dcterms:modified>
</cp:coreProperties>
</file>

<file path=docProps/custom.xml><?xml version="1.0" encoding="utf-8"?>
<Properties xmlns="http://schemas.openxmlformats.org/officeDocument/2006/custom-properties" xmlns:vt="http://schemas.openxmlformats.org/officeDocument/2006/docPropsVTypes"/>
</file>