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cHROZ787jd51Y20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cHROZ787jd51Y20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cHROZ787jd51Y20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cHROZ787jd51Y20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cHROZ787jd51Y20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2946400</wp:posOffset>
            </wp:positionV>
            <wp:extent cx="5892800" cy="6972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697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cHROZ787jd51Y20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0"/>
        <w:ind w:left="1158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rFonts w:ascii="Arial" w:hAnsi="Arial" w:eastAsia="Arial"/>
          <w:b/>
          <w:i w:val="0"/>
          <w:color w:val="1E1E1E"/>
          <w:sz w:val="20"/>
        </w:rPr>
        <w:t>: V-001</w:t>
      </w:r>
    </w:p>
    <w:p>
      <w:pPr>
        <w:autoSpaceDN w:val="0"/>
        <w:tabs>
          <w:tab w:pos="2178" w:val="left"/>
        </w:tabs>
        <w:autoSpaceDE w:val="0"/>
        <w:widowControl/>
        <w:spacing w:line="406" w:lineRule="auto" w:before="226" w:after="0"/>
        <w:ind w:left="1518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General Information ]</w:t>
      </w:r>
      <w:r>
        <w:br/>
      </w:r>
      <w:r>
        <w:rPr>
          <w:rFonts w:ascii="Tahoma" w:hAnsi="Tahoma" w:eastAsia="Tahoma"/>
          <w:b w:val="0"/>
          <w:i w:val="0"/>
          <w:color w:val="1E1E1E"/>
          <w:sz w:val="20"/>
        </w:rPr>
        <w:t>ประเภทช่องโหว่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: Authentication Bypass via SQL Injection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Severity: </w:t>
      </w:r>
      <w:r>
        <w:rPr>
          <w:rFonts w:ascii="Arial" w:hAnsi="Arial" w:eastAsia="Arial"/>
          <w:b/>
          <w:i w:val="0"/>
          <w:color w:val="FFFFFF"/>
          <w:sz w:val="16"/>
        </w:rPr>
        <w:t>CRITICAL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 |  CVSS v3.1: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9.8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Vector: CVSS:3.1/AV:N/AC:L/PR:N/UI:N/S:U/C:H/I:H/A:H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Status: open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Administrative Details ]</w:t>
      </w:r>
    </w:p>
    <w:p>
      <w:pPr>
        <w:autoSpaceDN w:val="0"/>
        <w:tabs>
          <w:tab w:pos="2178" w:val="left"/>
        </w:tabs>
        <w:autoSpaceDE w:val="0"/>
        <w:widowControl/>
        <w:spacing w:line="386" w:lineRule="auto" w:before="226" w:after="0"/>
        <w:ind w:left="1518" w:right="4608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Assigned To: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Verified By: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Related Asset: OWASP Juice Shop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Technical Context ]</w:t>
      </w:r>
    </w:p>
    <w:p>
      <w:pPr>
        <w:autoSpaceDN w:val="0"/>
        <w:tabs>
          <w:tab w:pos="2178" w:val="left"/>
        </w:tabs>
        <w:autoSpaceDE w:val="0"/>
        <w:widowControl/>
        <w:spacing w:line="374" w:lineRule="auto" w:before="226" w:after="0"/>
        <w:ind w:left="151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Location: http://localhost:4040/#/login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Parameter: username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Description: 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ช่องโหว่ที่เกิดขึ้นเมื่อแอปพลิเคชันนำข้อมูลจากผู้ใช้ไปรวมใน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Query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สำหรับตรวจ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Proof of Concept ]</w:t>
      </w:r>
    </w:p>
    <w:p>
      <w:pPr>
        <w:autoSpaceDN w:val="0"/>
        <w:autoSpaceDE w:val="0"/>
        <w:widowControl/>
        <w:spacing w:line="386" w:lineRule="auto" w:before="226" w:after="0"/>
        <w:ind w:left="217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Payload: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admin@juice-sh.op'--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cURL: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curl -X POST 'http://localhost:4040/#/login' -d 'username=admin@juice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 xml:space="preserve">-sh.op'--'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>Evidence:</w:t>
      </w:r>
    </w:p>
    <w:p>
      <w:pPr>
        <w:autoSpaceDN w:val="0"/>
        <w:autoSpaceDE w:val="0"/>
        <w:widowControl/>
        <w:spacing w:line="233" w:lineRule="auto" w:before="2940" w:after="0"/>
        <w:ind w:left="0" w:right="44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3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1028700</wp:posOffset>
            </wp:positionV>
            <wp:extent cx="4620260" cy="259889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1016000</wp:posOffset>
            </wp:positionV>
            <wp:extent cx="5892800" cy="3759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75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cHROZ787jd51Y20</w:t>
      </w:r>
    </w:p>
    <w:p>
      <w:pPr>
        <w:autoSpaceDN w:val="0"/>
        <w:autoSpaceDE w:val="0"/>
        <w:widowControl/>
        <w:spacing w:line="233" w:lineRule="auto" w:before="4842" w:after="0"/>
        <w:ind w:left="1518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Recommendation ]</w:t>
      </w:r>
    </w:p>
    <w:p>
      <w:pPr>
        <w:autoSpaceDN w:val="0"/>
        <w:autoSpaceDE w:val="0"/>
        <w:widowControl/>
        <w:spacing w:line="322" w:lineRule="auto" w:before="198" w:after="0"/>
        <w:ind w:left="2178" w:right="144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Prepared Statements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Parameterized Queries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ในการจัดการข้อมูลจากผู้ใช้</w:t>
      </w:r>
      <w:r>
        <w:rPr>
          <w:rFonts w:ascii="Arial" w:hAnsi="Arial" w:eastAsia="Arial"/>
          <w:b w:val="0"/>
          <w:i w:val="0"/>
          <w:color w:val="1E1E1E"/>
          <w:sz w:val="20"/>
        </w:rPr>
        <w:t>\n2.</w:t>
      </w: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Authentication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มาตรฐานแทนการเขียนระบบตรวจสอบเอง</w:t>
      </w:r>
    </w:p>
    <w:p>
      <w:pPr>
        <w:autoSpaceDN w:val="0"/>
        <w:autoSpaceDE w:val="0"/>
        <w:widowControl/>
        <w:spacing w:line="233" w:lineRule="auto" w:before="9240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4620260" cy="259889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26162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1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cHROZ787jd51Y20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84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43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9038"/>
      </w:tblGrid>
      <w:tr>
        <w:trPr>
          <w:trHeight w:hRule="exact" w:val="344"/>
        </w:trPr>
        <w:tc>
          <w:tcPr>
            <w:tcW w:type="dxa" w:w="69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638"/>
        </w:trPr>
        <w:tc>
          <w:tcPr>
            <w:tcW w:type="dxa" w:w="1108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9385300</wp:posOffset>
                  </wp:positionV>
                  <wp:extent cx="38100" cy="5080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11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cHROZ787jd51Y20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3344"/>
            <w:tcBorders>
              <w:start w:sz="5.600000000000023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844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366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5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Assigned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To</w:t>
            </w:r>
          </w:p>
        </w:tc>
        <w:tc>
          <w:tcPr>
            <w:tcW w:type="dxa" w:w="123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Verified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Authentication Bypass via SQL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Injection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DOM-based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930"/>
            </w:tblGrid>
            <w:tr>
              <w:trPr>
                <w:trHeight w:hRule="exact" w:val="312"/>
              </w:trPr>
              <w:tc>
                <w:tcPr>
                  <w:tcW w:type="dxa" w:w="616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3695700</wp:posOffset>
            </wp:positionV>
            <wp:extent cx="508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3962400</wp:posOffset>
            </wp:positionV>
            <wp:extent cx="508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4229100</wp:posOffset>
            </wp:positionV>
            <wp:extent cx="508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92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cHROZ787jd51Y20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cHROZ787jd51Y20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cHROZ787jd51Y20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