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32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gvXVW2ExttHDQZP</w:t>
      </w:r>
    </w:p>
    <w:p>
      <w:pPr>
        <w:autoSpaceDN w:val="0"/>
        <w:autoSpaceDE w:val="0"/>
        <w:widowControl/>
        <w:spacing w:line="307" w:lineRule="auto" w:before="754" w:after="0"/>
        <w:ind w:left="574" w:right="1152" w:firstLine="0"/>
        <w:jc w:val="left"/>
      </w:pPr>
      <w:r>
        <w:rPr>
          <w:rFonts w:ascii="Tahoma" w:hAnsi="Tahoma" w:eastAsia="Tahoma"/>
          <w:b/>
          <w:i w:val="0"/>
          <w:color w:val="1E1E1E"/>
          <w:sz w:val="40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1E1E1E"/>
          <w:sz w:val="40"/>
        </w:rPr>
        <w:t xml:space="preserve"> (Penetration </w:t>
      </w:r>
      <w:r>
        <w:rPr>
          <w:rFonts w:ascii="Arial" w:hAnsi="Arial" w:eastAsia="Arial"/>
          <w:b/>
          <w:i w:val="0"/>
          <w:color w:val="1E1E1E"/>
          <w:sz w:val="40"/>
        </w:rPr>
        <w:t>Testing Report)</w:t>
      </w:r>
    </w:p>
    <w:p>
      <w:pPr>
        <w:autoSpaceDN w:val="0"/>
        <w:autoSpaceDE w:val="0"/>
        <w:widowControl/>
        <w:spacing w:line="420" w:lineRule="auto" w:before="486" w:after="0"/>
        <w:ind w:left="574" w:right="3744" w:firstLine="0"/>
        <w:jc w:val="left"/>
      </w:pPr>
      <w:r>
        <w:rPr>
          <w:rFonts w:ascii="Tahoma" w:hAnsi="Tahoma" w:eastAsia="Tahoma"/>
          <w:b/>
          <w:i w:val="0"/>
          <w:color w:val="1E1E1E"/>
          <w:sz w:val="24"/>
        </w:rPr>
        <w:t>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Enterprise API Shield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เจ้าของโครงการ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 Owner):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Somchai Jaidee</w:t>
      </w:r>
      <w:r>
        <w:rPr>
          <w:rFonts w:ascii="Tahoma" w:hAnsi="Tahoma" w:eastAsia="Tahoma"/>
          <w:b/>
          <w:i w:val="0"/>
          <w:color w:val="1E1E1E"/>
          <w:sz w:val="24"/>
        </w:rPr>
        <w:t>หมายเลขเอกสาร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(Job ID):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gvXVW2ExttHDQZP</w:t>
      </w:r>
      <w:r>
        <w:rPr>
          <w:rFonts w:ascii="Tahoma" w:hAnsi="Tahoma" w:eastAsia="Tahoma"/>
          <w:b/>
          <w:i w:val="0"/>
          <w:color w:val="1E1E1E"/>
          <w:sz w:val="24"/>
        </w:rPr>
        <w:t>วันที่ทดสอบ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None – None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จัดเตรียมโดย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Pest10 Scanner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อีเมลสนับสนุน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support@example.com</w:t>
      </w:r>
    </w:p>
    <w:p>
      <w:pPr>
        <w:autoSpaceDN w:val="0"/>
        <w:autoSpaceDE w:val="0"/>
        <w:widowControl/>
        <w:spacing w:line="233" w:lineRule="auto" w:before="9982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gvXVW2ExttHDQZP</w:t>
      </w:r>
    </w:p>
    <w:p>
      <w:pPr>
        <w:autoSpaceDN w:val="0"/>
        <w:autoSpaceDE w:val="0"/>
        <w:widowControl/>
        <w:spacing w:line="240" w:lineRule="auto" w:before="754" w:after="0"/>
        <w:ind w:left="0" w:right="4174" w:firstLine="0"/>
        <w:jc w:val="right"/>
      </w:pPr>
      <w:r>
        <w:rPr>
          <w:rFonts w:ascii="Tahoma" w:hAnsi="Tahoma" w:eastAsia="Tahoma"/>
          <w:b/>
          <w:i w:val="0"/>
          <w:color w:val="1E1E1E"/>
          <w:sz w:val="40"/>
        </w:rPr>
        <w:t>สารบัญ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4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(Executive Summary)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 w:val="0"/>
          <w:i w:val="0"/>
          <w:color w:val="1E1E1E"/>
          <w:sz w:val="20"/>
        </w:rPr>
        <w:t>วัตถุประสงค์และภาพรวมการดำเนินงาน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สรุปผลการตรวจพบช่องโหว่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33" w:lineRule="auto" w:before="210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1.3. Vulnerability Dashboard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1.4.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สรุปผลการประเมินรายสินทรัพย์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1.5.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ข้อเสนอแนะเชิงกลยุทธ์สำหรับผู้บริหาร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ขอบเขตการดำเนินงาน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(Scope of Work)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2.1.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ขอบเขตของสินทรัพย์ที่ทำการตรวจสอบ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สถาปัตยกรรมการทดสอบและเทคโนโลยีที่ใช้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ขั้นตอนการทดสอบด้วยระบบอัตโนมัติ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3.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รายละเอียดผลการทดสอบเจาะระบบ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(Technical Findings)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3.1.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รูปแบบการนำเสนอรายงานผลการตรวจพบ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3.2.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รายละเอียดช่องโหว่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50" w:lineRule="auto" w:before="1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4.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สถานะการจัดการช่องโหว่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(Vulnerability Lifecycle Tracking)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4.1. </w:t>
      </w:r>
      <w:r>
        <w:rPr>
          <w:rFonts w:ascii="Tahoma" w:hAnsi="Tahoma" w:eastAsia="Tahoma"/>
          <w:b w:val="0"/>
          <w:i w:val="0"/>
          <w:color w:val="1E1E1E"/>
          <w:sz w:val="20"/>
        </w:rPr>
        <w:t>นิยามสถานะการดำเนินงาน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5.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(Conclusion and Recommendations)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5.1. </w:t>
      </w:r>
      <w:r>
        <w:rPr>
          <w:rFonts w:ascii="Tahoma" w:hAnsi="Tahoma" w:eastAsia="Tahoma"/>
          <w:b w:val="0"/>
          <w:i w:val="0"/>
          <w:color w:val="1E1E1E"/>
          <w:sz w:val="20"/>
        </w:rPr>
        <w:t>บทสรุปภาพรวมความปลอดภัย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5.2. </w:t>
      </w:r>
      <w:r>
        <w:rPr>
          <w:rFonts w:ascii="Tahoma" w:hAnsi="Tahoma" w:eastAsia="Tahoma"/>
          <w:b w:val="0"/>
          <w:i w:val="0"/>
          <w:color w:val="1E1E1E"/>
          <w:sz w:val="20"/>
        </w:rPr>
        <w:t>การประเมินประสิทธิภาพของระบบ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ข้อเสนอแนะเพื่อการปรับปรุง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9996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รายละเอียดวิธีการและขั้นตอนการตรวจประเมิน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10</w:t>
      </w:r>
    </w:p>
    <w:p>
      <w:pPr>
        <w:autoSpaceDN w:val="0"/>
        <w:tabs>
          <w:tab w:pos="10012" w:val="left"/>
        </w:tabs>
        <w:autoSpaceDE w:val="0"/>
        <w:widowControl/>
        <w:spacing w:line="252" w:lineRule="auto" w:before="18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0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(Risk Rating)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11</w:t>
      </w:r>
    </w:p>
    <w:p>
      <w:pPr>
        <w:autoSpaceDN w:val="0"/>
        <w:autoSpaceDE w:val="0"/>
        <w:widowControl/>
        <w:spacing w:line="233" w:lineRule="auto" w:before="481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2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gvXVW2ExttHDQZP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(Executive Summary)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2"/>
        </w:rPr>
        <w:t>วัตถุประสงค์และภาพรวมการดำเนินงาน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(Project Objective &amp; Overview)</w:t>
      </w:r>
    </w:p>
    <w:p>
      <w:pPr>
        <w:autoSpaceDN w:val="0"/>
        <w:autoSpaceDE w:val="0"/>
        <w:widowControl/>
        <w:spacing w:line="242" w:lineRule="auto" w:before="188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การทดสอบเจาะระบบ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(Penetration Testing)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มีวัตถุประสงค์หลัก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เพื่อประเมินระดับความมั่นคงปลอดภัยและค้นหาช่องโหว่เชิงรุก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โดยอาศัยเทคโนโลยีการตรวจสอบอัตโนมัติจากระบบ</w:t>
      </w:r>
    </w:p>
    <w:p>
      <w:pPr>
        <w:autoSpaceDN w:val="0"/>
        <w:autoSpaceDE w:val="0"/>
        <w:widowControl/>
        <w:spacing w:line="242" w:lineRule="auto" w:before="1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ดำเนินการในรูปแบบ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Gray Box Testing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สรุปผลการตรวจพบช่องโหว่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Summary)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ระบบตรวจพบช่องโหว่จำนวนรวมทั้งหมด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2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จากสินทรัพย์ทั้งหมด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20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3276600</wp:posOffset>
            </wp:positionV>
            <wp:extent cx="50800" cy="50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Critical (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วิกฤต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3543300</wp:posOffset>
            </wp:positionV>
            <wp:extent cx="508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High (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3810000</wp:posOffset>
            </wp:positionV>
            <wp:extent cx="508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Medium (</w:t>
      </w:r>
      <w:r>
        <w:rPr>
          <w:rFonts w:ascii="Tahoma" w:hAnsi="Tahoma" w:eastAsia="Tahoma"/>
          <w:b w:val="0"/>
          <w:i w:val="0"/>
          <w:color w:val="1E1E1E"/>
          <w:sz w:val="20"/>
        </w:rPr>
        <w:t>กลาง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4076700</wp:posOffset>
            </wp:positionV>
            <wp:extent cx="508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Low (</w:t>
      </w:r>
      <w:r>
        <w:rPr>
          <w:rFonts w:ascii="Tahoma" w:hAnsi="Tahoma" w:eastAsia="Tahoma"/>
          <w:b w:val="0"/>
          <w:i w:val="0"/>
          <w:color w:val="1E1E1E"/>
          <w:sz w:val="20"/>
        </w:rPr>
        <w:t>ต่ำ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autoSpaceDE w:val="0"/>
        <w:widowControl/>
        <w:spacing w:line="233" w:lineRule="auto" w:before="29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1.3. Vulnerability Dashboard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[</w:t>
      </w:r>
      <w:r>
        <w:rPr>
          <w:rFonts w:ascii="Tahoma" w:hAnsi="Tahoma" w:eastAsia="Tahoma"/>
          <w:b w:val="0"/>
          <w:i w:val="0"/>
          <w:color w:val="1E1E1E"/>
          <w:sz w:val="20"/>
        </w:rPr>
        <w:t>กราฟสรุปช่องโหว่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— placeholder]</w:t>
      </w:r>
    </w:p>
    <w:p>
      <w:pPr>
        <w:autoSpaceDN w:val="0"/>
        <w:autoSpaceDE w:val="0"/>
        <w:widowControl/>
        <w:spacing w:line="252" w:lineRule="auto" w:before="266" w:after="208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1.4.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สรุปผลการประเมินรายสินทรัพย์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(Asset-Based Risk Summary)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540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Asset ID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ชื่อสินทรัพย์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IP/URL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ช่องโหว่ความรุนแรงสูง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554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2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AssetType.URL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1.5.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ข้อเสนอแนะเชิงกลยุทธ์สำหรับผู้บริหาร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(Management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6451600</wp:posOffset>
            </wp:positionV>
            <wp:extent cx="508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ระยะสั้น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มอบหมายผู้รับผิดชอบแก้ไขช่องโหว่ระดับวิกฤตและสูง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พร้อมทำการทดสอบซ้ำ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6718300</wp:posOffset>
            </wp:positionV>
            <wp:extent cx="508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ระยะกลาง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บูรณาการระบบตรวจสอบความปลอดภัยอัตโนมัติเข้ากับวงจรการพัฒนา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(DevSecOps)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6985000</wp:posOffset>
            </wp:positionV>
            <wp:extent cx="508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ระยะยาว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พัฒนาทักษะบุคลากรด้าน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ISO/IEC 27001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Framework</w:t>
      </w:r>
    </w:p>
    <w:p>
      <w:pPr>
        <w:autoSpaceDN w:val="0"/>
        <w:autoSpaceDE w:val="0"/>
        <w:widowControl/>
        <w:spacing w:line="233" w:lineRule="auto" w:before="492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3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gvXVW2ExttHDQZP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6"/>
        </w:rPr>
        <w:t>ขอบเขตและระเบียบวิธีการปฏิบัติงาน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(Scope and Methodology)</w:t>
      </w:r>
    </w:p>
    <w:p>
      <w:pPr>
        <w:autoSpaceDN w:val="0"/>
        <w:autoSpaceDE w:val="0"/>
        <w:widowControl/>
        <w:spacing w:line="252" w:lineRule="auto" w:before="282" w:after="21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2.1. </w:t>
      </w:r>
      <w:r>
        <w:rPr>
          <w:rFonts w:ascii="Tahoma" w:hAnsi="Tahoma" w:eastAsia="Tahoma"/>
          <w:b/>
          <w:i w:val="0"/>
          <w:color w:val="1E1E1E"/>
          <w:sz w:val="22"/>
        </w:rPr>
        <w:t>ขอบเขตของสินทรัพย์ที่ทำการตรวจสอบ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(Audit Scope)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559"/>
        <w:gridCol w:w="2559"/>
        <w:gridCol w:w="2559"/>
        <w:gridCol w:w="2559"/>
      </w:tblGrid>
      <w:tr>
        <w:trPr>
          <w:trHeight w:hRule="exact" w:val="540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ลำดับที่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ชื่อระบบ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รายละเอียด</w:t>
            </w:r>
          </w:p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IP / URL 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เป้าหมาย</w:t>
            </w:r>
          </w:p>
        </w:tc>
      </w:tr>
      <w:tr>
        <w:trPr>
          <w:trHeight w:hRule="exact" w:val="552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2.2. </w:t>
      </w:r>
      <w:r>
        <w:rPr>
          <w:rFonts w:ascii="Tahoma" w:hAnsi="Tahoma" w:eastAsia="Tahoma"/>
          <w:b/>
          <w:i w:val="0"/>
          <w:color w:val="1E1E1E"/>
          <w:sz w:val="22"/>
        </w:rPr>
        <w:t>สถาปัตยกรรมการทดสอบและเทคโนโลยีที่ใช้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(Technical Architecture)</w:t>
      </w:r>
    </w:p>
    <w:p>
      <w:pPr>
        <w:autoSpaceDN w:val="0"/>
        <w:autoSpaceDE w:val="0"/>
        <w:widowControl/>
        <w:spacing w:line="242" w:lineRule="auto" w:before="17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Arial" w:hAnsi="Arial" w:eastAsia="Arial"/>
          <w:b/>
          <w:i w:val="0"/>
          <w:color w:val="1E1E1E"/>
          <w:sz w:val="20"/>
        </w:rPr>
        <w:t>Asset Configuration: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ระบุเป้าหมายและขอบเขตผ่าน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Centralized Management Website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 </w:t>
      </w:r>
      <w:r>
        <w:rPr>
          <w:rFonts w:ascii="Arial" w:hAnsi="Arial" w:eastAsia="Arial"/>
          <w:b/>
          <w:i w:val="0"/>
          <w:color w:val="1E1E1E"/>
          <w:sz w:val="20"/>
        </w:rPr>
        <w:t>Worker Deployment:</w:t>
      </w:r>
      <w:r>
        <w:rPr>
          <w:rFonts w:ascii="Tahoma" w:hAnsi="Tahoma" w:eastAsia="Tahoma"/>
          <w:b w:val="0"/>
          <w:i w:val="0"/>
          <w:color w:val="1E1E1E"/>
          <w:sz w:val="20"/>
        </w:rPr>
        <w:t>ติดตั้ง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ลงใน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Dedicated Pentest Machine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 </w:t>
      </w:r>
      <w:r>
        <w:rPr>
          <w:rFonts w:ascii="Arial" w:hAnsi="Arial" w:eastAsia="Arial"/>
          <w:b/>
          <w:i w:val="0"/>
          <w:color w:val="1E1E1E"/>
          <w:sz w:val="20"/>
        </w:rPr>
        <w:t>Autonomous Execution: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สแกนแบบ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Fully Automated </w:t>
      </w:r>
      <w:r>
        <w:rPr>
          <w:rFonts w:ascii="Tahoma" w:hAnsi="Tahoma" w:eastAsia="Tahoma"/>
          <w:b w:val="0"/>
          <w:i w:val="0"/>
          <w:color w:val="1E1E1E"/>
          <w:sz w:val="20"/>
        </w:rPr>
        <w:t>ตั้งแต่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Endpoint Discovery </w:t>
      </w:r>
      <w:r>
        <w:rPr>
          <w:rFonts w:ascii="Tahoma" w:hAnsi="Tahoma" w:eastAsia="Tahoma"/>
          <w:b w:val="0"/>
          <w:i w:val="0"/>
          <w:color w:val="1E1E1E"/>
          <w:sz w:val="20"/>
        </w:rPr>
        <w:t>จนถึงการวิเคราะห์</w:t>
      </w:r>
    </w:p>
    <w:p>
      <w:pPr>
        <w:autoSpaceDN w:val="0"/>
        <w:autoSpaceDE w:val="0"/>
        <w:widowControl/>
        <w:spacing w:line="250" w:lineRule="auto" w:before="108" w:after="0"/>
        <w:ind w:left="129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</w:t>
      </w:r>
    </w:p>
    <w:p>
      <w:pPr>
        <w:autoSpaceDN w:val="0"/>
        <w:autoSpaceDE w:val="0"/>
        <w:widowControl/>
        <w:spacing w:line="242" w:lineRule="auto" w:before="27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2.3. </w:t>
      </w:r>
      <w:r>
        <w:rPr>
          <w:rFonts w:ascii="Tahoma" w:hAnsi="Tahoma" w:eastAsia="Tahoma"/>
          <w:b/>
          <w:i w:val="0"/>
          <w:color w:val="1E1E1E"/>
          <w:sz w:val="22"/>
        </w:rPr>
        <w:t>ขั้นตอนการทดสอบด้วยระบบอัตโนมัติ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(Automated Testing Process)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Stateful Discovery: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Session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และข้ามระบบยืนยันตัวตนได้อัตโนมัติ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Traffic Interception: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Hidden API Endpoints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Intelligent Payload Injection: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Context Analysis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เพื่อเลือก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ที่เหมาะสม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5283200</wp:posOffset>
            </wp:positionV>
            <wp:extent cx="508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PoC Generation: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Visual Evidence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Command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autoSpaceDE w:val="0"/>
        <w:widowControl/>
        <w:spacing w:line="233" w:lineRule="auto" w:before="79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4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3924300</wp:posOffset>
            </wp:positionV>
            <wp:extent cx="622300" cy="2032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7670800</wp:posOffset>
            </wp:positionV>
            <wp:extent cx="1397000" cy="1397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7937500</wp:posOffset>
            </wp:positionV>
            <wp:extent cx="4521200" cy="1397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8166100</wp:posOffset>
            </wp:positionV>
            <wp:extent cx="698500" cy="1397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8696960</wp:posOffset>
            </wp:positionV>
            <wp:extent cx="152400" cy="174171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41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8686800</wp:posOffset>
            </wp:positionV>
            <wp:extent cx="4648200" cy="177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0" w:after="0"/>
        <w:ind w:left="566" w:right="648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gvXVW2ExttHDQZP</w:t>
      </w:r>
    </w:p>
    <w:p>
      <w:pPr>
        <w:autoSpaceDN w:val="0"/>
        <w:tabs>
          <w:tab w:pos="1500" w:val="left"/>
        </w:tabs>
        <w:autoSpaceDE w:val="0"/>
        <w:widowControl/>
        <w:spacing w:line="362" w:lineRule="auto" w:before="924" w:after="0"/>
        <w:ind w:left="1140" w:right="3168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รายละเอียดผลการทดสอบทางเทคนิค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(Technical Findings)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3.1. </w:t>
      </w:r>
      <w:r>
        <w:rPr>
          <w:rFonts w:ascii="Tahoma" w:hAnsi="Tahoma" w:eastAsia="Tahoma"/>
          <w:b/>
          <w:i w:val="0"/>
          <w:color w:val="1E1E1E"/>
          <w:sz w:val="22"/>
        </w:rPr>
        <w:t>รูปแบบการนำเสนอรายงานผลการตรวจพบ</w:t>
      </w:r>
    </w:p>
    <w:p>
      <w:pPr>
        <w:autoSpaceDN w:val="0"/>
        <w:tabs>
          <w:tab w:pos="2160" w:val="left"/>
        </w:tabs>
        <w:autoSpaceDE w:val="0"/>
        <w:widowControl/>
        <w:spacing w:line="240" w:lineRule="auto" w:before="180" w:after="0"/>
        <w:ind w:left="19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1930400</wp:posOffset>
            </wp:positionV>
            <wp:extent cx="508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Evidence: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Payload,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และภาพถ่ายหน้าจอเพื่อใช้ใน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Replication</w:t>
      </w:r>
    </w:p>
    <w:p>
      <w:pPr>
        <w:autoSpaceDN w:val="0"/>
        <w:tabs>
          <w:tab w:pos="1920" w:val="left"/>
          <w:tab w:pos="2160" w:val="left"/>
        </w:tabs>
        <w:autoSpaceDE w:val="0"/>
        <w:widowControl/>
        <w:spacing w:line="240" w:lineRule="auto" w:before="176" w:after="0"/>
        <w:ind w:left="1500" w:right="144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2197100</wp:posOffset>
            </wp:positionV>
            <wp:extent cx="508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Accountability &amp; Workflow: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Assigned To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Verified By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เพื่อความโปร่งใสใน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Remediation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Lifecycle </w:t>
      </w:r>
      <w:r>
        <w:br/>
      </w:r>
      <w:r>
        <w:rPr>
          <w:rFonts w:ascii="Arial" w:hAnsi="Arial" w:eastAsia="Arial"/>
          <w:b/>
          <w:i w:val="0"/>
          <w:color w:val="1E1E1E"/>
          <w:sz w:val="22"/>
        </w:rPr>
        <w:t xml:space="preserve">3.2. </w:t>
      </w:r>
      <w:r>
        <w:rPr>
          <w:rFonts w:ascii="Tahoma" w:hAnsi="Tahoma" w:eastAsia="Tahoma"/>
          <w:b/>
          <w:i w:val="0"/>
          <w:color w:val="1E1E1E"/>
          <w:sz w:val="22"/>
        </w:rPr>
        <w:t>รายละเอียดช่องโหว่</w:t>
      </w:r>
    </w:p>
    <w:p>
      <w:pPr>
        <w:autoSpaceDN w:val="0"/>
        <w:autoSpaceDE w:val="0"/>
        <w:widowControl/>
        <w:spacing w:line="250" w:lineRule="auto" w:before="358" w:after="166"/>
        <w:ind w:left="1724" w:right="0" w:firstLine="0"/>
        <w:jc w:val="left"/>
      </w:pPr>
      <w:r>
        <w:rPr>
          <w:shd w:val="clear" w:color="auto" w:fill="dfdfdf"/>
          <w:rFonts w:ascii="Tahoma" w:hAnsi="Tahoma" w:eastAsia="Tahoma"/>
          <w:b/>
          <w:i w:val="0"/>
          <w:color w:val="1E1E1E"/>
          <w:sz w:val="20"/>
        </w:rPr>
        <w:t>รายละเอียดช่องโหว่หมายเลข</w:t>
      </w:r>
      <w:r>
        <w:rPr>
          <w:shd w:val="clear" w:color="auto" w:fill="dfdfdf"/>
          <w:rFonts w:ascii="Arial" w:hAnsi="Arial" w:eastAsia="Arial"/>
          <w:b/>
          <w:i w:val="0"/>
          <w:color w:val="1E1E1E"/>
          <w:sz w:val="20"/>
        </w:rPr>
        <w:t>: V-001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8.0" w:type="dxa"/>
      </w:tblPr>
      <w:tblGrid>
        <w:gridCol w:w="5072"/>
        <w:gridCol w:w="5072"/>
      </w:tblGrid>
      <w:tr>
        <w:trPr>
          <w:trHeight w:hRule="exact" w:val="38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4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3733800</wp:posOffset>
                  </wp:positionV>
                  <wp:extent cx="38100" cy="3810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Authentication Bypass via SQL Injection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4000500</wp:posOffset>
                  </wp:positionV>
                  <wp:extent cx="38100" cy="3810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CRITICAL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9.8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4267200</wp:posOffset>
                  </wp:positionV>
                  <wp:extent cx="38100" cy="3810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CVSS:3.1/AV:N/AC:L/PR:N/UI:N/S:U/C:H/I:H/A:H</w:t>
            </w:r>
          </w:p>
        </w:tc>
      </w:tr>
      <w:tr>
        <w:trPr>
          <w:trHeight w:hRule="exact" w:val="39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4533900</wp:posOffset>
                  </wp:positionV>
                  <wp:extent cx="38100" cy="381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open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9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5080000</wp:posOffset>
                  </wp:positionV>
                  <wp:extent cx="38100" cy="5080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None</w:t>
            </w:r>
          </w:p>
        </w:tc>
      </w:tr>
      <w:tr>
        <w:trPr>
          <w:trHeight w:hRule="exact" w:val="42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5346700</wp:posOffset>
                  </wp:positionV>
                  <wp:extent cx="38100" cy="508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None</w:t>
            </w:r>
          </w:p>
        </w:tc>
      </w:tr>
      <w:tr>
        <w:trPr>
          <w:trHeight w:hRule="exact" w:val="382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5613400</wp:posOffset>
                  </wp:positionV>
                  <wp:extent cx="38100" cy="5080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OWASP Juice Shop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8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6172200</wp:posOffset>
                  </wp:positionV>
                  <wp:extent cx="38100" cy="3810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http://localhost:4040/#/login</w:t>
            </w:r>
          </w:p>
        </w:tc>
      </w:tr>
      <w:tr>
        <w:trPr>
          <w:trHeight w:hRule="exact" w:val="40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6438900</wp:posOffset>
                  </wp:positionV>
                  <wp:extent cx="38100" cy="3810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username</w:t>
            </w:r>
          </w:p>
        </w:tc>
      </w:tr>
      <w:tr>
        <w:trPr>
          <w:trHeight w:hRule="exact" w:val="406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6705600</wp:posOffset>
                  </wp:positionV>
                  <wp:extent cx="38100" cy="3810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Description: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ช่องโหว่ที่เกิดขึ้นเมื่อแอปพลิเคชันนำข้อมูลจากผู้ใช้ไปรวมใน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Query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สำหรับตรวจ</w:t>
            </w:r>
          </w:p>
        </w:tc>
      </w:tr>
    </w:tbl>
    <w:p>
      <w:pPr>
        <w:autoSpaceDN w:val="0"/>
        <w:autoSpaceDE w:val="0"/>
        <w:widowControl/>
        <w:spacing w:line="305" w:lineRule="auto" w:before="54" w:after="136"/>
        <w:ind w:left="2744" w:right="1008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สอบสิทธิ์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(Authentication) 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โดยไม่มีการตรวจสอบที่ดีพอ</w:t>
      </w:r>
      <w:r>
        <w:rPr>
          <w:rFonts w:ascii="Tahoma" w:hAnsi="Tahoma" w:eastAsia="Tahoma"/>
          <w:b w:val="0"/>
          <w:i w:val="0"/>
          <w:color w:val="1E1E1E"/>
          <w:sz w:val="20"/>
        </w:rPr>
        <w:t>ทำให้ผู้โจมตีสามารถข้ามขั้นตอนการเข้า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สู่ระบบได้โดยไม่ต้องมีรหัสผ่านที่ถูกต้อง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9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7708900</wp:posOffset>
                  </wp:positionV>
                  <wp:extent cx="38100" cy="5080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Payload: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admin@juice-sh.op'--</w:t>
            </w:r>
          </w:p>
        </w:tc>
      </w:tr>
      <w:tr>
        <w:trPr>
          <w:trHeight w:hRule="exact" w:val="3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7975600</wp:posOffset>
                  </wp:positionV>
                  <wp:extent cx="38100" cy="50800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-X POST 'http://localhost:4040/#/login' -d 'username=admin@juice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6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/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8" w:after="0"/>
              <w:ind w:left="84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-sh.op'--'</w:t>
            </w:r>
          </w:p>
        </w:tc>
      </w:tr>
      <w:tr>
        <w:trPr>
          <w:trHeight w:hRule="exact" w:val="462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8470900</wp:posOffset>
                  </wp:positionV>
                  <wp:extent cx="38100" cy="50800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5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8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  <w:tr>
        <w:trPr>
          <w:trHeight w:hRule="exact" w:val="406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9334500</wp:posOffset>
                  </wp:positionV>
                  <wp:extent cx="38100" cy="38100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ใช้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Prepared Statements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หรือ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Parameterized Queries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ในการจัดการข้อมูลจากผู้ใช้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\n2.</w:t>
            </w:r>
          </w:p>
        </w:tc>
      </w:tr>
    </w:tbl>
    <w:p>
      <w:pPr>
        <w:autoSpaceDN w:val="0"/>
        <w:autoSpaceDE w:val="0"/>
        <w:widowControl/>
        <w:spacing w:line="250" w:lineRule="auto" w:before="54" w:after="0"/>
        <w:ind w:left="274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หลีกเลี่ยงการสร้าง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SQL String </w:t>
      </w:r>
      <w:r>
        <w:rPr>
          <w:rFonts w:ascii="Tahoma" w:hAnsi="Tahoma" w:eastAsia="Tahoma"/>
          <w:b w:val="0"/>
          <w:i w:val="0"/>
          <w:color w:val="1E1E1E"/>
          <w:sz w:val="20"/>
        </w:rPr>
        <w:t>ในฟังก์ชัน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Login\n3. </w:t>
      </w:r>
      <w:r>
        <w:rPr>
          <w:rFonts w:ascii="Tahoma" w:hAnsi="Tahoma" w:eastAsia="Tahoma"/>
          <w:b w:val="0"/>
          <w:i w:val="0"/>
          <w:color w:val="1E1E1E"/>
          <w:sz w:val="20"/>
        </w:rPr>
        <w:t>ใช้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Library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</w:t>
      </w:r>
    </w:p>
    <w:p>
      <w:pPr>
        <w:autoSpaceDN w:val="0"/>
        <w:autoSpaceDE w:val="0"/>
        <w:widowControl/>
        <w:spacing w:line="233" w:lineRule="auto" w:before="1230" w:after="0"/>
        <w:ind w:left="0" w:right="543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5 —</w:t>
      </w:r>
    </w:p>
    <w:p>
      <w:pPr>
        <w:sectPr>
          <w:pgSz w:w="11918" w:h="16858"/>
          <w:pgMar w:top="210" w:right="334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224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gvXVW2ExttHDQZP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238"/>
      </w:tblGrid>
      <w:tr>
        <w:trPr>
          <w:trHeight w:hRule="exact" w:val="974"/>
        </w:trPr>
        <w:tc>
          <w:tcPr>
            <w:tcW w:type="dxa" w:w="954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60" w:after="0"/>
              <w:ind w:left="217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Authentication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มาตรฐานแทนการเขียนระบบตรวจสอบเอง</w:t>
            </w:r>
          </w:p>
        </w:tc>
      </w:tr>
    </w:tbl>
    <w:p>
      <w:pPr>
        <w:autoSpaceDN w:val="0"/>
        <w:autoSpaceDE w:val="0"/>
        <w:widowControl/>
        <w:spacing w:line="233" w:lineRule="auto" w:before="142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6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1993900</wp:posOffset>
            </wp:positionV>
            <wp:extent cx="393700" cy="2159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5295900</wp:posOffset>
            </wp:positionV>
            <wp:extent cx="2628900" cy="1397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5562600</wp:posOffset>
            </wp:positionV>
            <wp:extent cx="4521200" cy="1397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5791200</wp:posOffset>
            </wp:positionV>
            <wp:extent cx="1219200" cy="1397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6314440</wp:posOffset>
            </wp:positionV>
            <wp:extent cx="152400" cy="174171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41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6299200</wp:posOffset>
            </wp:positionV>
            <wp:extent cx="4648200" cy="177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566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224"/>
        <w:ind w:left="566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gvXVW2ExttHDQZP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0.0" w:type="dxa"/>
      </w:tblPr>
      <w:tblGrid>
        <w:gridCol w:w="9038"/>
      </w:tblGrid>
      <w:tr>
        <w:trPr>
          <w:trHeight w:hRule="exact" w:val="964"/>
        </w:trPr>
        <w:tc>
          <w:tcPr>
            <w:tcW w:type="dxa" w:w="954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46" w:after="0"/>
              <w:ind w:left="1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20"/>
              </w:rPr>
              <w:t>รายละเอียดช่องโหว่หมายเลข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: V-002</w:t>
            </w:r>
          </w:p>
        </w:tc>
      </w:tr>
    </w:tbl>
    <w:p>
      <w:pPr>
        <w:autoSpaceDN w:val="0"/>
        <w:autoSpaceDE w:val="0"/>
        <w:widowControl/>
        <w:spacing w:line="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8.0" w:type="dxa"/>
      </w:tblPr>
      <w:tblGrid>
        <w:gridCol w:w="4519"/>
        <w:gridCol w:w="4519"/>
      </w:tblGrid>
      <w:tr>
        <w:trPr>
          <w:trHeight w:hRule="exact" w:val="37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6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1803400</wp:posOffset>
                  </wp:positionV>
                  <wp:extent cx="38100" cy="50800"/>
                  <wp:wrapNone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1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DOM-based Cross-Site Scripting (XSS)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2070100</wp:posOffset>
                  </wp:positionV>
                  <wp:extent cx="38100" cy="50800"/>
                  <wp:wrapNone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LOW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6.1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2336800</wp:posOffset>
                  </wp:positionV>
                  <wp:extent cx="38100" cy="50800"/>
                  <wp:wrapNone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CVSS:3.1/AV:N/AC:L/PR:N/UI:R/S:C/C:L/I:L/A:N</w:t>
            </w:r>
          </w:p>
        </w:tc>
      </w:tr>
      <w:tr>
        <w:trPr>
          <w:trHeight w:hRule="exact" w:val="38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2603500</wp:posOffset>
                  </wp:positionV>
                  <wp:extent cx="38100" cy="50800"/>
                  <wp:wrapNone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open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784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3162300</wp:posOffset>
                  </wp:positionV>
                  <wp:extent cx="38100" cy="38100"/>
                  <wp:wrapNone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None</w:t>
            </w:r>
          </w:p>
        </w:tc>
      </w:tr>
      <w:tr>
        <w:trPr>
          <w:trHeight w:hRule="exact" w:val="42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3429000</wp:posOffset>
                  </wp:positionV>
                  <wp:extent cx="38100" cy="38100"/>
                  <wp:wrapNone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None</w:t>
            </w:r>
          </w:p>
        </w:tc>
      </w:tr>
      <w:tr>
        <w:trPr>
          <w:trHeight w:hRule="exact" w:val="39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3695700</wp:posOffset>
                  </wp:positionV>
                  <wp:extent cx="38100" cy="38100"/>
                  <wp:wrapNone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OWASP Juice Shop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92"/>
        </w:trPr>
        <w:tc>
          <w:tcPr>
            <w:tcW w:type="dxa" w:w="788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4241800</wp:posOffset>
                  </wp:positionV>
                  <wp:extent cx="38100" cy="50800"/>
                  <wp:wrapNone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http://localhost:4040</w:t>
            </w:r>
          </w:p>
        </w:tc>
      </w:tr>
      <w:tr>
        <w:trPr>
          <w:trHeight w:hRule="exact" w:val="4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4508500</wp:posOffset>
                  </wp:positionV>
                  <wp:extent cx="38100" cy="50800"/>
                  <wp:wrapNone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URL_FRAGMENT</w:t>
            </w:r>
          </w:p>
        </w:tc>
      </w:tr>
      <w:tr>
        <w:trPr>
          <w:trHeight w:hRule="exact" w:val="40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4775200</wp:posOffset>
                  </wp:positionV>
                  <wp:extent cx="38100" cy="50800"/>
                  <wp:wrapNone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9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Description: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พบช่องโหว่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DOM XSS...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108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5334000</wp:posOffset>
                  </wp:positionV>
                  <wp:extent cx="38100" cy="38100"/>
                  <wp:wrapNone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Payload: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#/search?q=&lt;img src=x onerror=alert(1)&gt;</w:t>
            </w:r>
          </w:p>
        </w:tc>
      </w:tr>
      <w:tr>
        <w:trPr>
          <w:trHeight w:hRule="exact" w:val="35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5600700</wp:posOffset>
                  </wp:positionV>
                  <wp:extent cx="38100" cy="38100"/>
                  <wp:wrapNone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-X GET 'http://localhost:4040?URL_FRAGMENT=#/search?q=&lt;img src=x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9"/>
        <w:gridCol w:w="4519"/>
      </w:tblGrid>
      <w:tr>
        <w:trPr>
          <w:trHeight w:hRule="exact" w:val="36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9258"/>
            </w:tblGrid>
            <w:tr>
              <w:trPr>
                <w:trHeight w:hRule="exact" w:val="190"/>
              </w:trPr>
              <w:tc>
                <w:tcPr>
                  <w:tcW w:type="dxa" w:w="1950"/>
                  <w:tcBorders/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8" w:after="0"/>
                    <w:ind w:left="0" w:right="0" w:firstLine="0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i w:val="0"/>
                      <w:color w:val="1E1E1E"/>
                      <w:sz w:val="17"/>
                    </w:rPr>
                    <w:t>onerror=alert(1)&gt;'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2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6096000</wp:posOffset>
                  </wp:positionV>
                  <wp:extent cx="38100" cy="38100"/>
                  <wp:wrapNone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5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2.0" w:type="dxa"/>
      </w:tblPr>
      <w:tblGrid>
        <w:gridCol w:w="4519"/>
        <w:gridCol w:w="4519"/>
      </w:tblGrid>
      <w:tr>
        <w:trPr>
          <w:trHeight w:hRule="exact" w:val="372"/>
        </w:trPr>
        <w:tc>
          <w:tcPr>
            <w:tcW w:type="dxa" w:w="918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  <w:tr>
        <w:trPr>
          <w:trHeight w:hRule="exact" w:val="688"/>
        </w:trPr>
        <w:tc>
          <w:tcPr>
            <w:tcW w:type="dxa" w:w="1108"/>
            <w:tcBorders>
              <w:bottom w:sz="6.0" w:val="single" w:color="#DFDFDF"/>
            </w:tcBorders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6946900</wp:posOffset>
                  </wp:positionV>
                  <wp:extent cx="38100" cy="50800"/>
                  <wp:wrapNone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072"/>
            <w:tcBorders>
              <w:bottom w:sz="6.0" w:val="single" w:color="#DFDFDF"/>
            </w:tcBorders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1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หลีกเลี่ยงการใช้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Sink...</w:t>
            </w:r>
          </w:p>
        </w:tc>
      </w:tr>
    </w:tbl>
    <w:p>
      <w:pPr>
        <w:autoSpaceDN w:val="0"/>
        <w:autoSpaceDE w:val="0"/>
        <w:widowControl/>
        <w:spacing w:line="233" w:lineRule="auto" w:before="501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565656"/>
          <w:sz w:val="12"/>
        </w:rPr>
        <w:t>— 7 —</w:t>
      </w:r>
    </w:p>
    <w:p>
      <w:pPr>
        <w:sectPr>
          <w:pgSz w:w="11918" w:h="16858"/>
          <w:pgMar w:top="210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2247900</wp:posOffset>
            </wp:positionV>
            <wp:extent cx="393700" cy="2159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gvXVW2ExttHDQZP</w:t>
      </w:r>
    </w:p>
    <w:p>
      <w:pPr>
        <w:autoSpaceDN w:val="0"/>
        <w:autoSpaceDE w:val="0"/>
        <w:widowControl/>
        <w:spacing w:line="252" w:lineRule="auto" w:before="910" w:after="214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6"/>
        </w:rPr>
        <w:t>สถานะและวงจรการจัดการช่องโหว่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(Vulnerability Lifecycle Tracking)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868"/>
        </w:trPr>
        <w:tc>
          <w:tcPr>
            <w:tcW w:type="dxa" w:w="916"/>
            <w:tcBorders>
              <w:start w:sz="6.399999999999977" w:val="single" w:color="#CCCCCC"/>
              <w:top w:sz="6.399999999999977" w:val="single" w:color="#CCCCCC"/>
              <w:end w:sz="5.600000000000023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4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Vuln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ID</w:t>
            </w:r>
          </w:p>
        </w:tc>
        <w:tc>
          <w:tcPr>
            <w:tcW w:type="dxa" w:w="3344"/>
            <w:tcBorders>
              <w:start w:sz="5.600000000000023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Type</w:t>
            </w:r>
          </w:p>
        </w:tc>
        <w:tc>
          <w:tcPr>
            <w:tcW w:type="dxa" w:w="1844"/>
            <w:tcBorders>
              <w:start w:sz="6.400000000000091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Target</w:t>
            </w:r>
          </w:p>
        </w:tc>
        <w:tc>
          <w:tcPr>
            <w:tcW w:type="dxa" w:w="1366"/>
            <w:tcBorders>
              <w:start w:sz="6.400000000000091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50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Assigned </w:t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To</w:t>
            </w:r>
          </w:p>
        </w:tc>
        <w:tc>
          <w:tcPr>
            <w:tcW w:type="dxa" w:w="1230"/>
            <w:tcBorders>
              <w:start w:sz="5.599999999999909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4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Verified </w:t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By</w:t>
            </w:r>
          </w:p>
        </w:tc>
        <w:tc>
          <w:tcPr>
            <w:tcW w:type="dxa" w:w="930"/>
            <w:tcBorders>
              <w:start w:sz="6.400000000000091" w:val="single" w:color="#CCCCCC"/>
              <w:top w:sz="6.399999999999977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888"/>
        </w:trPr>
        <w:tc>
          <w:tcPr>
            <w:tcW w:type="dxa" w:w="916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V-001</w:t>
            </w:r>
          </w:p>
        </w:tc>
        <w:tc>
          <w:tcPr>
            <w:tcW w:type="dxa" w:w="3344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4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Authentication Bypass via SQL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Injection</w:t>
            </w:r>
          </w:p>
        </w:tc>
        <w:tc>
          <w:tcPr>
            <w:tcW w:type="dxa" w:w="184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8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OWASP Juice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Shop</w:t>
            </w:r>
          </w:p>
        </w:tc>
        <w:tc>
          <w:tcPr>
            <w:tcW w:type="dxa" w:w="1366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23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9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open</w:t>
            </w:r>
          </w:p>
        </w:tc>
      </w:tr>
      <w:tr>
        <w:trPr>
          <w:trHeight w:hRule="exact" w:val="868"/>
        </w:trPr>
        <w:tc>
          <w:tcPr>
            <w:tcW w:type="dxa" w:w="916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V-002</w:t>
            </w:r>
          </w:p>
        </w:tc>
        <w:tc>
          <w:tcPr>
            <w:tcW w:type="dxa" w:w="3344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2" w:after="0"/>
              <w:ind w:left="144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DOM-based Cross-Site Scripting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(XSS)</w:t>
            </w:r>
          </w:p>
        </w:tc>
        <w:tc>
          <w:tcPr>
            <w:tcW w:type="dxa" w:w="184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2" w:after="0"/>
              <w:ind w:left="148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OWASP Juice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Shop</w:t>
            </w:r>
          </w:p>
        </w:tc>
        <w:tc>
          <w:tcPr>
            <w:tcW w:type="dxa" w:w="1366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23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9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55" w:type="dxa"/>
            </w:tblPr>
            <w:tblGrid>
              <w:gridCol w:w="930"/>
            </w:tblGrid>
            <w:tr>
              <w:trPr>
                <w:trHeight w:hRule="exact" w:val="312"/>
              </w:trPr>
              <w:tc>
                <w:tcPr>
                  <w:tcW w:type="dxa" w:w="616"/>
                  <w:tcBorders/>
                  <w:shd w:fill="1565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6"/>
                    </w:rPr>
                    <w:t>open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230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4.1. </w:t>
      </w:r>
      <w:r>
        <w:rPr>
          <w:rFonts w:ascii="Tahoma" w:hAnsi="Tahoma" w:eastAsia="Tahoma"/>
          <w:b/>
          <w:i w:val="0"/>
          <w:color w:val="1E1E1E"/>
          <w:sz w:val="22"/>
        </w:rPr>
        <w:t>นิยามสถานะการดำเนินงาน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(Status Definition)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3695700</wp:posOffset>
            </wp:positionV>
            <wp:extent cx="50800" cy="381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Open: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ช่องโหว่ได้รับการยืนยันและบันทึกเข้าสู่ฐานข้อมูลแล้ว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รอการวิเคราะห์และมอบหมาย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3962400</wp:posOffset>
            </wp:positionV>
            <wp:extent cx="50800" cy="381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 Progress: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มอบหมายไปยัง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Developer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อยู่ในขั้นตอนการแก้ไข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4229100</wp:posOffset>
            </wp:positionV>
            <wp:extent cx="50800" cy="381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Fixed / Pending Verification: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แก้ไขเสร็จสิ้น</w:t>
      </w:r>
      <w:r>
        <w:rPr>
          <w:rFonts w:ascii="Tahoma" w:hAnsi="Tahoma" w:eastAsia="Tahoma"/>
          <w:b w:val="0"/>
          <w:i w:val="0"/>
          <w:color w:val="1E1E1E"/>
          <w:sz w:val="20"/>
        </w:rPr>
        <w:t>รอ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Pen Tester 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Mitigated: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ดำเนินการบรรเทาความเสี่ยงเบื้องต้นแล้ว</w:t>
      </w:r>
    </w:p>
    <w:p>
      <w:pPr>
        <w:autoSpaceDN w:val="0"/>
        <w:autoSpaceDE w:val="0"/>
        <w:widowControl/>
        <w:spacing w:line="233" w:lineRule="auto" w:before="921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8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gvXVW2ExttHDQZP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5.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(Conclusion and Recommendations)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5.1. </w:t>
      </w:r>
      <w:r>
        <w:rPr>
          <w:rFonts w:ascii="Tahoma" w:hAnsi="Tahoma" w:eastAsia="Tahoma"/>
          <w:b/>
          <w:i w:val="0"/>
          <w:color w:val="1E1E1E"/>
          <w:sz w:val="22"/>
        </w:rPr>
        <w:t>บทสรุปภาพรวมความปลอดภัย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(Overall Security Conclusion)</w:t>
      </w:r>
    </w:p>
    <w:p>
      <w:pPr>
        <w:autoSpaceDN w:val="0"/>
        <w:autoSpaceDE w:val="0"/>
        <w:widowControl/>
        <w:spacing w:line="250" w:lineRule="auto" w:before="180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จากการทดสอบเจาะระบบภายใต้โครงการ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โดยใช้ระบบ</w:t>
      </w: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พบ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ช่องโหว่รวม</w:t>
      </w:r>
      <w:r>
        <w:rPr>
          <w:rFonts w:ascii="Arial" w:hAnsi="Arial" w:eastAsia="Arial"/>
          <w:b/>
          <w:i w:val="0"/>
          <w:color w:val="1E1E1E"/>
          <w:sz w:val="20"/>
        </w:rPr>
        <w:t>2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ซึ่งหากไม่ได้รับการแก้ไขอาจส่งผลกระทบต่อ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Integrity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ของข้อมูลใน</w:t>
      </w:r>
    </w:p>
    <w:p>
      <w:pPr>
        <w:autoSpaceDN w:val="0"/>
        <w:autoSpaceDE w:val="0"/>
        <w:widowControl/>
        <w:spacing w:line="240" w:lineRule="auto" w:before="116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ระดับองค์กร</w:t>
      </w:r>
    </w:p>
    <w:p>
      <w:pPr>
        <w:autoSpaceDN w:val="0"/>
        <w:autoSpaceDE w:val="0"/>
        <w:widowControl/>
        <w:spacing w:line="252" w:lineRule="auto" w:before="26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5.2. </w:t>
      </w:r>
      <w:r>
        <w:rPr>
          <w:rFonts w:ascii="Tahoma" w:hAnsi="Tahoma" w:eastAsia="Tahoma"/>
          <w:b/>
          <w:i w:val="0"/>
          <w:color w:val="1E1E1E"/>
          <w:sz w:val="22"/>
        </w:rPr>
        <w:t>การประเมินประสิทธิภาพของระบบ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Security Worker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2997200</wp:posOffset>
            </wp:positionV>
            <wp:extent cx="50800" cy="508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Deep Visibility: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ตรวจพบ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Shadow API </w:t>
      </w:r>
      <w:r>
        <w:rPr>
          <w:rFonts w:ascii="Tahoma" w:hAnsi="Tahoma" w:eastAsia="Tahoma"/>
          <w:b w:val="0"/>
          <w:i w:val="0"/>
          <w:color w:val="1E1E1E"/>
          <w:sz w:val="20"/>
        </w:rPr>
        <w:t>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Traffic Interception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3263900</wp:posOffset>
            </wp:positionV>
            <wp:extent cx="50800" cy="508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Accuracy &amp; Reliability: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Verification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ลด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False Positive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ได้อย่างมีนัยสำคัญ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3530600</wp:posOffset>
            </wp:positionV>
            <wp:extent cx="50800" cy="508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Documentation Speed: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จัดทำ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PoC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ได้ทันที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ช่วยลดเวลาทำรายงานถึง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0%</w:t>
      </w:r>
    </w:p>
    <w:p>
      <w:pPr>
        <w:autoSpaceDN w:val="0"/>
        <w:autoSpaceDE w:val="0"/>
        <w:widowControl/>
        <w:spacing w:line="242" w:lineRule="auto" w:before="27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5.3.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ข้อเสนอแนะเพื่อการปรับปรุง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(Strategic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4140200</wp:posOffset>
            </wp:positionV>
            <wp:extent cx="50800" cy="508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Remediation Priority:</w:t>
      </w:r>
      <w:r>
        <w:rPr>
          <w:rFonts w:ascii="Tahoma" w:hAnsi="Tahoma" w:eastAsia="Tahoma"/>
          <w:b w:val="0"/>
          <w:i w:val="0"/>
          <w:color w:val="1E1E1E"/>
          <w:sz w:val="20"/>
        </w:rPr>
        <w:t>เร่งแก้ไข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Critical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High </w:t>
      </w:r>
      <w:r>
        <w:rPr>
          <w:rFonts w:ascii="Tahoma" w:hAnsi="Tahoma" w:eastAsia="Tahoma"/>
          <w:b w:val="0"/>
          <w:i w:val="0"/>
          <w:color w:val="1E1E1E"/>
          <w:sz w:val="20"/>
        </w:rPr>
        <w:t>ทั้งหมด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Re-testing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4406900</wp:posOffset>
            </wp:positionV>
            <wp:extent cx="50800" cy="508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Integration with DevSecOps: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CI/CD Pipeline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4673600</wp:posOffset>
            </wp:positionV>
            <wp:extent cx="50800" cy="508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Security Training: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ส่งเสริม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Secure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</w:t>
      </w:r>
    </w:p>
    <w:p>
      <w:pPr>
        <w:autoSpaceDN w:val="0"/>
        <w:autoSpaceDE w:val="0"/>
        <w:widowControl/>
        <w:spacing w:line="233" w:lineRule="auto" w:before="8924" w:after="0"/>
        <w:ind w:left="0" w:right="4394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9 —</w:t>
      </w:r>
    </w:p>
    <w:p>
      <w:pPr>
        <w:sectPr>
          <w:pgSz w:w="11918" w:h="16858"/>
          <w:pgMar w:top="210" w:right="1378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472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gvXVW2ExttHDQZP</w:t>
      </w:r>
    </w:p>
    <w:p>
      <w:pPr>
        <w:autoSpaceDN w:val="0"/>
        <w:tabs>
          <w:tab w:pos="934" w:val="left"/>
          <w:tab w:pos="1294" w:val="left"/>
        </w:tabs>
        <w:autoSpaceDE w:val="0"/>
        <w:widowControl/>
        <w:spacing w:line="389" w:lineRule="auto" w:before="924" w:after="0"/>
        <w:ind w:left="574" w:right="2448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รายละเอียดวิธีการและขั้นตอนการตรวจประเมิน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อ้างอิงตามมาตรฐานสากล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 Top 10:2021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 SP 800-115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2"/>
        </w:rPr>
        <w:t>การรวบรวมข้อมูล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(Information Gathering)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2209800</wp:posOffset>
            </wp:positionV>
            <wp:extent cx="50800" cy="508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Active Reconnaissance: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สำรวจโครงสร้างเว็บแอปพลิเคชัน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2476500</wp:posOffset>
            </wp:positionV>
            <wp:extent cx="50800" cy="508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Network Traffic Interception: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Playwright 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API Endpoint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129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2743200</wp:posOffset>
            </wp:positionV>
            <wp:extent cx="50800" cy="508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DNS &amp; Service Discovery: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DNS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และหมายเลขไอพีเพื่อกำหนดขอบเขต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2"/>
        </w:rPr>
        <w:t>การระบุและวิเคราะห์ช่องโหว่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Identification)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3352800</wp:posOffset>
            </wp:positionV>
            <wp:extent cx="50800" cy="508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Monkey Patching Technology: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สอดแทรก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เข้าไปใน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Runtime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3619500</wp:posOffset>
            </wp:positionV>
            <wp:extent cx="50800" cy="508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Context-Aware Fuzzing: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วิเคราะห์บริบทพารามิเตอร์ก่อนส่ง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 Strings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3886200</wp:posOffset>
            </wp:positionV>
            <wp:extent cx="50800" cy="508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Library Matching:</w:t>
      </w:r>
      <w:r>
        <w:rPr>
          <w:rFonts w:ascii="Tahoma" w:hAnsi="Tahoma" w:eastAsia="Tahoma"/>
          <w:b w:val="0"/>
          <w:i w:val="0"/>
          <w:color w:val="1E1E1E"/>
          <w:sz w:val="20"/>
        </w:rPr>
        <w:t>เปรียบเทียบกับคลังข้อมูลมาตรฐาน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(SQLi, XSS, Path Traversal) 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2"/>
        </w:rPr>
        <w:t>การทดสอบการบุกรุกเพื่อยืนยันผล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(Exploitation &amp; Verification)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508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Payload Injection: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Non-destructive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เพื่อยืนยันช่องโหว่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508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Automated Confirmation Signal: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รอรับสัญญาณยืนยัน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เช่น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XSS_CONFIRMED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68" w:after="0"/>
        <w:ind w:left="934" w:right="2304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508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Access Control Testing: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Privilege Escalation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ด้วยสิทธิ์จำกัด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2"/>
        </w:rPr>
        <w:t>การวิเคราะห์ผลและจัดทำรายงาน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(Analysis &amp; Documentation)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5651500</wp:posOffset>
            </wp:positionV>
            <wp:extent cx="50800" cy="508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Evidence Collection: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บันทึกภาพหน้าจอและ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5918200</wp:posOffset>
            </wp:positionV>
            <wp:extent cx="50800" cy="508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Lifecycle Mapping:</w:t>
      </w:r>
      <w:r>
        <w:rPr>
          <w:rFonts w:ascii="Tahoma" w:hAnsi="Tahoma" w:eastAsia="Tahoma"/>
          <w:b w:val="0"/>
          <w:i w:val="0"/>
          <w:color w:val="1E1E1E"/>
          <w:sz w:val="20"/>
        </w:rPr>
        <w:t>นำข้อมูลเข้าระบบ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และเตรียม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</w:t>
      </w:r>
    </w:p>
    <w:p>
      <w:pPr>
        <w:autoSpaceDN w:val="0"/>
        <w:autoSpaceDE w:val="0"/>
        <w:widowControl/>
        <w:spacing w:line="233" w:lineRule="auto" w:before="6960" w:after="0"/>
        <w:ind w:left="0" w:right="43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10 —</w:t>
      </w:r>
    </w:p>
    <w:p>
      <w:pPr>
        <w:sectPr>
          <w:pgSz w:w="11918" w:h="16858"/>
          <w:pgMar w:top="210" w:right="141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gvXVW2ExttHDQZP</w:t>
      </w:r>
    </w:p>
    <w:p>
      <w:pPr>
        <w:autoSpaceDN w:val="0"/>
        <w:autoSpaceDE w:val="0"/>
        <w:widowControl/>
        <w:spacing w:line="252" w:lineRule="auto" w:before="910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6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(Risk Rating)</w:t>
      </w:r>
    </w:p>
    <w:p>
      <w:pPr>
        <w:autoSpaceDN w:val="0"/>
        <w:tabs>
          <w:tab w:pos="1294" w:val="left"/>
          <w:tab w:pos="1654" w:val="left"/>
        </w:tabs>
        <w:autoSpaceDE w:val="0"/>
        <w:widowControl/>
        <w:spacing w:line="377" w:lineRule="auto" w:before="314" w:after="0"/>
        <w:ind w:left="934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 OWASP Risk Rating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ความเสี่ยง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(Risk) = </w:t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ความเป็นไปได้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(Likelihood) × </w:t>
      </w:r>
      <w:r>
        <w:rPr>
          <w:rFonts w:ascii="Tahoma" w:hAnsi="Tahoma" w:eastAsia="Tahoma"/>
          <w:b w:val="0"/>
          <w:i w:val="0"/>
          <w:color w:val="1E1E1E"/>
          <w:sz w:val="20"/>
        </w:rPr>
        <w:t>ผลกระทบ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(Impact) </w:t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0"/>
        </w:rPr>
        <w:t>ตัวแปรที่ใช้ในการคำนวณ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2501900</wp:posOffset>
            </wp:positionV>
            <wp:extent cx="50800" cy="508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Threat Agent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Skill Level, Motive, Size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2768600</wp:posOffset>
            </wp:positionV>
            <wp:extent cx="50800" cy="508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Ease of discovery, Ease of exploit, Awareness, Intrusion detection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3035300</wp:posOffset>
            </wp:positionV>
            <wp:extent cx="50800" cy="508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Confidentiality, Integrity, Availability, Accountability</w:t>
      </w:r>
    </w:p>
    <w:p>
      <w:pPr>
        <w:autoSpaceDN w:val="0"/>
        <w:tabs>
          <w:tab w:pos="1714" w:val="left"/>
          <w:tab w:pos="1954" w:val="left"/>
        </w:tabs>
        <w:autoSpaceDE w:val="0"/>
        <w:widowControl/>
        <w:spacing w:line="240" w:lineRule="auto" w:before="196" w:after="182"/>
        <w:ind w:left="1294" w:right="273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3302000</wp:posOffset>
            </wp:positionV>
            <wp:extent cx="50800" cy="508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Business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Financial, Reputation, Compliance, Privacy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0"/>
        </w:rPr>
        <w:t>ระดับความเสี่ยงโดยรวม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702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56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 – 3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40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 – 6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6 – 9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</w:tbl>
    <w:p>
      <w:pPr>
        <w:autoSpaceDN w:val="0"/>
        <w:autoSpaceDE w:val="0"/>
        <w:widowControl/>
        <w:spacing w:line="233" w:lineRule="auto" w:before="250" w:after="194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2. CVSS v3.1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41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0.0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ไม่มีความเสี่ยง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0.1 – 3.9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4.0 – 6.9</w:t>
            </w:r>
          </w:p>
        </w:tc>
        <w:tc>
          <w:tcPr>
            <w:tcW w:type="dxa" w:w="5416"/>
            <w:tcBorders>
              <w:start w:sz="5.599999999999909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7.0 – 8.9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9.0 – 10.0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สูงมาก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 (Critical)</w:t>
            </w:r>
          </w:p>
        </w:tc>
      </w:tr>
    </w:tbl>
    <w:p>
      <w:pPr>
        <w:autoSpaceDN w:val="0"/>
        <w:autoSpaceDE w:val="0"/>
        <w:widowControl/>
        <w:spacing w:line="233" w:lineRule="auto" w:before="4198" w:after="0"/>
        <w:ind w:left="0" w:right="46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11 —</w:t>
      </w:r>
    </w:p>
    <w:sectPr w:rsidR="00FC693F" w:rsidRPr="0006063C" w:rsidSect="00034616">
      <w:pgSz w:w="11918" w:h="16858"/>
      <w:pgMar w:top="210" w:right="1114" w:bottom="15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