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Test Plan for SOAP Request Project:</w:t>
      </w:r>
    </w:p>
    <w:p w:rsidR="00000000" w:rsidDel="00000000" w:rsidP="00000000" w:rsidRDefault="00000000" w:rsidRPr="00000000" w14:paraId="00000002">
      <w:pPr>
        <w:ind w:left="2160" w:firstLine="720"/>
        <w:rPr>
          <w:color w:val="0000ff"/>
          <w:sz w:val="50"/>
          <w:szCs w:val="50"/>
          <w:u w:val="single"/>
        </w:rPr>
      </w:pPr>
      <w:r w:rsidDel="00000000" w:rsidR="00000000" w:rsidRPr="00000000">
        <w:rPr>
          <w:color w:val="0000ff"/>
          <w:sz w:val="50"/>
          <w:szCs w:val="50"/>
          <w:u w:val="single"/>
          <w:rtl w:val="0"/>
        </w:rPr>
        <w:t xml:space="preserve">Number of words</w:t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Created by:</w:t>
      </w:r>
      <w:r w:rsidDel="00000000" w:rsidR="00000000" w:rsidRPr="00000000">
        <w:rPr>
          <w:u w:val="single"/>
          <w:rtl w:val="0"/>
        </w:rPr>
        <w:t xml:space="preserve"> Anuj Rajput</w:t>
      </w:r>
      <w:r w:rsidDel="00000000" w:rsidR="00000000" w:rsidRPr="00000000">
        <w:rPr>
          <w:u w:val="single"/>
          <w:rtl w:val="0"/>
        </w:rPr>
        <w:br w:type="textWrapping"/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Project Start Date:</w:t>
      </w:r>
      <w:r w:rsidDel="00000000" w:rsidR="00000000" w:rsidRPr="00000000">
        <w:rPr>
          <w:u w:val="single"/>
          <w:rtl w:val="0"/>
        </w:rPr>
        <w:t xml:space="preserve"> 1 May 2025</w:t>
        <w:br w:type="textWrapping"/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Project Duration:</w:t>
      </w:r>
      <w:r w:rsidDel="00000000" w:rsidR="00000000" w:rsidRPr="00000000">
        <w:rPr>
          <w:u w:val="single"/>
          <w:rtl w:val="0"/>
        </w:rPr>
        <w:t xml:space="preserve"> 2 Weeks</w:t>
        <w:br w:type="textWrapping"/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Team:</w:t>
      </w:r>
      <w:r w:rsidDel="00000000" w:rsidR="00000000" w:rsidRPr="00000000">
        <w:rPr>
          <w:u w:val="single"/>
          <w:rtl w:val="0"/>
        </w:rPr>
        <w:t xml:space="preserve"> 2 QA Resources (1 QA Lead, 1 QA Engineer)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vii97l46c3kl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This document outlines the test plan for the </w:t>
      </w:r>
      <w:r w:rsidDel="00000000" w:rsidR="00000000" w:rsidRPr="00000000">
        <w:rPr>
          <w:b w:val="1"/>
          <w:u w:val="single"/>
          <w:rtl w:val="0"/>
        </w:rPr>
        <w:t xml:space="preserve">Number to Words SOAP Web Service</w:t>
      </w:r>
      <w:r w:rsidDel="00000000" w:rsidR="00000000" w:rsidRPr="00000000">
        <w:rPr>
          <w:u w:val="single"/>
          <w:rtl w:val="0"/>
        </w:rPr>
        <w:t xml:space="preserve">. The objective is to ensure that the service returns the correct English word representation of a positive number (up to quadrillions) when a valid SOAP request is made using the following endpoint: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URL:</w:t>
        <w:br w:type="textWrapping"/>
      </w:r>
      <w:hyperlink r:id="rId6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https://www.dataaccess.com/webservicesserver/NumberConversion.wso?op=NumberToWords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l4c4x099tuib" w:id="1"/>
      <w:bookmarkEnd w:id="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2. Scope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7mqzxoyxygom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Features to be Tested: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Valid number-to-word conversion.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Handling of edge cases (0, maximum value, etc.).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Response schema validation.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SOAP envelope structure and headers.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Error handling (negative numbers, invalid inputs).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uezzrcureyp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Types of Testing: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Functional Testing (manual)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API Automation Testing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Performance Testing (limited)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Compatibility Testing (different SOAP clients/tools)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4krwxye01153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Environments: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SOAP UI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Postman (with SOAP support)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Custom-built Java/Python clients (optional)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ta416oj06qey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Evaluation Criteria: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100% test case coverage for defined scenarios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All critical bugs resolved before closure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Response correctness and latency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rmncycyew4cy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QA Lead:</w:t>
      </w:r>
      <w:r w:rsidDel="00000000" w:rsidR="00000000" w:rsidRPr="00000000">
        <w:rPr>
          <w:u w:val="single"/>
          <w:rtl w:val="0"/>
        </w:rPr>
        <w:t xml:space="preserve"> Oversees planning, reviews, reports.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QA Engineer:</w:t>
      </w:r>
      <w:r w:rsidDel="00000000" w:rsidR="00000000" w:rsidRPr="00000000">
        <w:rPr>
          <w:u w:val="single"/>
          <w:rtl w:val="0"/>
        </w:rPr>
        <w:t xml:space="preserve"> Creates and executes test cases, reports defects.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tij70ch117yb" w:id="7"/>
      <w:bookmarkEnd w:id="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3. Inclusions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Introduction and objective of testing.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End-to-end validation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u w:val="single"/>
          <w:rtl w:val="0"/>
        </w:rPr>
        <w:t xml:space="preserve">NumberToWords</w:t>
      </w:r>
      <w:r w:rsidDel="00000000" w:rsidR="00000000" w:rsidRPr="00000000">
        <w:rPr>
          <w:u w:val="single"/>
          <w:rtl w:val="0"/>
        </w:rPr>
        <w:t xml:space="preserve"> operation.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Verification of SOAP envelope and body structure.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Test data variation covering typical and edge input cases.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gcvj1rmg4yll" w:id="8"/>
      <w:bookmarkEnd w:id="8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4. Exclusions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Other operations from the same web service (like NumberToDollars).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UI-level integration (since this is a backend SOAP service).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Non-English number conversion (only English is supported).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me25tspjc17" w:id="9"/>
      <w:bookmarkEnd w:id="9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5. Test Environments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Operating Systems:</w:t>
      </w:r>
      <w:r w:rsidDel="00000000" w:rsidR="00000000" w:rsidRPr="00000000">
        <w:rPr>
          <w:u w:val="single"/>
          <w:rtl w:val="0"/>
        </w:rPr>
        <w:t xml:space="preserve"> Windows 10, Linux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SOAP Tools:</w:t>
      </w:r>
      <w:r w:rsidDel="00000000" w:rsidR="00000000" w:rsidRPr="00000000">
        <w:rPr>
          <w:u w:val="single"/>
          <w:rtl w:val="0"/>
        </w:rPr>
        <w:t xml:space="preserve"> SOAP UI, Postman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Network:</w:t>
      </w:r>
      <w:r w:rsidDel="00000000" w:rsidR="00000000" w:rsidRPr="00000000">
        <w:rPr>
          <w:u w:val="single"/>
          <w:rtl w:val="0"/>
        </w:rPr>
        <w:t xml:space="preserve"> Standard broadband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Hardware:</w:t>
      </w:r>
      <w:r w:rsidDel="00000000" w:rsidR="00000000" w:rsidRPr="00000000">
        <w:rPr>
          <w:u w:val="single"/>
          <w:rtl w:val="0"/>
        </w:rPr>
        <w:t xml:space="preserve"> 4 GB+ RAM, modern CPU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Security:</w:t>
      </w:r>
      <w:r w:rsidDel="00000000" w:rsidR="00000000" w:rsidRPr="00000000">
        <w:rPr>
          <w:u w:val="single"/>
          <w:rtl w:val="0"/>
        </w:rPr>
        <w:t xml:space="preserve"> Public test API – no authentication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Access:</w:t>
      </w:r>
      <w:r w:rsidDel="00000000" w:rsidR="00000000" w:rsidRPr="00000000">
        <w:rPr>
          <w:u w:val="single"/>
          <w:rtl w:val="0"/>
        </w:rPr>
        <w:t xml:space="preserve"> QA Lead and QA Engineer have full test access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epdkr8cyedgo" w:id="10"/>
      <w:bookmarkEnd w:id="1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6. Defect Reporting Procedure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Use: </w:t>
      </w:r>
      <w:r w:rsidDel="00000000" w:rsidR="00000000" w:rsidRPr="00000000">
        <w:rPr>
          <w:b w:val="1"/>
          <w:u w:val="single"/>
          <w:rtl w:val="0"/>
        </w:rPr>
        <w:t xml:space="preserve">JIRA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Defect Format: Summary, Steps, Expected vs Actual, Severity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Priority &amp; Severity Matrix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QA Lead to triage and assign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Daily bug triage meetings (if needed)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Metrics: Total bugs, resolved, severity distribution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kwdp0z140dq" w:id="11"/>
      <w:bookmarkEnd w:id="1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7. Test Strategy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fc3rehsot89v" w:id="12"/>
      <w:bookmarkEnd w:id="1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Step 1: Test Case Design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Techniques: Boundary Value Analysis, Equivalence Class Partitioning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Use Case Testing: User calls SOAP request with different numbers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Negative Testing: Sending invalid/negative values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u637cebju1wa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Step 2: Testing Procedure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Smoke Testing:</w:t>
      </w:r>
      <w:r w:rsidDel="00000000" w:rsidR="00000000" w:rsidRPr="00000000">
        <w:rPr>
          <w:u w:val="single"/>
          <w:rtl w:val="0"/>
        </w:rPr>
        <w:t xml:space="preserve"> Basic connectivity and response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Functional Testing:</w:t>
      </w:r>
      <w:r w:rsidDel="00000000" w:rsidR="00000000" w:rsidRPr="00000000">
        <w:rPr>
          <w:u w:val="single"/>
          <w:rtl w:val="0"/>
        </w:rPr>
        <w:t xml:space="preserve"> Validate output word for number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Regression Testing:</w:t>
      </w:r>
      <w:r w:rsidDel="00000000" w:rsidR="00000000" w:rsidRPr="00000000">
        <w:rPr>
          <w:u w:val="single"/>
          <w:rtl w:val="0"/>
        </w:rPr>
        <w:t xml:space="preserve"> Validate no impact from changes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UI Testing (limited):</w:t>
      </w:r>
      <w:r w:rsidDel="00000000" w:rsidR="00000000" w:rsidRPr="00000000">
        <w:rPr>
          <w:u w:val="single"/>
          <w:rtl w:val="0"/>
        </w:rPr>
        <w:t xml:space="preserve"> Not applicable, service-only testing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p87mdtnkahyv" w:id="14"/>
      <w:bookmarkEnd w:id="1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Step 3: Best Practices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Shift Left Testing: Early involvement in test design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Exploratory Testing: Additional edge scenarios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End-to-End: Complete request-response cycle validation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hnfdx3r7godb" w:id="15"/>
      <w:bookmarkEnd w:id="15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8. Test Schedule</w:t>
      </w:r>
    </w:p>
    <w:tbl>
      <w:tblPr>
        <w:tblStyle w:val="Table1"/>
        <w:tblW w:w="6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1445"/>
        <w:gridCol w:w="2255"/>
        <w:tblGridChange w:id="0">
          <w:tblGrid>
            <w:gridCol w:w="2870"/>
            <w:gridCol w:w="1445"/>
            <w:gridCol w:w="22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 Plan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QA Lead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QA Engineer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Both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Defect Reporting &amp; Fixes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QA Engineer + Dev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 Closure &amp;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QA Lead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pxsuio4a2ak1" w:id="16"/>
      <w:bookmarkEnd w:id="16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9. Test Deliverables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Test Case Document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Test Summary Report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Defect Reports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t4wfbovchbzy" w:id="17"/>
      <w:bookmarkEnd w:id="1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10. Entry and Exit Criteria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pjophm4dufo4" w:id="18"/>
      <w:bookmarkEnd w:id="1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Requirement Analysis: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Entry:</w:t>
      </w:r>
      <w:r w:rsidDel="00000000" w:rsidR="00000000" w:rsidRPr="00000000">
        <w:rPr>
          <w:u w:val="single"/>
          <w:rtl w:val="0"/>
        </w:rPr>
        <w:t xml:space="preserve"> Access to WSDL and SOAP operation description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Exit:</w:t>
      </w:r>
      <w:r w:rsidDel="00000000" w:rsidR="00000000" w:rsidRPr="00000000">
        <w:rPr>
          <w:u w:val="single"/>
          <w:rtl w:val="0"/>
        </w:rPr>
        <w:t xml:space="preserve"> Clear understanding of service behavior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bu0ttulh9b2g" w:id="19"/>
      <w:bookmarkEnd w:id="1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Execution: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Entry:</w:t>
      </w:r>
      <w:r w:rsidDel="00000000" w:rsidR="00000000" w:rsidRPr="00000000">
        <w:rPr>
          <w:u w:val="single"/>
          <w:rtl w:val="0"/>
        </w:rPr>
        <w:t xml:space="preserve"> Approved test cases and stable endpoint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Exit:</w:t>
      </w:r>
      <w:r w:rsidDel="00000000" w:rsidR="00000000" w:rsidRPr="00000000">
        <w:rPr>
          <w:u w:val="single"/>
          <w:rtl w:val="0"/>
        </w:rPr>
        <w:t xml:space="preserve"> All test cases executed, critical defects closed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9ob982mnl3l9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Closure: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Entry:</w:t>
      </w:r>
      <w:r w:rsidDel="00000000" w:rsidR="00000000" w:rsidRPr="00000000">
        <w:rPr>
          <w:u w:val="single"/>
          <w:rtl w:val="0"/>
        </w:rPr>
        <w:t xml:space="preserve"> Final test execution report ready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Exit:</w:t>
      </w:r>
      <w:r w:rsidDel="00000000" w:rsidR="00000000" w:rsidRPr="00000000">
        <w:rPr>
          <w:u w:val="single"/>
          <w:rtl w:val="0"/>
        </w:rPr>
        <w:t xml:space="preserve"> Test Summary Report delivered</w:t>
        <w:br w:type="textWrapping"/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nuwpm9j8zkrb" w:id="21"/>
      <w:bookmarkEnd w:id="2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11. Tools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JIRA:</w:t>
      </w:r>
      <w:r w:rsidDel="00000000" w:rsidR="00000000" w:rsidRPr="00000000">
        <w:rPr>
          <w:u w:val="single"/>
          <w:rtl w:val="0"/>
        </w:rPr>
        <w:t xml:space="preserve"> Defect tracking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SOAP UI/Postman:</w:t>
      </w:r>
      <w:r w:rsidDel="00000000" w:rsidR="00000000" w:rsidRPr="00000000">
        <w:rPr>
          <w:u w:val="single"/>
          <w:rtl w:val="0"/>
        </w:rPr>
        <w:t xml:space="preserve"> API Testing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Excel/Word:</w:t>
      </w:r>
      <w:r w:rsidDel="00000000" w:rsidR="00000000" w:rsidRPr="00000000">
        <w:rPr>
          <w:u w:val="single"/>
          <w:rtl w:val="0"/>
        </w:rPr>
        <w:t xml:space="preserve"> Documentation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Snipping Tool:</w:t>
      </w:r>
      <w:r w:rsidDel="00000000" w:rsidR="00000000" w:rsidRPr="00000000">
        <w:rPr>
          <w:u w:val="single"/>
          <w:rtl w:val="0"/>
        </w:rPr>
        <w:t xml:space="preserve"> Screenshot capture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4jd7iqvdvx55" w:id="22"/>
      <w:bookmarkEnd w:id="2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12. Risks and Mitigations</w:t>
      </w:r>
    </w:p>
    <w:tbl>
      <w:tblPr>
        <w:tblStyle w:val="Table2"/>
        <w:tblW w:w="7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5105"/>
        <w:tblGridChange w:id="0">
          <w:tblGrid>
            <w:gridCol w:w="2660"/>
            <w:gridCol w:w="510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Resource Unavailability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Cross-training between QA Lead and Engineer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Endpoint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 mock services to simulate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Short 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Prioritize critical test cases first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oilkabhigxq2" w:id="23"/>
      <w:bookmarkEnd w:id="23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13. Approvals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Documents to be reviewed and approved by QA Lead and Project Manager: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Test Scenarios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Test Summary Report</w:t>
        <w:br w:type="textWrapping"/>
      </w:r>
    </w:p>
    <w:p w:rsidR="00000000" w:rsidDel="00000000" w:rsidP="00000000" w:rsidRDefault="00000000" w:rsidRPr="00000000" w14:paraId="0000007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0000ff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access.com/webservicesserver/NumberConversion.wso?op=NumberToWords" TargetMode="External"/><Relationship Id="rId7" Type="http://schemas.openxmlformats.org/officeDocument/2006/relationships/hyperlink" Target="https://www.dataaccess.com/webservicesserver/NumberConversion.wso?op=NumberToWo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