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AE38" w14:textId="2650A1C7" w:rsidR="00C70167" w:rsidRPr="00C70167" w:rsidRDefault="00C70167">
      <w:pPr>
        <w:rPr>
          <w:lang w:val="en-US"/>
        </w:rPr>
      </w:pPr>
      <w:r>
        <w:rPr>
          <w:lang w:val="en-US"/>
        </w:rPr>
        <w:t>12120</w:t>
      </w:r>
    </w:p>
    <w:sectPr w:rsidR="00C70167" w:rsidRPr="00C70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167"/>
    <w:rsid w:val="00C70167"/>
    <w:rsid w:val="00E1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75327"/>
  <w15:chartTrackingRefBased/>
  <w15:docId w15:val="{ACAD654F-C68A-614B-B98B-051A455B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טל אליהו</dc:creator>
  <cp:keywords/>
  <dc:description/>
  <cp:lastModifiedBy>טל אליהו</cp:lastModifiedBy>
  <cp:revision>1</cp:revision>
  <dcterms:created xsi:type="dcterms:W3CDTF">2026-03-19T07:57:00Z</dcterms:created>
  <dcterms:modified xsi:type="dcterms:W3CDTF">2026-03-19T07:57:00Z</dcterms:modified>
</cp:coreProperties>
</file>