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842"/>
        <w:gridCol w:w="1163"/>
        <w:gridCol w:w="851"/>
        <w:gridCol w:w="1533"/>
      </w:tblGrid>
      <w:tr w:rsidR="00E930B8">
        <w:tc>
          <w:tcPr>
            <w:tcW w:w="5211" w:type="dxa"/>
            <w:gridSpan w:val="2"/>
            <w:shd w:val="clear" w:color="auto" w:fill="auto"/>
          </w:tcPr>
          <w:p w:rsidR="00E930B8" w:rsidRDefault="001D5C2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E930B8" w:rsidRDefault="001D5C2E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E930B8">
        <w:tc>
          <w:tcPr>
            <w:tcW w:w="3369" w:type="dxa"/>
            <w:shd w:val="clear" w:color="auto" w:fill="auto"/>
          </w:tcPr>
          <w:p w:rsidR="00E930B8" w:rsidRDefault="001D5C2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王奕峰</w:t>
            </w:r>
          </w:p>
        </w:tc>
        <w:tc>
          <w:tcPr>
            <w:tcW w:w="1842" w:type="dxa"/>
            <w:shd w:val="clear" w:color="auto" w:fill="auto"/>
          </w:tcPr>
          <w:p w:rsidR="00E930B8" w:rsidRDefault="001D5C2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2019-0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2</w:t>
            </w:r>
            <w:r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04</w:t>
            </w:r>
          </w:p>
        </w:tc>
        <w:tc>
          <w:tcPr>
            <w:tcW w:w="1163" w:type="dxa"/>
            <w:shd w:val="clear" w:color="auto" w:fill="auto"/>
          </w:tcPr>
          <w:p w:rsidR="00E930B8" w:rsidRDefault="001D5C2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E930B8" w:rsidRDefault="001D5C2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E930B8" w:rsidRDefault="001D5C2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E930B8">
        <w:tc>
          <w:tcPr>
            <w:tcW w:w="5211" w:type="dxa"/>
            <w:gridSpan w:val="2"/>
            <w:shd w:val="clear" w:color="auto" w:fill="auto"/>
          </w:tcPr>
          <w:p w:rsidR="00E930B8" w:rsidRDefault="001D5C2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E930B8" w:rsidRDefault="001D5C2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1.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测试了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TensorFlow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版本的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SRCNN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和其它文献的查找阅读，学习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Python</w:t>
            </w:r>
          </w:p>
          <w:p w:rsidR="00E930B8" w:rsidRDefault="001D5C2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主要问题：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了解超分辨率重建图像的具体算法和一些环境的配置方法</w:t>
            </w:r>
          </w:p>
          <w:p w:rsidR="00E930B8" w:rsidRDefault="001D5C2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阅读文献</w:t>
            </w:r>
          </w:p>
        </w:tc>
        <w:tc>
          <w:tcPr>
            <w:tcW w:w="1163" w:type="dxa"/>
            <w:shd w:val="clear" w:color="auto" w:fill="auto"/>
          </w:tcPr>
          <w:p w:rsidR="00E930B8" w:rsidRDefault="001D5C2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E930B8" w:rsidRDefault="001D5C2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基本完成</w:t>
            </w: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E930B8" w:rsidRDefault="001D5C2E">
            <w:pPr>
              <w:widowControl/>
              <w:jc w:val="left"/>
              <w:rPr>
                <w:rFonts w:ascii="宋体" w:eastAsia="宋体" w:hAnsi="宋体" w:cs="宋体"/>
                <w:color w:val="FF0000"/>
                <w:sz w:val="28"/>
              </w:rPr>
            </w:pPr>
            <w:r>
              <w:rPr>
                <w:rFonts w:ascii="宋体" w:eastAsia="宋体" w:hAnsi="宋体" w:cs="宋体" w:hint="eastAsia"/>
                <w:color w:val="FF0000"/>
                <w:sz w:val="28"/>
              </w:rPr>
              <w:t>B</w:t>
            </w:r>
          </w:p>
          <w:p w:rsidR="00E930B8" w:rsidRDefault="001D5C2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FF0000"/>
                <w:sz w:val="28"/>
              </w:rPr>
              <w:t>基本按照规定进度完成任务，</w:t>
            </w:r>
            <w:r>
              <w:rPr>
                <w:rFonts w:ascii="宋体" w:eastAsia="宋体" w:hAnsi="宋体" w:cs="宋体" w:hint="eastAsia"/>
                <w:color w:val="FF0000"/>
                <w:sz w:val="28"/>
              </w:rPr>
              <w:t>计划完成度较高，</w:t>
            </w:r>
            <w:r>
              <w:rPr>
                <w:rFonts w:ascii="宋体" w:eastAsia="宋体" w:hAnsi="宋体" w:cs="宋体"/>
                <w:color w:val="FF0000"/>
                <w:sz w:val="28"/>
              </w:rPr>
              <w:t>工作内容</w:t>
            </w:r>
            <w:r>
              <w:rPr>
                <w:rFonts w:ascii="宋体" w:eastAsia="宋体" w:hAnsi="宋体" w:cs="宋体" w:hint="eastAsia"/>
                <w:color w:val="FF0000"/>
                <w:sz w:val="28"/>
              </w:rPr>
              <w:t>与项目相关</w:t>
            </w:r>
            <w:r>
              <w:rPr>
                <w:rFonts w:ascii="宋体" w:eastAsia="宋体" w:hAnsi="宋体" w:cs="宋体"/>
                <w:color w:val="FF0000"/>
                <w:sz w:val="28"/>
              </w:rPr>
              <w:t>。</w:t>
            </w:r>
          </w:p>
        </w:tc>
      </w:tr>
      <w:tr w:rsidR="00E930B8">
        <w:tc>
          <w:tcPr>
            <w:tcW w:w="8758" w:type="dxa"/>
            <w:gridSpan w:val="5"/>
            <w:shd w:val="clear" w:color="auto" w:fill="auto"/>
          </w:tcPr>
          <w:p w:rsidR="00E930B8" w:rsidRDefault="001D5C2E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学习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Python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和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Pytorch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，学习用服务器测试代码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,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阅读文献。</w:t>
            </w:r>
          </w:p>
          <w:p w:rsidR="00E930B8" w:rsidRDefault="00E930B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:rsidR="00E930B8" w:rsidRDefault="00E930B8"/>
    <w:p w:rsidR="00E930B8" w:rsidRDefault="00E930B8"/>
    <w:p w:rsidR="00E930B8" w:rsidRDefault="00E930B8"/>
    <w:p w:rsidR="00E930B8" w:rsidRDefault="001D5C2E">
      <w:pPr>
        <w:widowControl/>
        <w:jc w:val="left"/>
      </w:pPr>
      <w:r>
        <w:br w:type="page"/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E930B8">
        <w:tc>
          <w:tcPr>
            <w:tcW w:w="8296" w:type="dxa"/>
            <w:gridSpan w:val="4"/>
          </w:tcPr>
          <w:p w:rsidR="00E930B8" w:rsidRDefault="001D5C2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</w:t>
            </w:r>
            <w:r>
              <w:rPr>
                <w:rFonts w:hint="eastAsia"/>
                <w:b/>
                <w:sz w:val="36"/>
                <w:szCs w:val="36"/>
              </w:rPr>
              <w:t>01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29</w:t>
            </w:r>
            <w:r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2018.0</w:t>
            </w:r>
            <w:r>
              <w:rPr>
                <w:rFonts w:hint="eastAsia"/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04</w:t>
            </w:r>
          </w:p>
        </w:tc>
      </w:tr>
      <w:tr w:rsidR="00E930B8">
        <w:tc>
          <w:tcPr>
            <w:tcW w:w="1271" w:type="dxa"/>
          </w:tcPr>
          <w:p w:rsidR="00E930B8" w:rsidRDefault="001D5C2E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930B8" w:rsidRDefault="001D5C2E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930B8" w:rsidRDefault="001D5C2E">
            <w:pPr>
              <w:rPr>
                <w:b/>
              </w:rPr>
            </w:pPr>
            <w:r>
              <w:rPr>
                <w:rFonts w:hint="eastAsia"/>
                <w:b/>
              </w:rPr>
              <w:t>自评成绩（</w:t>
            </w:r>
            <w:r>
              <w:rPr>
                <w:rFonts w:hint="eastAsia"/>
                <w:b/>
              </w:rPr>
              <w:t>A-</w:t>
            </w:r>
            <w:r>
              <w:rPr>
                <w:rFonts w:hint="eastAsia"/>
                <w:b/>
              </w:rPr>
              <w:t>优秀</w:t>
            </w:r>
            <w:r>
              <w:rPr>
                <w:rFonts w:hint="eastAsia"/>
                <w:b/>
              </w:rPr>
              <w:t>,B-</w:t>
            </w:r>
            <w:r>
              <w:rPr>
                <w:rFonts w:hint="eastAsia"/>
                <w:b/>
              </w:rPr>
              <w:t>良好</w:t>
            </w:r>
            <w:r>
              <w:rPr>
                <w:rFonts w:hint="eastAsia"/>
                <w:b/>
              </w:rPr>
              <w:t>,C-</w:t>
            </w:r>
            <w:r>
              <w:rPr>
                <w:rFonts w:hint="eastAsia"/>
                <w:b/>
              </w:rPr>
              <w:t>中</w:t>
            </w:r>
            <w:r>
              <w:rPr>
                <w:rFonts w:hint="eastAsia"/>
                <w:b/>
              </w:rPr>
              <w:t>,D-</w:t>
            </w:r>
            <w:r>
              <w:rPr>
                <w:rFonts w:hint="eastAsia"/>
                <w:b/>
              </w:rPr>
              <w:t>及格</w:t>
            </w:r>
            <w:r>
              <w:rPr>
                <w:rFonts w:hint="eastAsia"/>
                <w:b/>
              </w:rPr>
              <w:t>,E-</w:t>
            </w:r>
            <w:r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930B8" w:rsidRDefault="001D5C2E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(A-</w:t>
            </w:r>
            <w:r>
              <w:rPr>
                <w:rFonts w:hint="eastAsia"/>
                <w:b/>
              </w:rPr>
              <w:t>优秀</w:t>
            </w:r>
            <w:r>
              <w:rPr>
                <w:rFonts w:hint="eastAsia"/>
                <w:b/>
              </w:rPr>
              <w:t>,B-</w:t>
            </w:r>
            <w:r>
              <w:rPr>
                <w:b/>
              </w:rPr>
              <w:t>良好</w:t>
            </w:r>
            <w:r>
              <w:rPr>
                <w:rFonts w:hint="eastAsia"/>
                <w:b/>
              </w:rPr>
              <w:t>,C-</w:t>
            </w:r>
            <w:r>
              <w:rPr>
                <w:rFonts w:hint="eastAsia"/>
                <w:b/>
              </w:rPr>
              <w:t>中</w:t>
            </w:r>
            <w:r>
              <w:rPr>
                <w:rFonts w:hint="eastAsia"/>
                <w:b/>
              </w:rPr>
              <w:t>,D-</w:t>
            </w:r>
            <w:r>
              <w:rPr>
                <w:rFonts w:hint="eastAsia"/>
                <w:b/>
              </w:rPr>
              <w:t>及格</w:t>
            </w:r>
            <w:r>
              <w:rPr>
                <w:rFonts w:hint="eastAsia"/>
                <w:b/>
              </w:rPr>
              <w:t>,E-</w:t>
            </w:r>
            <w:r>
              <w:rPr>
                <w:rFonts w:hint="eastAsia"/>
                <w:b/>
              </w:rPr>
              <w:t>不及格）</w:t>
            </w:r>
          </w:p>
        </w:tc>
      </w:tr>
      <w:tr w:rsidR="00E930B8">
        <w:tc>
          <w:tcPr>
            <w:tcW w:w="1271" w:type="dxa"/>
          </w:tcPr>
          <w:p w:rsidR="00E930B8" w:rsidRDefault="001D5C2E">
            <w:r>
              <w:t>1</w:t>
            </w:r>
          </w:p>
        </w:tc>
        <w:tc>
          <w:tcPr>
            <w:tcW w:w="992" w:type="dxa"/>
          </w:tcPr>
          <w:p w:rsidR="00E930B8" w:rsidRDefault="001D5C2E">
            <w:r>
              <w:rPr>
                <w:rFonts w:hint="eastAsia"/>
              </w:rPr>
              <w:t>韦民乐</w:t>
            </w:r>
          </w:p>
        </w:tc>
        <w:tc>
          <w:tcPr>
            <w:tcW w:w="2977" w:type="dxa"/>
          </w:tcPr>
          <w:p w:rsidR="00E930B8" w:rsidRDefault="001D5C2E">
            <w:r>
              <w:rPr>
                <w:rFonts w:hint="eastAsia"/>
                <w:color w:val="FF0000"/>
              </w:rPr>
              <w:t>xxx</w:t>
            </w:r>
          </w:p>
        </w:tc>
        <w:tc>
          <w:tcPr>
            <w:tcW w:w="3056" w:type="dxa"/>
          </w:tcPr>
          <w:p w:rsidR="00E930B8" w:rsidRDefault="00E930B8"/>
        </w:tc>
      </w:tr>
      <w:tr w:rsidR="00E930B8">
        <w:tc>
          <w:tcPr>
            <w:tcW w:w="1271" w:type="dxa"/>
          </w:tcPr>
          <w:p w:rsidR="00E930B8" w:rsidRDefault="001D5C2E">
            <w:r>
              <w:t>2</w:t>
            </w:r>
          </w:p>
        </w:tc>
        <w:tc>
          <w:tcPr>
            <w:tcW w:w="992" w:type="dxa"/>
          </w:tcPr>
          <w:p w:rsidR="00E930B8" w:rsidRDefault="001D5C2E">
            <w:r>
              <w:rPr>
                <w:rFonts w:hint="eastAsia"/>
              </w:rPr>
              <w:t>徐思源</w:t>
            </w:r>
          </w:p>
        </w:tc>
        <w:tc>
          <w:tcPr>
            <w:tcW w:w="2977" w:type="dxa"/>
          </w:tcPr>
          <w:p w:rsidR="00E930B8" w:rsidRDefault="001D5C2E">
            <w:r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930B8" w:rsidRDefault="00E930B8"/>
        </w:tc>
      </w:tr>
      <w:tr w:rsidR="00E930B8">
        <w:tc>
          <w:tcPr>
            <w:tcW w:w="1271" w:type="dxa"/>
          </w:tcPr>
          <w:p w:rsidR="00E930B8" w:rsidRDefault="001D5C2E">
            <w:r>
              <w:t>3</w:t>
            </w:r>
          </w:p>
        </w:tc>
        <w:tc>
          <w:tcPr>
            <w:tcW w:w="992" w:type="dxa"/>
          </w:tcPr>
          <w:p w:rsidR="00E930B8" w:rsidRDefault="001D5C2E">
            <w:r>
              <w:rPr>
                <w:rFonts w:hint="eastAsia"/>
              </w:rPr>
              <w:t>胡斌雁</w:t>
            </w:r>
          </w:p>
        </w:tc>
        <w:tc>
          <w:tcPr>
            <w:tcW w:w="2977" w:type="dxa"/>
          </w:tcPr>
          <w:p w:rsidR="00E930B8" w:rsidRDefault="001D5C2E">
            <w:r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930B8" w:rsidRDefault="00E930B8"/>
        </w:tc>
      </w:tr>
      <w:tr w:rsidR="00E930B8">
        <w:tc>
          <w:tcPr>
            <w:tcW w:w="1271" w:type="dxa"/>
          </w:tcPr>
          <w:p w:rsidR="00E930B8" w:rsidRDefault="001D5C2E">
            <w:r>
              <w:t>4</w:t>
            </w:r>
          </w:p>
        </w:tc>
        <w:tc>
          <w:tcPr>
            <w:tcW w:w="992" w:type="dxa"/>
          </w:tcPr>
          <w:p w:rsidR="00E930B8" w:rsidRDefault="001D5C2E">
            <w:r>
              <w:rPr>
                <w:rFonts w:hint="eastAsia"/>
              </w:rPr>
              <w:t>王奕峰</w:t>
            </w:r>
          </w:p>
        </w:tc>
        <w:tc>
          <w:tcPr>
            <w:tcW w:w="2977" w:type="dxa"/>
          </w:tcPr>
          <w:p w:rsidR="00E930B8" w:rsidRDefault="001D5C2E">
            <w:r>
              <w:rPr>
                <w:color w:val="FF0000"/>
              </w:rPr>
              <w:t>B</w:t>
            </w:r>
          </w:p>
        </w:tc>
        <w:tc>
          <w:tcPr>
            <w:tcW w:w="3056" w:type="dxa"/>
          </w:tcPr>
          <w:p w:rsidR="00E930B8" w:rsidRDefault="001D5C2E">
            <w:r>
              <w:t>B</w:t>
            </w:r>
            <w:bookmarkStart w:id="0" w:name="_GoBack"/>
            <w:bookmarkEnd w:id="0"/>
          </w:p>
        </w:tc>
      </w:tr>
    </w:tbl>
    <w:p w:rsidR="00E930B8" w:rsidRDefault="00E930B8"/>
    <w:sectPr w:rsidR="00E93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A7639"/>
    <w:rsid w:val="00193B64"/>
    <w:rsid w:val="001D5C2E"/>
    <w:rsid w:val="001E024C"/>
    <w:rsid w:val="00235ADF"/>
    <w:rsid w:val="002609A1"/>
    <w:rsid w:val="002A613F"/>
    <w:rsid w:val="003269A5"/>
    <w:rsid w:val="003454BA"/>
    <w:rsid w:val="003E5E9B"/>
    <w:rsid w:val="00466C86"/>
    <w:rsid w:val="004728E4"/>
    <w:rsid w:val="004D1A32"/>
    <w:rsid w:val="004F166D"/>
    <w:rsid w:val="005040E8"/>
    <w:rsid w:val="00554E63"/>
    <w:rsid w:val="005A3CCA"/>
    <w:rsid w:val="006119FC"/>
    <w:rsid w:val="0068751B"/>
    <w:rsid w:val="006B6A7F"/>
    <w:rsid w:val="00807998"/>
    <w:rsid w:val="0081229E"/>
    <w:rsid w:val="008152FE"/>
    <w:rsid w:val="008A2EC5"/>
    <w:rsid w:val="009C19E4"/>
    <w:rsid w:val="009E0122"/>
    <w:rsid w:val="00AB6E23"/>
    <w:rsid w:val="00B10D75"/>
    <w:rsid w:val="00B93DFD"/>
    <w:rsid w:val="00B9570F"/>
    <w:rsid w:val="00C916C1"/>
    <w:rsid w:val="00D97849"/>
    <w:rsid w:val="00DA16D0"/>
    <w:rsid w:val="00E43F56"/>
    <w:rsid w:val="00E930B8"/>
    <w:rsid w:val="00F06868"/>
    <w:rsid w:val="0BF94481"/>
    <w:rsid w:val="20A7542E"/>
    <w:rsid w:val="24330486"/>
    <w:rsid w:val="57D85569"/>
    <w:rsid w:val="5DDA08C7"/>
    <w:rsid w:val="77B420AF"/>
    <w:rsid w:val="784E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5DA2F"/>
  <w15:docId w15:val="{FD75098A-C9A9-4799-B8B6-5A515709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56</Words>
  <Characters>324</Characters>
  <Application>Microsoft Office Word</Application>
  <DocSecurity>0</DocSecurity>
  <Lines>2</Lines>
  <Paragraphs>1</Paragraphs>
  <ScaleCrop>false</ScaleCrop>
  <Company>SEU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 Hong</cp:lastModifiedBy>
  <cp:revision>6</cp:revision>
  <dcterms:created xsi:type="dcterms:W3CDTF">2018-11-07T11:48:00Z</dcterms:created>
  <dcterms:modified xsi:type="dcterms:W3CDTF">2019-02-05T12:25:00Z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