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0421EE" w14:textId="64BE94FA" w:rsidR="0041468C" w:rsidRDefault="2EC61D25" w:rsidP="19FE8C5F">
      <w:pPr>
        <w:shd w:val="clear" w:color="auto" w:fill="FFFFFF" w:themeFill="background1"/>
        <w:spacing w:after="0"/>
      </w:pPr>
      <w:r w:rsidRPr="19FE8C5F">
        <w:rPr>
          <w:rFonts w:ascii="Segoe UI" w:eastAsia="Segoe UI" w:hAnsi="Segoe UI" w:cs="Segoe UI"/>
          <w:color w:val="242424"/>
          <w:sz w:val="22"/>
          <w:szCs w:val="22"/>
        </w:rPr>
        <w:t xml:space="preserve">Come richiesto, abbiamo predisposto la classificazione delle zone di interesse secondo le funzioni principali o la destinazione d’uso. Di seguito un breve riassunto: </w:t>
      </w:r>
    </w:p>
    <w:p w14:paraId="1A138D9D" w14:textId="344F20C5" w:rsidR="0041468C" w:rsidRDefault="2EC61D25" w:rsidP="19FE8C5F">
      <w:pPr>
        <w:shd w:val="clear" w:color="auto" w:fill="FFFFFF" w:themeFill="background1"/>
        <w:spacing w:after="0"/>
        <w:rPr>
          <w:rFonts w:ascii="Segoe UI" w:eastAsia="Segoe UI" w:hAnsi="Segoe UI" w:cs="Segoe UI"/>
          <w:b/>
          <w:bCs/>
          <w:color w:val="242424"/>
          <w:sz w:val="22"/>
          <w:szCs w:val="22"/>
        </w:rPr>
      </w:pPr>
      <w:r w:rsidRPr="19FE8C5F">
        <w:rPr>
          <w:rFonts w:ascii="Segoe UI" w:eastAsia="Segoe UI" w:hAnsi="Segoe UI" w:cs="Segoe UI"/>
          <w:b/>
          <w:bCs/>
          <w:color w:val="242424"/>
          <w:sz w:val="22"/>
          <w:szCs w:val="22"/>
        </w:rPr>
        <w:t>Zone list</w:t>
      </w:r>
    </w:p>
    <w:p w14:paraId="7D0E401A" w14:textId="7334CA56" w:rsidR="0041468C" w:rsidRDefault="2EC61D25" w:rsidP="19FE8C5F">
      <w:pPr>
        <w:shd w:val="clear" w:color="auto" w:fill="FFFFFF" w:themeFill="background1"/>
        <w:spacing w:after="0"/>
      </w:pPr>
      <w:r w:rsidRPr="19FE8C5F">
        <w:rPr>
          <w:rFonts w:ascii="Segoe UI" w:eastAsia="Segoe UI" w:hAnsi="Segoe UI" w:cs="Segoe UI"/>
          <w:color w:val="242424"/>
          <w:sz w:val="22"/>
          <w:szCs w:val="22"/>
        </w:rPr>
        <w:t>1. Zone 2002</w:t>
      </w:r>
    </w:p>
    <w:p w14:paraId="47F0175E" w14:textId="36EB0997" w:rsidR="0041468C" w:rsidRDefault="2EC61D25" w:rsidP="19FE8C5F">
      <w:pPr>
        <w:shd w:val="clear" w:color="auto" w:fill="FFFFFF" w:themeFill="background1"/>
        <w:spacing w:after="0"/>
      </w:pPr>
      <w:r w:rsidRPr="19FE8C5F">
        <w:rPr>
          <w:rFonts w:ascii="Segoe UI" w:eastAsia="Segoe UI" w:hAnsi="Segoe UI" w:cs="Segoe UI"/>
          <w:color w:val="242424"/>
          <w:sz w:val="22"/>
          <w:szCs w:val="22"/>
        </w:rPr>
        <w:t>Commercial area and retailers</w:t>
      </w:r>
    </w:p>
    <w:p w14:paraId="308B3DD4" w14:textId="7356E09B" w:rsidR="0041468C" w:rsidRDefault="2EC61D25" w:rsidP="19FE8C5F">
      <w:pPr>
        <w:shd w:val="clear" w:color="auto" w:fill="FFFFFF" w:themeFill="background1"/>
        <w:spacing w:after="0"/>
      </w:pPr>
      <w:r w:rsidRPr="19FE8C5F">
        <w:rPr>
          <w:rFonts w:ascii="Segoe UI" w:eastAsia="Segoe UI" w:hAnsi="Segoe UI" w:cs="Segoe UI"/>
          <w:color w:val="242424"/>
          <w:sz w:val="22"/>
          <w:szCs w:val="22"/>
        </w:rPr>
        <w:t>2. Zone 1016</w:t>
      </w:r>
    </w:p>
    <w:p w14:paraId="41312459" w14:textId="0663C45D"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Intermodal terminal with parking hubs</w:t>
      </w:r>
    </w:p>
    <w:p w14:paraId="625073AC" w14:textId="446B9051"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3. Zone 116</w:t>
      </w:r>
    </w:p>
    <w:p w14:paraId="1F43B2A6" w14:textId="092D3016"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Historical center with intermodal terminal</w:t>
      </w:r>
    </w:p>
    <w:p w14:paraId="41D639CA" w14:textId="2539C556"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4. Zone 1201</w:t>
      </w:r>
    </w:p>
    <w:p w14:paraId="78A6DF83" w14:textId="4E1312BA"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Business district and public offices zone with maximum land use type in commercial</w:t>
      </w:r>
    </w:p>
    <w:p w14:paraId="34DC2FD0" w14:textId="1F68D810"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5. Zone 125</w:t>
      </w:r>
    </w:p>
    <w:p w14:paraId="148E0D43" w14:textId="02BC48B6"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Historical center with 2 intermodal terminals</w:t>
      </w:r>
    </w:p>
    <w:p w14:paraId="4DF0F644" w14:textId="074C0D60"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6. Zone 1611</w:t>
      </w:r>
    </w:p>
    <w:p w14:paraId="20A85227" w14:textId="04458611"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Business district and commercial district with 2 intermodal terminals</w:t>
      </w:r>
    </w:p>
    <w:p w14:paraId="5382B689" w14:textId="22CC1933"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7. Zone 2004</w:t>
      </w:r>
    </w:p>
    <w:p w14:paraId="127CADF3" w14:textId="2E788A95"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Hospital and parking hub</w:t>
      </w:r>
    </w:p>
    <w:p w14:paraId="0254BC85" w14:textId="233C19A9"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8. Zone 214</w:t>
      </w:r>
    </w:p>
    <w:p w14:paraId="32A5EC56" w14:textId="5EF285F2"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Business district</w:t>
      </w:r>
    </w:p>
    <w:p w14:paraId="5B987478" w14:textId="2E35DE3E"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9. Zone 509</w:t>
      </w:r>
    </w:p>
    <w:p w14:paraId="674BB220" w14:textId="0CCB8BB8"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Intermodal terminal with parking hubs</w:t>
      </w:r>
    </w:p>
    <w:p w14:paraId="49E8818C" w14:textId="20F51741"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10. Zone 705</w:t>
      </w:r>
    </w:p>
    <w:p w14:paraId="228D4014" w14:textId="13C98B1E"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Commercial and retail area</w:t>
      </w:r>
    </w:p>
    <w:p w14:paraId="254B6866" w14:textId="797130F0"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11. Zone 906</w:t>
      </w:r>
    </w:p>
    <w:p w14:paraId="2FECF0EA" w14:textId="6AF88473"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Intermodal terminal with parking hubs</w:t>
      </w:r>
    </w:p>
    <w:p w14:paraId="1FAE5676" w14:textId="78A24C22"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12. Zone 807, 100060068</w:t>
      </w:r>
    </w:p>
    <w:p w14:paraId="5F56FDC6" w14:textId="67BFE2B3"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xml:space="preserve">Tor </w:t>
      </w:r>
      <w:proofErr w:type="spellStart"/>
      <w:r w:rsidRPr="00975D5B">
        <w:rPr>
          <w:rFonts w:ascii="Segoe UI" w:eastAsia="Segoe UI" w:hAnsi="Segoe UI" w:cs="Segoe UI"/>
          <w:color w:val="242424"/>
          <w:sz w:val="22"/>
          <w:szCs w:val="22"/>
          <w:lang w:val="en-US"/>
        </w:rPr>
        <w:t>Vergata</w:t>
      </w:r>
      <w:proofErr w:type="spellEnd"/>
      <w:r w:rsidRPr="00975D5B">
        <w:rPr>
          <w:rFonts w:ascii="Segoe UI" w:eastAsia="Segoe UI" w:hAnsi="Segoe UI" w:cs="Segoe UI"/>
          <w:color w:val="242424"/>
          <w:sz w:val="22"/>
          <w:szCs w:val="22"/>
          <w:lang w:val="en-US"/>
        </w:rPr>
        <w:t xml:space="preserve"> University campus</w:t>
      </w:r>
    </w:p>
    <w:p w14:paraId="16CC71B5" w14:textId="66A1481F" w:rsidR="0041468C" w:rsidRPr="00975D5B" w:rsidRDefault="0041468C" w:rsidP="19FE8C5F">
      <w:pPr>
        <w:shd w:val="clear" w:color="auto" w:fill="FFFFFF" w:themeFill="background1"/>
        <w:spacing w:after="0"/>
        <w:rPr>
          <w:lang w:val="en-US"/>
        </w:rPr>
      </w:pPr>
    </w:p>
    <w:p w14:paraId="6BC4F048" w14:textId="2E637902" w:rsidR="0041468C" w:rsidRPr="00975D5B" w:rsidRDefault="2EC61D25" w:rsidP="19FE8C5F">
      <w:pPr>
        <w:shd w:val="clear" w:color="auto" w:fill="FFFFFF" w:themeFill="background1"/>
        <w:spacing w:after="0"/>
        <w:rPr>
          <w:rFonts w:ascii="Segoe UI" w:eastAsia="Segoe UI" w:hAnsi="Segoe UI" w:cs="Segoe UI"/>
          <w:b/>
          <w:bCs/>
          <w:color w:val="242424"/>
          <w:sz w:val="22"/>
          <w:szCs w:val="22"/>
          <w:lang w:val="en-US"/>
        </w:rPr>
      </w:pPr>
      <w:r w:rsidRPr="00975D5B">
        <w:rPr>
          <w:rFonts w:ascii="Segoe UI" w:eastAsia="Segoe UI" w:hAnsi="Segoe UI" w:cs="Segoe UI"/>
          <w:b/>
          <w:bCs/>
          <w:color w:val="242424"/>
          <w:sz w:val="22"/>
          <w:szCs w:val="22"/>
          <w:lang w:val="en-US"/>
        </w:rPr>
        <w:t>2. Classification by Category</w:t>
      </w:r>
    </w:p>
    <w:p w14:paraId="24D56FBE" w14:textId="0EAB795D" w:rsidR="0041468C" w:rsidRDefault="2EC61D25" w:rsidP="767C809F">
      <w:pPr>
        <w:shd w:val="clear" w:color="auto" w:fill="FFFFFF" w:themeFill="background1"/>
        <w:spacing w:after="0"/>
        <w:rPr>
          <w:rFonts w:ascii="Segoe UI" w:eastAsia="Segoe UI" w:hAnsi="Segoe UI" w:cs="Segoe UI"/>
          <w:color w:val="242424"/>
          <w:sz w:val="22"/>
          <w:szCs w:val="22"/>
          <w:lang w:val="en-US"/>
        </w:rPr>
      </w:pPr>
      <w:r w:rsidRPr="767C809F">
        <w:rPr>
          <w:rFonts w:ascii="Segoe UI" w:eastAsia="Segoe UI" w:hAnsi="Segoe UI" w:cs="Segoe UI"/>
          <w:color w:val="242424"/>
          <w:sz w:val="22"/>
          <w:szCs w:val="22"/>
          <w:lang w:val="en-US"/>
        </w:rPr>
        <w:t>Below is a possible way to categorize these zones based on their primary functions or designations (some zones appear in multiple categories if they have overlapping uses, such as “Historical center” and “Intermodal terminal”).</w:t>
      </w:r>
    </w:p>
    <w:p w14:paraId="72FD9F3B" w14:textId="1FC09474" w:rsidR="0041468C" w:rsidRPr="00975D5B" w:rsidRDefault="2EC61D25" w:rsidP="767C809F">
      <w:pPr>
        <w:shd w:val="clear" w:color="auto" w:fill="FFFFFF" w:themeFill="background1"/>
        <w:spacing w:after="0"/>
        <w:rPr>
          <w:rFonts w:ascii="Segoe UI" w:eastAsia="Segoe UI" w:hAnsi="Segoe UI" w:cs="Segoe UI"/>
          <w:b/>
          <w:bCs/>
          <w:color w:val="242424"/>
          <w:sz w:val="22"/>
          <w:szCs w:val="22"/>
          <w:lang w:val="en-US"/>
        </w:rPr>
      </w:pPr>
      <w:r w:rsidRPr="00975D5B">
        <w:rPr>
          <w:rFonts w:ascii="Segoe UI" w:eastAsia="Segoe UI" w:hAnsi="Segoe UI" w:cs="Segoe UI"/>
          <w:b/>
          <w:bCs/>
          <w:color w:val="242424"/>
          <w:sz w:val="22"/>
          <w:szCs w:val="22"/>
          <w:lang w:val="en-US"/>
        </w:rPr>
        <w:t>A. Historical Center</w:t>
      </w:r>
    </w:p>
    <w:p w14:paraId="3B6CF375" w14:textId="3577FAE2"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116: Historical center with intermodal terminal</w:t>
      </w:r>
    </w:p>
    <w:p w14:paraId="28D37C89" w14:textId="2A30B595"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125: Historical center with 2 intermodal terminals</w:t>
      </w:r>
    </w:p>
    <w:p w14:paraId="6AA19137" w14:textId="72D814A2" w:rsidR="0041468C" w:rsidRPr="00975D5B" w:rsidRDefault="2EC61D25" w:rsidP="767C809F">
      <w:pPr>
        <w:shd w:val="clear" w:color="auto" w:fill="FFFFFF" w:themeFill="background1"/>
        <w:spacing w:after="0"/>
        <w:rPr>
          <w:rFonts w:ascii="Segoe UI" w:eastAsia="Segoe UI" w:hAnsi="Segoe UI" w:cs="Segoe UI"/>
          <w:b/>
          <w:bCs/>
          <w:color w:val="242424"/>
          <w:sz w:val="22"/>
          <w:szCs w:val="22"/>
          <w:lang w:val="en-US"/>
        </w:rPr>
      </w:pPr>
      <w:r w:rsidRPr="00975D5B">
        <w:rPr>
          <w:rFonts w:ascii="Segoe UI" w:eastAsia="Segoe UI" w:hAnsi="Segoe UI" w:cs="Segoe UI"/>
          <w:b/>
          <w:bCs/>
          <w:color w:val="242424"/>
          <w:sz w:val="22"/>
          <w:szCs w:val="22"/>
          <w:lang w:val="en-US"/>
        </w:rPr>
        <w:t>B. Commercial / Retail Areas</w:t>
      </w:r>
    </w:p>
    <w:p w14:paraId="67E144FE" w14:textId="4EB7616D"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2002: Commercial area and retailers</w:t>
      </w:r>
    </w:p>
    <w:p w14:paraId="4078C9D1" w14:textId="7DC19903"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705: Commercial and retail area</w:t>
      </w:r>
    </w:p>
    <w:p w14:paraId="2869A9F3" w14:textId="4AE87DCD" w:rsidR="0041468C" w:rsidRPr="00975D5B" w:rsidRDefault="2EC61D25" w:rsidP="767C809F">
      <w:pPr>
        <w:shd w:val="clear" w:color="auto" w:fill="FFFFFF" w:themeFill="background1"/>
        <w:spacing w:after="0"/>
        <w:rPr>
          <w:rFonts w:ascii="Segoe UI" w:eastAsia="Segoe UI" w:hAnsi="Segoe UI" w:cs="Segoe UI"/>
          <w:b/>
          <w:bCs/>
          <w:color w:val="242424"/>
          <w:sz w:val="22"/>
          <w:szCs w:val="22"/>
          <w:lang w:val="en-US"/>
        </w:rPr>
      </w:pPr>
      <w:r w:rsidRPr="00975D5B">
        <w:rPr>
          <w:rFonts w:ascii="Segoe UI" w:eastAsia="Segoe UI" w:hAnsi="Segoe UI" w:cs="Segoe UI"/>
          <w:b/>
          <w:bCs/>
          <w:color w:val="242424"/>
          <w:sz w:val="22"/>
          <w:szCs w:val="22"/>
          <w:lang w:val="en-US"/>
        </w:rPr>
        <w:t>C. Business District</w:t>
      </w:r>
    </w:p>
    <w:p w14:paraId="3677E3C0" w14:textId="5AF00D62"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1201: Business district and public offices zone</w:t>
      </w:r>
    </w:p>
    <w:p w14:paraId="54CA9E38" w14:textId="1AFDF6FF"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1611: Business district &amp; commercial district (with 2 intermodal terminals)</w:t>
      </w:r>
    </w:p>
    <w:p w14:paraId="002A4CFC" w14:textId="0A60F0BA"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lastRenderedPageBreak/>
        <w:t>• 214: Business district</w:t>
      </w:r>
    </w:p>
    <w:p w14:paraId="46B80DF0" w14:textId="09DB2A7E" w:rsidR="0041468C" w:rsidRPr="00975D5B" w:rsidRDefault="2EC61D25" w:rsidP="767C809F">
      <w:pPr>
        <w:shd w:val="clear" w:color="auto" w:fill="FFFFFF" w:themeFill="background1"/>
        <w:spacing w:after="0"/>
        <w:rPr>
          <w:rFonts w:ascii="Segoe UI" w:eastAsia="Segoe UI" w:hAnsi="Segoe UI" w:cs="Segoe UI"/>
          <w:b/>
          <w:bCs/>
          <w:color w:val="242424"/>
          <w:sz w:val="22"/>
          <w:szCs w:val="22"/>
          <w:lang w:val="en-US"/>
        </w:rPr>
      </w:pPr>
      <w:r w:rsidRPr="00975D5B">
        <w:rPr>
          <w:rFonts w:ascii="Segoe UI" w:eastAsia="Segoe UI" w:hAnsi="Segoe UI" w:cs="Segoe UI"/>
          <w:b/>
          <w:bCs/>
          <w:color w:val="242424"/>
          <w:sz w:val="22"/>
          <w:szCs w:val="22"/>
          <w:lang w:val="en-US"/>
        </w:rPr>
        <w:t>D. Intermodal Terminals (and Parking Hubs)</w:t>
      </w:r>
    </w:p>
    <w:p w14:paraId="3FACAAE2" w14:textId="1147B67B"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1016: Intermodal terminal with parking hubs</w:t>
      </w:r>
    </w:p>
    <w:p w14:paraId="58CC4B0E" w14:textId="43FA5749"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509: Intermodal terminal with parking hubs</w:t>
      </w:r>
    </w:p>
    <w:p w14:paraId="76F6FCF6" w14:textId="7A8F7DAF"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906: Intermodal terminal with parking hubs</w:t>
      </w:r>
    </w:p>
    <w:p w14:paraId="3AE8B5B6" w14:textId="36439A5B"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116: (Also a Historical center)</w:t>
      </w:r>
    </w:p>
    <w:p w14:paraId="6E91C8D8" w14:textId="0A0185A9"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125: (Also a Historical center, with 2 terminals)</w:t>
      </w:r>
    </w:p>
    <w:p w14:paraId="014B7557" w14:textId="234709BA"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1611: (Also a Business &amp; commercial district, with 2 terminals)</w:t>
      </w:r>
    </w:p>
    <w:p w14:paraId="395AD0CC" w14:textId="5FF013BB" w:rsidR="0041468C" w:rsidRPr="00975D5B" w:rsidRDefault="2EC61D25" w:rsidP="4B13D2E4">
      <w:pPr>
        <w:shd w:val="clear" w:color="auto" w:fill="FFFFFF" w:themeFill="background1"/>
        <w:spacing w:after="0"/>
        <w:rPr>
          <w:rFonts w:ascii="Segoe UI" w:eastAsia="Segoe UI" w:hAnsi="Segoe UI" w:cs="Segoe UI"/>
          <w:b/>
          <w:bCs/>
          <w:color w:val="242424"/>
          <w:sz w:val="22"/>
          <w:szCs w:val="22"/>
          <w:lang w:val="en-US"/>
        </w:rPr>
      </w:pPr>
      <w:r w:rsidRPr="00975D5B">
        <w:rPr>
          <w:rFonts w:ascii="Segoe UI" w:eastAsia="Segoe UI" w:hAnsi="Segoe UI" w:cs="Segoe UI"/>
          <w:b/>
          <w:bCs/>
          <w:color w:val="242424"/>
          <w:sz w:val="22"/>
          <w:szCs w:val="22"/>
          <w:lang w:val="en-US"/>
        </w:rPr>
        <w:t>E. Hospital</w:t>
      </w:r>
    </w:p>
    <w:p w14:paraId="51DAD424" w14:textId="6B7E4EA3"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2004: Hospital zone and parking hub</w:t>
      </w:r>
    </w:p>
    <w:p w14:paraId="6565BE1B" w14:textId="51CB11BF" w:rsidR="0041468C" w:rsidRPr="00975D5B" w:rsidRDefault="2EC61D25" w:rsidP="19FE8C5F">
      <w:pPr>
        <w:shd w:val="clear" w:color="auto" w:fill="FFFFFF" w:themeFill="background1"/>
        <w:spacing w:after="0"/>
        <w:rPr>
          <w:lang w:val="en-US"/>
        </w:rPr>
      </w:pPr>
      <w:r w:rsidRPr="00975D5B">
        <w:rPr>
          <w:rFonts w:ascii="Segoe UI" w:eastAsia="Segoe UI" w:hAnsi="Segoe UI" w:cs="Segoe UI"/>
          <w:b/>
          <w:bCs/>
          <w:color w:val="242424"/>
          <w:sz w:val="22"/>
          <w:szCs w:val="22"/>
          <w:lang w:val="en-US"/>
        </w:rPr>
        <w:t>F. University Campus</w:t>
      </w:r>
    </w:p>
    <w:p w14:paraId="3EA6B440" w14:textId="5A9739FF" w:rsidR="0041468C" w:rsidRPr="00975D5B" w:rsidRDefault="2EC61D25" w:rsidP="19FE8C5F">
      <w:pPr>
        <w:shd w:val="clear" w:color="auto" w:fill="FFFFFF" w:themeFill="background1"/>
        <w:spacing w:after="0"/>
        <w:rPr>
          <w:lang w:val="en-US"/>
        </w:rPr>
      </w:pPr>
      <w:r w:rsidRPr="00975D5B">
        <w:rPr>
          <w:rFonts w:ascii="Segoe UI" w:eastAsia="Segoe UI" w:hAnsi="Segoe UI" w:cs="Segoe UI"/>
          <w:color w:val="242424"/>
          <w:sz w:val="22"/>
          <w:szCs w:val="22"/>
          <w:lang w:val="en-US"/>
        </w:rPr>
        <w:t xml:space="preserve">• 807, 100060068: Tor </w:t>
      </w:r>
      <w:proofErr w:type="spellStart"/>
      <w:r w:rsidRPr="00975D5B">
        <w:rPr>
          <w:rFonts w:ascii="Segoe UI" w:eastAsia="Segoe UI" w:hAnsi="Segoe UI" w:cs="Segoe UI"/>
          <w:color w:val="242424"/>
          <w:sz w:val="22"/>
          <w:szCs w:val="22"/>
          <w:lang w:val="en-US"/>
        </w:rPr>
        <w:t>Vergata</w:t>
      </w:r>
      <w:proofErr w:type="spellEnd"/>
      <w:r w:rsidRPr="00975D5B">
        <w:rPr>
          <w:rFonts w:ascii="Segoe UI" w:eastAsia="Segoe UI" w:hAnsi="Segoe UI" w:cs="Segoe UI"/>
          <w:color w:val="242424"/>
          <w:sz w:val="22"/>
          <w:szCs w:val="22"/>
          <w:lang w:val="en-US"/>
        </w:rPr>
        <w:t xml:space="preserve"> University campus</w:t>
      </w:r>
    </w:p>
    <w:p w14:paraId="2DC08235" w14:textId="46DDF08B" w:rsidR="0041468C" w:rsidRPr="00975D5B" w:rsidRDefault="0041468C">
      <w:pPr>
        <w:rPr>
          <w:lang w:val="en-US"/>
        </w:rPr>
      </w:pPr>
    </w:p>
    <w:sectPr w:rsidR="0041468C" w:rsidRPr="00975D5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61AA7C"/>
    <w:rsid w:val="00331B7D"/>
    <w:rsid w:val="0041468C"/>
    <w:rsid w:val="00817A59"/>
    <w:rsid w:val="00975D5B"/>
    <w:rsid w:val="19FE8C5F"/>
    <w:rsid w:val="2EC61D25"/>
    <w:rsid w:val="4B13D2E4"/>
    <w:rsid w:val="6A61AA7C"/>
    <w:rsid w:val="767C809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1AA7C"/>
  <w15:chartTrackingRefBased/>
  <w15:docId w15:val="{7333619C-5F28-41E7-8E74-59258716C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it-IT"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d93d308-8814-4602-a392-b3ebb8fc0f68" xsi:nil="true"/>
    <lcf76f155ced4ddcb4097134ff3c332f xmlns="41d72ce1-932b-4b1a-a286-6eb451b183ae">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9AAC528F141ADA448198F9D450504AD1" ma:contentTypeVersion="14" ma:contentTypeDescription="Creare un nuovo documento." ma:contentTypeScope="" ma:versionID="e82d5558587d4a8d00b47786358e569f">
  <xsd:schema xmlns:xsd="http://www.w3.org/2001/XMLSchema" xmlns:xs="http://www.w3.org/2001/XMLSchema" xmlns:p="http://schemas.microsoft.com/office/2006/metadata/properties" xmlns:ns2="41d72ce1-932b-4b1a-a286-6eb451b183ae" xmlns:ns3="6d93d308-8814-4602-a392-b3ebb8fc0f68" targetNamespace="http://schemas.microsoft.com/office/2006/metadata/properties" ma:root="true" ma:fieldsID="39eced78a0f43bdce7ea4618d4ebe54b" ns2:_="" ns3:_="">
    <xsd:import namespace="41d72ce1-932b-4b1a-a286-6eb451b183ae"/>
    <xsd:import namespace="6d93d308-8814-4602-a392-b3ebb8fc0f6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1d72ce1-932b-4b1a-a286-6eb451b183a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Tag immagine" ma:readOnly="false" ma:fieldId="{5cf76f15-5ced-4ddc-b409-7134ff3c332f}" ma:taxonomyMulti="true" ma:sspId="35712a47-566f-4e2f-ac2c-6a691c9ee469" ma:termSetId="09814cd3-568e-fe90-9814-8d621ff8fb84" ma:anchorId="fba54fb3-c3e1-fe81-a776-ca4b69148c4d" ma:open="true" ma:isKeyword="false">
      <xsd:complexType>
        <xsd:sequence>
          <xsd:element ref="pc:Terms" minOccurs="0" maxOccurs="1"/>
        </xsd:sequence>
      </xsd:complex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d93d308-8814-4602-a392-b3ebb8fc0f68"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element name="TaxCatchAll" ma:index="16" nillable="true" ma:displayName="Taxonomy Catch All Column" ma:hidden="true" ma:list="{7013a43a-9d97-4cfe-86ae-a3bfb1db968d}" ma:internalName="TaxCatchAll" ma:showField="CatchAllData" ma:web="6d93d308-8814-4602-a392-b3ebb8fc0f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61C3F3-D5FC-4616-BC09-36D7CEA04F2F}">
  <ds:schemaRefs>
    <ds:schemaRef ds:uri="http://purl.org/dc/terms/"/>
    <ds:schemaRef ds:uri="http://www.w3.org/XML/1998/namespace"/>
    <ds:schemaRef ds:uri="http://schemas.microsoft.com/office/infopath/2007/PartnerControls"/>
    <ds:schemaRef ds:uri="http://purl.org/dc/elements/1.1/"/>
    <ds:schemaRef ds:uri="http://schemas.openxmlformats.org/package/2006/metadata/core-properties"/>
    <ds:schemaRef ds:uri="41d72ce1-932b-4b1a-a286-6eb451b183ae"/>
    <ds:schemaRef ds:uri="http://schemas.microsoft.com/office/2006/documentManagement/types"/>
    <ds:schemaRef ds:uri="6d93d308-8814-4602-a392-b3ebb8fc0f68"/>
    <ds:schemaRef ds:uri="http://schemas.microsoft.com/office/2006/metadata/properties"/>
    <ds:schemaRef ds:uri="http://purl.org/dc/dcmitype/"/>
  </ds:schemaRefs>
</ds:datastoreItem>
</file>

<file path=customXml/itemProps2.xml><?xml version="1.0" encoding="utf-8"?>
<ds:datastoreItem xmlns:ds="http://schemas.openxmlformats.org/officeDocument/2006/customXml" ds:itemID="{351C31EC-741D-4FBB-B721-5FEB683CB8C5}">
  <ds:schemaRefs>
    <ds:schemaRef ds:uri="http://schemas.microsoft.com/sharepoint/v3/contenttype/forms"/>
  </ds:schemaRefs>
</ds:datastoreItem>
</file>

<file path=customXml/itemProps3.xml><?xml version="1.0" encoding="utf-8"?>
<ds:datastoreItem xmlns:ds="http://schemas.openxmlformats.org/officeDocument/2006/customXml" ds:itemID="{D68EEB38-AB53-467F-A4C6-E03800C443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1d72ce1-932b-4b1a-a286-6eb451b183ae"/>
    <ds:schemaRef ds:uri="6d93d308-8814-4602-a392-b3ebb8fc0f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4679d45-8346-4e23-8c84-a7304edba77f}" enabled="0" method="" siteId="{84679d45-8346-4e23-8c84-a7304edba77f}" removed="1"/>
</clbl:labelList>
</file>

<file path=docProps/app.xml><?xml version="1.0" encoding="utf-8"?>
<Properties xmlns="http://schemas.openxmlformats.org/officeDocument/2006/extended-properties" xmlns:vt="http://schemas.openxmlformats.org/officeDocument/2006/docPropsVTypes">
  <Template>Normal.dotm</Template>
  <TotalTime>26</TotalTime>
  <Pages>2</Pages>
  <Words>288</Words>
  <Characters>1647</Characters>
  <Application>Microsoft Office Word</Application>
  <DocSecurity>0</DocSecurity>
  <Lines>13</Lines>
  <Paragraphs>3</Paragraphs>
  <ScaleCrop>false</ScaleCrop>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FRANCESCA SAPUPPO 548108</dc:creator>
  <cp:keywords/>
  <dc:description/>
  <cp:lastModifiedBy>FRANCESCA SAPUPPO 548108</cp:lastModifiedBy>
  <cp:revision>2</cp:revision>
  <dcterms:created xsi:type="dcterms:W3CDTF">2025-06-27T16:16:00Z</dcterms:created>
  <dcterms:modified xsi:type="dcterms:W3CDTF">2025-06-27T16:16:00Z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0x0101009AAC528F141ADA448198F9D450504AD1</vt:lpwstr>
  </property>
  <property fmtid="{D5CDD505-2E9C-101B-9397-08002B2CF9AE}" pid="3" name="MediaServiceImageTags">
    <vt:lpwstr/>
  </property>
</Properties>
</file>