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D1558C" w14:textId="0324044C" w:rsidR="00453DAF" w:rsidRPr="00BB0B55" w:rsidRDefault="00453DAF" w:rsidP="00453DAF">
      <w:pPr>
        <w:pStyle w:val="Ttulo1"/>
        <w:rPr>
          <w:rFonts w:ascii="Arial" w:hAnsi="Arial" w:cs="Arial"/>
          <w:sz w:val="22"/>
          <w:szCs w:val="22"/>
        </w:rPr>
      </w:pPr>
      <w:bookmarkStart w:id="0" w:name="_Toc184831739"/>
      <w:bookmarkStart w:id="1" w:name="_Toc184994403"/>
      <w:r w:rsidRPr="00BB0B55">
        <w:rPr>
          <w:rFonts w:ascii="Arial" w:hAnsi="Arial" w:cs="Arial"/>
          <w:sz w:val="22"/>
          <w:szCs w:val="22"/>
        </w:rPr>
        <w:t>Consultas a efectuar a la DT</w:t>
      </w:r>
      <w:bookmarkEnd w:id="0"/>
      <w:bookmarkEnd w:id="1"/>
    </w:p>
    <w:p w14:paraId="1B6A8EFA" w14:textId="6F2CE4F9" w:rsidR="00453DAF" w:rsidRPr="00BB0B55" w:rsidRDefault="00453DAF" w:rsidP="00453DAF">
      <w:pPr>
        <w:rPr>
          <w:rFonts w:ascii="Arial" w:hAnsi="Arial" w:cs="Arial"/>
        </w:rPr>
      </w:pPr>
      <w:r w:rsidRPr="00BB0B55">
        <w:rPr>
          <w:rFonts w:ascii="Arial" w:hAnsi="Arial" w:cs="Arial"/>
        </w:rPr>
        <w:t>Fecha: 11/12/24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7075989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9BE88B" w14:textId="6E32EE12" w:rsidR="00BB0B55" w:rsidRDefault="00BB0B55">
          <w:pPr>
            <w:pStyle w:val="TtuloTDC"/>
          </w:pPr>
          <w:r>
            <w:t>Tabla de contenido</w:t>
          </w:r>
        </w:p>
        <w:p w14:paraId="4EED0165" w14:textId="24D44169" w:rsidR="00EA5D69" w:rsidRDefault="00BB0B55">
          <w:pPr>
            <w:pStyle w:val="TDC1"/>
            <w:tabs>
              <w:tab w:val="right" w:leader="dot" w:pos="10076"/>
            </w:tabs>
            <w:rPr>
              <w:rFonts w:eastAsiaTheme="minorEastAsia"/>
              <w:noProof/>
              <w:kern w:val="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994403" w:history="1">
            <w:r w:rsidR="00EA5D69" w:rsidRPr="00DE1CBA">
              <w:rPr>
                <w:rStyle w:val="Hipervnculo"/>
                <w:rFonts w:ascii="Arial" w:hAnsi="Arial" w:cs="Arial"/>
                <w:noProof/>
              </w:rPr>
              <w:t>Consultas a efectuar a la DT</w:t>
            </w:r>
            <w:r w:rsidR="00EA5D69">
              <w:rPr>
                <w:noProof/>
                <w:webHidden/>
              </w:rPr>
              <w:tab/>
            </w:r>
            <w:r w:rsidR="00EA5D69">
              <w:rPr>
                <w:noProof/>
                <w:webHidden/>
              </w:rPr>
              <w:fldChar w:fldCharType="begin"/>
            </w:r>
            <w:r w:rsidR="00EA5D69">
              <w:rPr>
                <w:noProof/>
                <w:webHidden/>
              </w:rPr>
              <w:instrText xml:space="preserve"> PAGEREF _Toc184994403 \h </w:instrText>
            </w:r>
            <w:r w:rsidR="00EA5D69">
              <w:rPr>
                <w:noProof/>
                <w:webHidden/>
              </w:rPr>
            </w:r>
            <w:r w:rsidR="00EA5D69">
              <w:rPr>
                <w:noProof/>
                <w:webHidden/>
              </w:rPr>
              <w:fldChar w:fldCharType="separate"/>
            </w:r>
            <w:r w:rsidR="00EA5D69">
              <w:rPr>
                <w:noProof/>
                <w:webHidden/>
              </w:rPr>
              <w:t>1</w:t>
            </w:r>
            <w:r w:rsidR="00EA5D69">
              <w:rPr>
                <w:noProof/>
                <w:webHidden/>
              </w:rPr>
              <w:fldChar w:fldCharType="end"/>
            </w:r>
          </w:hyperlink>
        </w:p>
        <w:p w14:paraId="755B62BE" w14:textId="514599DF" w:rsidR="00EA5D69" w:rsidRDefault="00EA5D69">
          <w:pPr>
            <w:pStyle w:val="TDC1"/>
            <w:tabs>
              <w:tab w:val="right" w:leader="dot" w:pos="10076"/>
            </w:tabs>
            <w:rPr>
              <w:rFonts w:eastAsiaTheme="minorEastAsia"/>
              <w:noProof/>
              <w:kern w:val="2"/>
              <w:lang w:eastAsia="es-ES"/>
            </w:rPr>
          </w:pPr>
          <w:hyperlink w:anchor="_Toc184994404" w:history="1">
            <w:r w:rsidRPr="00DE1CBA">
              <w:rPr>
                <w:rStyle w:val="Hipervnculo"/>
                <w:rFonts w:ascii="Arial" w:hAnsi="Arial" w:cs="Arial"/>
                <w:noProof/>
              </w:rPr>
              <w:t>Articulo 66. Correo no nominativo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_Toc184994404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8182C" w14:textId="42A733D9" w:rsidR="00EA5D69" w:rsidRDefault="00EA5D69">
          <w:pPr>
            <w:pStyle w:val="TDC2"/>
            <w:tabs>
              <w:tab w:val="right" w:leader="dot" w:pos="10076"/>
            </w:tabs>
            <w:rPr>
              <w:rFonts w:eastAsiaTheme="minorEastAsia"/>
              <w:noProof/>
              <w:kern w:val="2"/>
              <w:lang w:eastAsia="es-ES"/>
            </w:rPr>
          </w:pPr>
          <w:hyperlink w:anchor="_Toc184994405" w:history="1">
            <w:r w:rsidRPr="00DE1CBA">
              <w:rPr>
                <w:rStyle w:val="Hipervnculo"/>
                <w:rFonts w:ascii="Arial" w:hAnsi="Arial" w:cs="Arial"/>
                <w:noProof/>
              </w:rPr>
              <w:t>Preguntas: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_Toc184994405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42148" w14:textId="1259835F" w:rsidR="00EA5D69" w:rsidRDefault="00EA5D69">
          <w:pPr>
            <w:pStyle w:val="TDC2"/>
            <w:tabs>
              <w:tab w:val="right" w:leader="dot" w:pos="10076"/>
            </w:tabs>
            <w:rPr>
              <w:rFonts w:eastAsiaTheme="minorEastAsia"/>
              <w:noProof/>
              <w:kern w:val="2"/>
              <w:lang w:eastAsia="es-ES"/>
            </w:rPr>
          </w:pPr>
          <w:hyperlink w:anchor="_Toc184994406" w:history="1">
            <w:r w:rsidRPr="00DE1CBA">
              <w:rPr>
                <w:rStyle w:val="Hipervnculo"/>
                <w:rFonts w:ascii="Arial" w:hAnsi="Arial" w:cs="Arial"/>
                <w:noProof/>
              </w:rPr>
              <w:t>¿A qué se refieren con no nominativo en este caso?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_Toc184994406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DA411" w14:textId="54DC05BC" w:rsidR="00EA5D69" w:rsidRDefault="00EA5D69">
          <w:pPr>
            <w:pStyle w:val="TDC1"/>
            <w:tabs>
              <w:tab w:val="right" w:leader="dot" w:pos="10076"/>
            </w:tabs>
            <w:rPr>
              <w:rFonts w:eastAsiaTheme="minorEastAsia"/>
              <w:noProof/>
              <w:kern w:val="2"/>
              <w:lang w:eastAsia="es-ES"/>
            </w:rPr>
          </w:pPr>
          <w:hyperlink w:anchor="_Toc184994407" w:history="1">
            <w:r w:rsidRPr="00DE1CBA">
              <w:rPr>
                <w:rStyle w:val="Hipervnculo"/>
                <w:rFonts w:ascii="Arial" w:hAnsi="Arial" w:cs="Arial"/>
                <w:noProof/>
              </w:rPr>
              <w:t>Reingresos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_Toc184994407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C0303" w14:textId="02507968" w:rsidR="00EA5D69" w:rsidRDefault="00EA5D69">
          <w:pPr>
            <w:pStyle w:val="TDC2"/>
            <w:tabs>
              <w:tab w:val="right" w:leader="dot" w:pos="10076"/>
            </w:tabs>
            <w:rPr>
              <w:rFonts w:eastAsiaTheme="minorEastAsia"/>
              <w:noProof/>
              <w:kern w:val="2"/>
              <w:lang w:eastAsia="es-ES"/>
            </w:rPr>
          </w:pPr>
          <w:hyperlink w:anchor="_Toc184994408" w:history="1">
            <w:r w:rsidRPr="00DE1CBA">
              <w:rPr>
                <w:rStyle w:val="Hipervnculo"/>
                <w:rFonts w:ascii="Arial" w:hAnsi="Arial" w:cs="Arial"/>
                <w:noProof/>
              </w:rPr>
              <w:t>Preguntas: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_Toc184994408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C2D9B" w14:textId="7AF7F9E1" w:rsidR="00EA5D69" w:rsidRDefault="00EA5D69">
          <w:pPr>
            <w:pStyle w:val="TDC2"/>
            <w:tabs>
              <w:tab w:val="right" w:leader="dot" w:pos="10076"/>
            </w:tabs>
            <w:rPr>
              <w:rFonts w:eastAsiaTheme="minorEastAsia"/>
              <w:noProof/>
              <w:kern w:val="2"/>
              <w:lang w:eastAsia="es-ES"/>
            </w:rPr>
          </w:pPr>
          <w:hyperlink w:anchor="_Toc184994409" w:history="1">
            <w:r w:rsidRPr="00DE1CBA">
              <w:rPr>
                <w:rStyle w:val="Hipervnculo"/>
                <w:rFonts w:ascii="Arial" w:hAnsi="Arial" w:cs="Arial"/>
                <w:noProof/>
              </w:rPr>
              <w:t>En caso de reingreso, ¿es necesario renovar la evidencia de las secciones del formulario que no han sido objeto de correcciones si estas están vencidas?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_Toc184994409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E70E4" w14:textId="0EE9E41A" w:rsidR="00EA5D69" w:rsidRDefault="00EA5D69">
          <w:pPr>
            <w:pStyle w:val="TDC1"/>
            <w:tabs>
              <w:tab w:val="right" w:leader="dot" w:pos="10076"/>
            </w:tabs>
            <w:rPr>
              <w:rFonts w:eastAsiaTheme="minorEastAsia"/>
              <w:noProof/>
              <w:kern w:val="2"/>
              <w:lang w:eastAsia="es-ES"/>
            </w:rPr>
          </w:pPr>
          <w:hyperlink w:anchor="_Toc184994410" w:history="1">
            <w:r w:rsidRPr="00DE1CBA">
              <w:rPr>
                <w:rStyle w:val="Hipervnculo"/>
                <w:rFonts w:ascii="Arial" w:hAnsi="Arial" w:cs="Arial"/>
                <w:noProof/>
              </w:rPr>
              <w:t>Búsqueda por fechas. Art 25.2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_Toc184994410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DD603" w14:textId="63FAEEC3" w:rsidR="00EA5D69" w:rsidRDefault="00EA5D69">
          <w:pPr>
            <w:pStyle w:val="TDC1"/>
            <w:tabs>
              <w:tab w:val="right" w:leader="dot" w:pos="10076"/>
            </w:tabs>
            <w:rPr>
              <w:rFonts w:eastAsiaTheme="minorEastAsia"/>
              <w:noProof/>
              <w:kern w:val="2"/>
              <w:lang w:eastAsia="es-ES"/>
            </w:rPr>
          </w:pPr>
          <w:hyperlink w:anchor="_Toc184994411" w:history="1">
            <w:r w:rsidRPr="00DE1CBA">
              <w:rPr>
                <w:rStyle w:val="Hipervnculo"/>
                <w:rFonts w:ascii="Arial" w:hAnsi="Arial" w:cs="Arial"/>
                <w:noProof/>
              </w:rPr>
              <w:t>Preguntas: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_Toc184994411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7FC3F" w14:textId="09BF216C" w:rsidR="00EA5D69" w:rsidRDefault="00EA5D69">
          <w:pPr>
            <w:pStyle w:val="TDC2"/>
            <w:tabs>
              <w:tab w:val="right" w:leader="dot" w:pos="10076"/>
            </w:tabs>
            <w:rPr>
              <w:rFonts w:eastAsiaTheme="minorEastAsia"/>
              <w:noProof/>
              <w:kern w:val="2"/>
              <w:lang w:eastAsia="es-ES"/>
            </w:rPr>
          </w:pPr>
          <w:hyperlink w:anchor="_Toc184994412" w:history="1">
            <w:r w:rsidRPr="00DE1CBA">
              <w:rPr>
                <w:rStyle w:val="Hipervnculo"/>
                <w:rFonts w:ascii="Arial" w:hAnsi="Arial" w:cs="Arial"/>
                <w:noProof/>
              </w:rPr>
              <w:t>a) ¿Se cumpliría si seleccionamos las fechas y luego elegimos todos los trabajadores desde el listado general? ¿O se debe agregar un botón en el área de fechas para emitir directamente el resultado?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_Toc184994412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4B77C" w14:textId="26E4B157" w:rsidR="00EA5D69" w:rsidRDefault="00EA5D69">
          <w:pPr>
            <w:pStyle w:val="TDC2"/>
            <w:tabs>
              <w:tab w:val="right" w:leader="dot" w:pos="10076"/>
            </w:tabs>
            <w:rPr>
              <w:rFonts w:eastAsiaTheme="minorEastAsia"/>
              <w:noProof/>
              <w:kern w:val="2"/>
              <w:lang w:eastAsia="es-ES"/>
            </w:rPr>
          </w:pPr>
          <w:hyperlink w:anchor="_Toc184994413" w:history="1">
            <w:r w:rsidRPr="00DE1CBA">
              <w:rPr>
                <w:rStyle w:val="Hipervnculo"/>
                <w:rFonts w:ascii="Arial" w:hAnsi="Arial" w:cs="Arial"/>
                <w:noProof/>
              </w:rPr>
              <w:t>b) El orden en que se presentan los campos del buscador es relevante?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_Toc184994413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FC52D" w14:textId="19EF7E23" w:rsidR="00EA5D69" w:rsidRDefault="00EA5D69">
          <w:pPr>
            <w:pStyle w:val="TDC1"/>
            <w:tabs>
              <w:tab w:val="right" w:leader="dot" w:pos="10076"/>
            </w:tabs>
            <w:rPr>
              <w:rFonts w:eastAsiaTheme="minorEastAsia"/>
              <w:noProof/>
              <w:kern w:val="2"/>
              <w:lang w:eastAsia="es-ES"/>
            </w:rPr>
          </w:pPr>
          <w:hyperlink w:anchor="_Toc184994414" w:history="1">
            <w:r w:rsidRPr="00DE1CBA">
              <w:rPr>
                <w:rStyle w:val="Hipervnculo"/>
                <w:rFonts w:ascii="Arial" w:hAnsi="Arial" w:cs="Arial"/>
                <w:noProof/>
              </w:rPr>
              <w:t>Turnos . Artículo 25º. Modelamiento de los reportes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_Toc184994414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BFA82" w14:textId="175D1024" w:rsidR="00EA5D69" w:rsidRDefault="00EA5D69">
          <w:pPr>
            <w:pStyle w:val="TDC2"/>
            <w:tabs>
              <w:tab w:val="right" w:leader="dot" w:pos="10076"/>
            </w:tabs>
            <w:rPr>
              <w:rFonts w:eastAsiaTheme="minorEastAsia"/>
              <w:noProof/>
              <w:kern w:val="2"/>
              <w:lang w:eastAsia="es-ES"/>
            </w:rPr>
          </w:pPr>
          <w:hyperlink w:anchor="_Toc184994415" w:history="1">
            <w:r w:rsidRPr="00DE1CBA">
              <w:rPr>
                <w:rStyle w:val="Hipervnculo"/>
                <w:rFonts w:ascii="Arial" w:hAnsi="Arial" w:cs="Arial"/>
                <w:noProof/>
              </w:rPr>
              <w:t>Preguntas: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_Toc184994415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618AF" w14:textId="34F5E43B" w:rsidR="00EA5D69" w:rsidRDefault="00EA5D69">
          <w:pPr>
            <w:pStyle w:val="TDC2"/>
            <w:tabs>
              <w:tab w:val="right" w:leader="dot" w:pos="10076"/>
            </w:tabs>
            <w:rPr>
              <w:rFonts w:eastAsiaTheme="minorEastAsia"/>
              <w:noProof/>
              <w:kern w:val="2"/>
              <w:lang w:eastAsia="es-ES"/>
            </w:rPr>
          </w:pPr>
          <w:hyperlink w:anchor="_Toc184994416" w:history="1">
            <w:r w:rsidRPr="00DE1CBA">
              <w:rPr>
                <w:rStyle w:val="Hipervnculo"/>
                <w:rFonts w:ascii="Arial" w:hAnsi="Arial" w:cs="Arial"/>
                <w:noProof/>
              </w:rPr>
              <w:t>¿El listado de jornada determina lo que debe mostrar el listado de turnos?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_Toc184994416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DA1AD" w14:textId="0F168B15" w:rsidR="00EA5D69" w:rsidRDefault="00EA5D69">
          <w:pPr>
            <w:pStyle w:val="TDC1"/>
            <w:tabs>
              <w:tab w:val="right" w:leader="dot" w:pos="10076"/>
            </w:tabs>
            <w:rPr>
              <w:rFonts w:eastAsiaTheme="minorEastAsia"/>
              <w:noProof/>
              <w:kern w:val="2"/>
              <w:lang w:eastAsia="es-ES"/>
            </w:rPr>
          </w:pPr>
          <w:hyperlink w:anchor="_Toc184994417" w:history="1">
            <w:r w:rsidRPr="00DE1CBA">
              <w:rPr>
                <w:rStyle w:val="Hipervnculo"/>
                <w:rFonts w:ascii="Arial" w:hAnsi="Arial" w:cs="Arial"/>
                <w:noProof/>
              </w:rPr>
              <w:t>Artículo 28 Reglas generales de los reportes: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_Toc184994417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05B37" w14:textId="5EBA795D" w:rsidR="00EA5D69" w:rsidRDefault="00EA5D69">
          <w:pPr>
            <w:pStyle w:val="TDC2"/>
            <w:tabs>
              <w:tab w:val="right" w:leader="dot" w:pos="10076"/>
            </w:tabs>
            <w:rPr>
              <w:rFonts w:eastAsiaTheme="minorEastAsia"/>
              <w:noProof/>
              <w:kern w:val="2"/>
              <w:lang w:eastAsia="es-ES"/>
            </w:rPr>
          </w:pPr>
          <w:hyperlink w:anchor="_Toc184994418" w:history="1">
            <w:r w:rsidRPr="00DE1CBA">
              <w:rPr>
                <w:rStyle w:val="Hipervnculo"/>
                <w:rFonts w:ascii="Arial" w:hAnsi="Arial" w:cs="Arial"/>
                <w:noProof/>
              </w:rPr>
              <w:t>a) Este mensaje debe aparecer en el buscador o debe emitirse el reporte vacío con el mensaje?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_Toc184994418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82013" w14:textId="4FF6D62F" w:rsidR="00EA5D69" w:rsidRDefault="00EA5D69">
          <w:pPr>
            <w:pStyle w:val="TDC1"/>
            <w:tabs>
              <w:tab w:val="right" w:leader="dot" w:pos="10076"/>
            </w:tabs>
            <w:rPr>
              <w:rFonts w:eastAsiaTheme="minorEastAsia"/>
              <w:noProof/>
              <w:kern w:val="2"/>
              <w:lang w:eastAsia="es-ES"/>
            </w:rPr>
          </w:pPr>
          <w:hyperlink w:anchor="_Toc184994419" w:history="1">
            <w:r w:rsidRPr="00DE1CBA">
              <w:rPr>
                <w:rStyle w:val="Hipervnculo"/>
                <w:rFonts w:ascii="Arial" w:hAnsi="Arial" w:cs="Arial"/>
                <w:noProof/>
              </w:rPr>
              <w:t>Artículo 46: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_Toc184994419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3639A" w14:textId="36BA57FF" w:rsidR="00EA5D69" w:rsidRDefault="00EA5D69">
          <w:pPr>
            <w:pStyle w:val="TDC2"/>
            <w:tabs>
              <w:tab w:val="right" w:leader="dot" w:pos="10076"/>
            </w:tabs>
            <w:rPr>
              <w:rFonts w:eastAsiaTheme="minorEastAsia"/>
              <w:noProof/>
              <w:kern w:val="2"/>
              <w:lang w:eastAsia="es-ES"/>
            </w:rPr>
          </w:pPr>
          <w:hyperlink w:anchor="_Toc184994420" w:history="1">
            <w:r w:rsidRPr="00DE1CBA">
              <w:rPr>
                <w:rStyle w:val="Hipervnculo"/>
                <w:rFonts w:ascii="Arial" w:hAnsi="Arial" w:cs="Arial"/>
                <w:noProof/>
              </w:rPr>
              <w:t>Pregunta: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_Toc184994420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0D799" w14:textId="05A8F991" w:rsidR="00EA5D69" w:rsidRDefault="00EA5D69">
          <w:pPr>
            <w:pStyle w:val="TDC2"/>
            <w:tabs>
              <w:tab w:val="right" w:leader="dot" w:pos="10076"/>
            </w:tabs>
            <w:rPr>
              <w:rFonts w:eastAsiaTheme="minorEastAsia"/>
              <w:noProof/>
              <w:kern w:val="2"/>
              <w:lang w:eastAsia="es-ES"/>
            </w:rPr>
          </w:pPr>
          <w:hyperlink w:anchor="_Toc184994421" w:history="1">
            <w:r w:rsidRPr="00DE1CBA">
              <w:rPr>
                <w:rStyle w:val="Hipervnculo"/>
                <w:rFonts w:ascii="Arial" w:hAnsi="Arial" w:cs="Arial"/>
                <w:noProof/>
              </w:rPr>
              <w:t>¿Flexibilidad horaria es lo mismo concepto que banda horaria o se debe agregar una etiqueta nueva al reporte de jornada en el encabezado?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_Toc184994421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BDB73" w14:textId="3548D844" w:rsidR="00EA5D69" w:rsidRDefault="00EA5D69">
          <w:pPr>
            <w:pStyle w:val="TDC2"/>
            <w:tabs>
              <w:tab w:val="right" w:leader="dot" w:pos="10076"/>
            </w:tabs>
            <w:rPr>
              <w:rFonts w:eastAsiaTheme="minorEastAsia"/>
              <w:noProof/>
              <w:kern w:val="2"/>
              <w:lang w:eastAsia="es-ES"/>
            </w:rPr>
          </w:pPr>
          <w:hyperlink w:anchor="_Toc184994422" w:history="1">
            <w:r w:rsidRPr="00DE1CBA">
              <w:rPr>
                <w:rStyle w:val="Hipervnculo"/>
                <w:rFonts w:ascii="Arial" w:hAnsi="Arial" w:cs="Arial"/>
                <w:noProof/>
              </w:rPr>
              <w:t>Pregunta: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_Toc184994422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EC6EE" w14:textId="47E3BA3B" w:rsidR="00EA5D69" w:rsidRDefault="00EA5D69">
          <w:pPr>
            <w:pStyle w:val="TDC2"/>
            <w:tabs>
              <w:tab w:val="right" w:leader="dot" w:pos="10076"/>
            </w:tabs>
            <w:rPr>
              <w:rFonts w:eastAsiaTheme="minorEastAsia"/>
              <w:noProof/>
              <w:kern w:val="2"/>
              <w:lang w:eastAsia="es-ES"/>
            </w:rPr>
          </w:pPr>
          <w:hyperlink w:anchor="_Toc184994423" w:history="1">
            <w:r w:rsidRPr="00DE1CBA">
              <w:rPr>
                <w:rStyle w:val="Hipervnculo"/>
                <w:rFonts w:ascii="Arial" w:hAnsi="Arial" w:cs="Arial"/>
                <w:noProof/>
              </w:rPr>
              <w:t>¿El siguiente ejemplo es correcto? ¿Si un trabajador con banda horaria registra su inicio de jornada una hora después de la pactada y marca su termino de jornada una hora después, no incurre en horas extras y atrasos?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_Toc184994423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4DB96" w14:textId="626297EA" w:rsidR="00BB0B55" w:rsidRDefault="00BB0B55">
          <w:r>
            <w:rPr>
              <w:b/>
              <w:bCs/>
            </w:rPr>
            <w:fldChar w:fldCharType="end"/>
          </w:r>
        </w:p>
      </w:sdtContent>
    </w:sdt>
    <w:p w14:paraId="5D2DD670" w14:textId="77777777" w:rsidR="00BB0B55" w:rsidRDefault="00BB0B55">
      <w:pPr>
        <w:rPr>
          <w:rFonts w:ascii="Arial" w:eastAsiaTheme="majorEastAsia" w:hAnsi="Arial" w:cs="Arial"/>
          <w:color w:val="2F5496" w:themeColor="accent1" w:themeShade="BF"/>
        </w:rPr>
      </w:pPr>
      <w:r>
        <w:rPr>
          <w:rFonts w:ascii="Arial" w:hAnsi="Arial" w:cs="Arial"/>
        </w:rPr>
        <w:br w:type="page"/>
      </w:r>
    </w:p>
    <w:p w14:paraId="10D102FA" w14:textId="6D652AF4" w:rsidR="00D63365" w:rsidRPr="00BB0B55" w:rsidRDefault="00AF5D34" w:rsidP="00AF5D34">
      <w:pPr>
        <w:pStyle w:val="Ttulo1"/>
        <w:rPr>
          <w:rFonts w:ascii="Arial" w:hAnsi="Arial" w:cs="Arial"/>
          <w:sz w:val="22"/>
          <w:szCs w:val="22"/>
        </w:rPr>
      </w:pPr>
      <w:bookmarkStart w:id="2" w:name="_Toc184994404"/>
      <w:proofErr w:type="spellStart"/>
      <w:r w:rsidRPr="00BB0B55">
        <w:rPr>
          <w:rFonts w:ascii="Arial" w:hAnsi="Arial" w:cs="Arial"/>
          <w:sz w:val="22"/>
          <w:szCs w:val="22"/>
        </w:rPr>
        <w:lastRenderedPageBreak/>
        <w:t>A</w:t>
      </w:r>
      <w:r w:rsidR="00D63365" w:rsidRPr="00BB0B55">
        <w:rPr>
          <w:rFonts w:ascii="Arial" w:hAnsi="Arial" w:cs="Arial"/>
          <w:sz w:val="22"/>
          <w:szCs w:val="22"/>
        </w:rPr>
        <w:t>rtic</w:t>
      </w:r>
      <w:r w:rsidRPr="00BB0B55">
        <w:rPr>
          <w:rFonts w:ascii="Arial" w:hAnsi="Arial" w:cs="Arial"/>
          <w:sz w:val="22"/>
          <w:szCs w:val="22"/>
        </w:rPr>
        <w:t>ulo</w:t>
      </w:r>
      <w:proofErr w:type="spellEnd"/>
      <w:r w:rsidRPr="00BB0B55">
        <w:rPr>
          <w:rFonts w:ascii="Arial" w:hAnsi="Arial" w:cs="Arial"/>
          <w:sz w:val="22"/>
          <w:szCs w:val="22"/>
        </w:rPr>
        <w:t xml:space="preserve"> 66. Correo no nominativo</w:t>
      </w:r>
      <w:bookmarkEnd w:id="2"/>
    </w:p>
    <w:p w14:paraId="2A5B406D" w14:textId="7537E6AF" w:rsidR="00AF5D34" w:rsidRPr="00BB0B55" w:rsidRDefault="00AF5D34" w:rsidP="00453DAF">
      <w:pPr>
        <w:rPr>
          <w:rFonts w:ascii="Arial" w:hAnsi="Arial" w:cs="Arial"/>
        </w:rPr>
      </w:pPr>
      <w:r w:rsidRPr="00BB0B55">
        <w:rPr>
          <w:rFonts w:ascii="Arial" w:hAnsi="Arial" w:cs="Arial"/>
          <w:noProof/>
        </w:rPr>
        <w:drawing>
          <wp:inline distT="0" distB="0" distL="0" distR="0" wp14:anchorId="7C99B232" wp14:editId="0D93EEC1">
            <wp:extent cx="6404610" cy="408305"/>
            <wp:effectExtent l="0" t="0" r="0" b="0"/>
            <wp:docPr id="4442812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2812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C70C" w14:textId="77777777" w:rsidR="00AF5D34" w:rsidRPr="00BB0B55" w:rsidRDefault="00AF5D34" w:rsidP="00D22E43">
      <w:pPr>
        <w:pStyle w:val="Ttulo2"/>
        <w:rPr>
          <w:rFonts w:ascii="Arial" w:hAnsi="Arial" w:cs="Arial"/>
          <w:sz w:val="22"/>
          <w:szCs w:val="22"/>
        </w:rPr>
      </w:pPr>
      <w:bookmarkStart w:id="3" w:name="_Toc184994405"/>
      <w:r w:rsidRPr="00BB0B55">
        <w:rPr>
          <w:rFonts w:ascii="Arial" w:hAnsi="Arial" w:cs="Arial"/>
          <w:sz w:val="22"/>
          <w:szCs w:val="22"/>
        </w:rPr>
        <w:t>Preguntas:</w:t>
      </w:r>
      <w:bookmarkEnd w:id="3"/>
      <w:r w:rsidRPr="00BB0B55">
        <w:rPr>
          <w:rFonts w:ascii="Arial" w:hAnsi="Arial" w:cs="Arial"/>
          <w:sz w:val="22"/>
          <w:szCs w:val="22"/>
        </w:rPr>
        <w:t xml:space="preserve"> </w:t>
      </w:r>
    </w:p>
    <w:p w14:paraId="6EA62143" w14:textId="37153A4F" w:rsidR="00E5502C" w:rsidRPr="00BB0B55" w:rsidRDefault="00AF5D34" w:rsidP="00D22E43">
      <w:pPr>
        <w:pStyle w:val="Ttulo2"/>
        <w:rPr>
          <w:rFonts w:ascii="Arial" w:hAnsi="Arial" w:cs="Arial"/>
          <w:sz w:val="22"/>
          <w:szCs w:val="22"/>
        </w:rPr>
      </w:pPr>
      <w:bookmarkStart w:id="4" w:name="_Toc184994406"/>
      <w:r w:rsidRPr="00BB0B55">
        <w:rPr>
          <w:rFonts w:ascii="Arial" w:hAnsi="Arial" w:cs="Arial"/>
          <w:sz w:val="22"/>
          <w:szCs w:val="22"/>
        </w:rPr>
        <w:t>¿A qué se refieren con no nominativo en este caso?</w:t>
      </w:r>
      <w:bookmarkEnd w:id="4"/>
    </w:p>
    <w:p w14:paraId="5F4010E5" w14:textId="7D4AFC91" w:rsidR="00AF5D34" w:rsidRPr="00BB0B55" w:rsidRDefault="00AF5D34" w:rsidP="00BB0B55">
      <w:pPr>
        <w:jc w:val="both"/>
        <w:rPr>
          <w:rFonts w:ascii="Arial" w:hAnsi="Arial" w:cs="Arial"/>
        </w:rPr>
      </w:pPr>
      <w:r w:rsidRPr="00BB0B55">
        <w:rPr>
          <w:rFonts w:ascii="Arial" w:hAnsi="Arial" w:cs="Arial"/>
          <w:b/>
          <w:bCs/>
        </w:rPr>
        <w:t>Respuesta:</w:t>
      </w:r>
      <w:r w:rsidRPr="00BB0B55">
        <w:rPr>
          <w:rFonts w:ascii="Arial" w:hAnsi="Arial" w:cs="Arial"/>
        </w:rPr>
        <w:t xml:space="preserve"> </w:t>
      </w:r>
      <w:r w:rsidR="008F2AF2" w:rsidRPr="00BB0B55">
        <w:rPr>
          <w:rFonts w:ascii="Arial" w:hAnsi="Arial" w:cs="Arial"/>
        </w:rPr>
        <w:t>Se refiere a que debe ser una cuenta genérica, como por ejemplo contacto@tuempresa.com. La intención es que esta cuenta siempre esté disponible para recibir información de la Dirección del Trabajo (DT) y que la comunicación no se vea afectada por cambios de la persona</w:t>
      </w:r>
      <w:r w:rsidR="0007779C">
        <w:rPr>
          <w:rFonts w:ascii="Arial" w:hAnsi="Arial" w:cs="Arial"/>
        </w:rPr>
        <w:t xml:space="preserve"> a cargo de recibir información</w:t>
      </w:r>
      <w:r w:rsidR="008F2AF2" w:rsidRPr="00BB0B55">
        <w:rPr>
          <w:rFonts w:ascii="Arial" w:hAnsi="Arial" w:cs="Arial"/>
        </w:rPr>
        <w:t>.</w:t>
      </w:r>
    </w:p>
    <w:p w14:paraId="05667D44" w14:textId="487A533F" w:rsidR="00AF5D34" w:rsidRPr="00BB0B55" w:rsidRDefault="00AF5D34" w:rsidP="00AF5D34">
      <w:pPr>
        <w:pStyle w:val="Ttulo1"/>
        <w:rPr>
          <w:rFonts w:ascii="Arial" w:hAnsi="Arial" w:cs="Arial"/>
          <w:sz w:val="22"/>
          <w:szCs w:val="22"/>
        </w:rPr>
      </w:pPr>
      <w:bookmarkStart w:id="5" w:name="_Toc184994407"/>
      <w:r w:rsidRPr="00BB0B55">
        <w:rPr>
          <w:rFonts w:ascii="Arial" w:hAnsi="Arial" w:cs="Arial"/>
          <w:sz w:val="22"/>
          <w:szCs w:val="22"/>
        </w:rPr>
        <w:t>Reingresos</w:t>
      </w:r>
      <w:bookmarkEnd w:id="5"/>
      <w:r w:rsidRPr="00BB0B55">
        <w:rPr>
          <w:rFonts w:ascii="Arial" w:hAnsi="Arial" w:cs="Arial"/>
          <w:sz w:val="22"/>
          <w:szCs w:val="22"/>
        </w:rPr>
        <w:t xml:space="preserve"> </w:t>
      </w:r>
    </w:p>
    <w:p w14:paraId="42E9A855" w14:textId="2BBB3F36" w:rsidR="008F2AF2" w:rsidRPr="00BB0B55" w:rsidRDefault="008F2AF2" w:rsidP="00D22E43">
      <w:pPr>
        <w:pStyle w:val="Ttulo2"/>
        <w:rPr>
          <w:rFonts w:ascii="Arial" w:hAnsi="Arial" w:cs="Arial"/>
          <w:sz w:val="22"/>
          <w:szCs w:val="22"/>
        </w:rPr>
      </w:pPr>
      <w:bookmarkStart w:id="6" w:name="_Toc184994408"/>
      <w:r w:rsidRPr="00BB0B55">
        <w:rPr>
          <w:rFonts w:ascii="Arial" w:hAnsi="Arial" w:cs="Arial"/>
          <w:sz w:val="22"/>
          <w:szCs w:val="22"/>
        </w:rPr>
        <w:t>Preguntas:</w:t>
      </w:r>
      <w:bookmarkEnd w:id="6"/>
    </w:p>
    <w:p w14:paraId="4C8FC3C9" w14:textId="5706868F" w:rsidR="008F2AF2" w:rsidRPr="00BB0B55" w:rsidRDefault="008F2AF2" w:rsidP="00D22E43">
      <w:pPr>
        <w:pStyle w:val="Ttulo2"/>
        <w:rPr>
          <w:rFonts w:ascii="Arial" w:hAnsi="Arial" w:cs="Arial"/>
          <w:sz w:val="22"/>
          <w:szCs w:val="22"/>
        </w:rPr>
      </w:pPr>
      <w:bookmarkStart w:id="7" w:name="_Toc184994409"/>
      <w:r w:rsidRPr="00BB0B55">
        <w:rPr>
          <w:rFonts w:ascii="Arial" w:hAnsi="Arial" w:cs="Arial"/>
          <w:sz w:val="22"/>
          <w:szCs w:val="22"/>
        </w:rPr>
        <w:t>En caso de reingreso, ¿es necesario renovar la evidencia de las secciones del formulario que no han sido objeto de correcciones si estas están vencidas?</w:t>
      </w:r>
      <w:bookmarkEnd w:id="7"/>
    </w:p>
    <w:p w14:paraId="0A86D169" w14:textId="744D4207" w:rsidR="00D22E43" w:rsidRPr="00BB0B55" w:rsidRDefault="00D22E43" w:rsidP="00BB0B55">
      <w:pPr>
        <w:jc w:val="both"/>
        <w:rPr>
          <w:rFonts w:ascii="Arial" w:hAnsi="Arial" w:cs="Arial"/>
          <w:b/>
          <w:bCs/>
        </w:rPr>
      </w:pPr>
      <w:r w:rsidRPr="00BB0B55">
        <w:rPr>
          <w:rFonts w:ascii="Arial" w:hAnsi="Arial" w:cs="Arial"/>
          <w:b/>
          <w:bCs/>
        </w:rPr>
        <w:t>Respuesta</w:t>
      </w:r>
      <w:r w:rsidRPr="00BB0B55">
        <w:rPr>
          <w:rFonts w:ascii="Arial" w:hAnsi="Arial" w:cs="Arial"/>
        </w:rPr>
        <w:t>: Es correcto, la certificadora debe revisar nuevamente el formulario completo para determinar que evidencia esta vencida para el momento del reingreso y solicitarla nuevamente para incluirla en el documento de reingreso</w:t>
      </w:r>
      <w:r w:rsidR="001D70B4">
        <w:rPr>
          <w:rFonts w:ascii="Arial" w:hAnsi="Arial" w:cs="Arial"/>
        </w:rPr>
        <w:t>.</w:t>
      </w:r>
    </w:p>
    <w:p w14:paraId="283D84E5" w14:textId="02E2C2D5" w:rsidR="006705D2" w:rsidRPr="00BB0B55" w:rsidRDefault="006705D2" w:rsidP="006705D2">
      <w:pPr>
        <w:pStyle w:val="Ttulo1"/>
        <w:rPr>
          <w:rFonts w:ascii="Arial" w:hAnsi="Arial" w:cs="Arial"/>
          <w:sz w:val="22"/>
          <w:szCs w:val="22"/>
        </w:rPr>
      </w:pPr>
      <w:bookmarkStart w:id="8" w:name="_Toc184831740"/>
      <w:bookmarkStart w:id="9" w:name="_Toc184994410"/>
      <w:r w:rsidRPr="00BB0B55">
        <w:rPr>
          <w:rFonts w:ascii="Arial" w:hAnsi="Arial" w:cs="Arial"/>
          <w:sz w:val="22"/>
          <w:szCs w:val="22"/>
        </w:rPr>
        <w:t>Búsqueda por fechas</w:t>
      </w:r>
      <w:r w:rsidR="0019316E" w:rsidRPr="00BB0B55">
        <w:rPr>
          <w:rFonts w:ascii="Arial" w:hAnsi="Arial" w:cs="Arial"/>
          <w:sz w:val="22"/>
          <w:szCs w:val="22"/>
        </w:rPr>
        <w:t>. Art 25.2</w:t>
      </w:r>
      <w:bookmarkEnd w:id="8"/>
      <w:bookmarkEnd w:id="9"/>
    </w:p>
    <w:p w14:paraId="5B201CB5" w14:textId="77777777" w:rsidR="006705D2" w:rsidRPr="00BB0B55" w:rsidRDefault="006705D2" w:rsidP="006705D2">
      <w:pPr>
        <w:rPr>
          <w:rFonts w:ascii="Arial" w:hAnsi="Arial" w:cs="Arial"/>
        </w:rPr>
      </w:pPr>
      <w:r w:rsidRPr="00BB0B55">
        <w:rPr>
          <w:rFonts w:ascii="Arial" w:hAnsi="Arial" w:cs="Arial"/>
          <w:noProof/>
        </w:rPr>
        <w:drawing>
          <wp:inline distT="0" distB="0" distL="0" distR="0" wp14:anchorId="087D4919" wp14:editId="4969EBA5">
            <wp:extent cx="6404610" cy="2601595"/>
            <wp:effectExtent l="0" t="0" r="0" b="0"/>
            <wp:docPr id="2075193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193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01B9" w14:textId="03B83DF6" w:rsidR="001327AB" w:rsidRPr="00BB0B55" w:rsidRDefault="00453DAF" w:rsidP="00D22E43">
      <w:pPr>
        <w:pStyle w:val="Ttulo1"/>
        <w:rPr>
          <w:rFonts w:ascii="Arial" w:hAnsi="Arial" w:cs="Arial"/>
          <w:sz w:val="22"/>
          <w:szCs w:val="22"/>
        </w:rPr>
      </w:pPr>
      <w:bookmarkStart w:id="10" w:name="_Toc184831741"/>
      <w:bookmarkStart w:id="11" w:name="_Toc184994411"/>
      <w:r w:rsidRPr="00BB0B55">
        <w:rPr>
          <w:rFonts w:ascii="Arial" w:hAnsi="Arial" w:cs="Arial"/>
          <w:sz w:val="22"/>
          <w:szCs w:val="22"/>
        </w:rPr>
        <w:t>Preguntas:</w:t>
      </w:r>
      <w:bookmarkEnd w:id="10"/>
      <w:bookmarkEnd w:id="11"/>
      <w:r w:rsidR="001327AB" w:rsidRPr="00BB0B55">
        <w:rPr>
          <w:rFonts w:ascii="Arial" w:hAnsi="Arial" w:cs="Arial"/>
          <w:sz w:val="22"/>
          <w:szCs w:val="22"/>
        </w:rPr>
        <w:t xml:space="preserve"> </w:t>
      </w:r>
    </w:p>
    <w:p w14:paraId="4366609F" w14:textId="5B1310C4" w:rsidR="006705D2" w:rsidRPr="00BB0B55" w:rsidRDefault="00D22E43" w:rsidP="00D22E43">
      <w:pPr>
        <w:pStyle w:val="Ttulo2"/>
        <w:rPr>
          <w:rFonts w:ascii="Arial" w:hAnsi="Arial" w:cs="Arial"/>
          <w:sz w:val="22"/>
          <w:szCs w:val="22"/>
        </w:rPr>
      </w:pPr>
      <w:bookmarkStart w:id="12" w:name="_Toc184831742"/>
      <w:bookmarkStart w:id="13" w:name="_Toc184994412"/>
      <w:r w:rsidRPr="00BB0B55">
        <w:rPr>
          <w:rFonts w:ascii="Arial" w:hAnsi="Arial" w:cs="Arial"/>
          <w:sz w:val="22"/>
          <w:szCs w:val="22"/>
        </w:rPr>
        <w:t>a) ¿</w:t>
      </w:r>
      <w:r w:rsidR="006705D2" w:rsidRPr="00BB0B55">
        <w:rPr>
          <w:rFonts w:ascii="Arial" w:hAnsi="Arial" w:cs="Arial"/>
          <w:sz w:val="22"/>
          <w:szCs w:val="22"/>
        </w:rPr>
        <w:t xml:space="preserve">Se cumpliría si seleccionamos las fechas y luego elegimos todos los trabajadores desde el listado general? </w:t>
      </w:r>
      <w:bookmarkEnd w:id="12"/>
      <w:r w:rsidR="009A6BB1" w:rsidRPr="00BB0B55">
        <w:rPr>
          <w:rFonts w:ascii="Arial" w:hAnsi="Arial" w:cs="Arial"/>
          <w:sz w:val="22"/>
          <w:szCs w:val="22"/>
        </w:rPr>
        <w:t>¿O se debe agregar un botón en el área de fechas para emitir directamente el resultado?</w:t>
      </w:r>
      <w:bookmarkEnd w:id="13"/>
    </w:p>
    <w:p w14:paraId="0335AE5F" w14:textId="6E0D3371" w:rsidR="00453DAF" w:rsidRPr="00BB0B55" w:rsidRDefault="00D22E43" w:rsidP="00D22E43">
      <w:pPr>
        <w:rPr>
          <w:rFonts w:ascii="Arial" w:hAnsi="Arial" w:cs="Arial"/>
        </w:rPr>
      </w:pPr>
      <w:r w:rsidRPr="00BB0B55">
        <w:rPr>
          <w:rFonts w:ascii="Arial" w:hAnsi="Arial" w:cs="Arial"/>
          <w:b/>
          <w:bCs/>
        </w:rPr>
        <w:t>Respuesta:</w:t>
      </w:r>
      <w:r w:rsidRPr="00BB0B55">
        <w:rPr>
          <w:rFonts w:ascii="Arial" w:hAnsi="Arial" w:cs="Arial"/>
        </w:rPr>
        <w:t xml:space="preserve"> Si, se debe agregar el botón. De lo contrario estaría condicionado a la selección de trabajadores </w:t>
      </w:r>
      <w:r w:rsidR="009A6BB1" w:rsidRPr="00BB0B55">
        <w:rPr>
          <w:rFonts w:ascii="Arial" w:hAnsi="Arial" w:cs="Arial"/>
        </w:rPr>
        <w:t>lo cual no es correcto. En este sentido, tampoco se encuentra acorde con la normativa mantener el listado de todos los trabajadores seleccionados por defecto.</w:t>
      </w:r>
    </w:p>
    <w:p w14:paraId="5303CAA8" w14:textId="05D41551" w:rsidR="006705D2" w:rsidRPr="00BB0B55" w:rsidRDefault="006705D2" w:rsidP="009A6BB1">
      <w:pPr>
        <w:pStyle w:val="Ttulo2"/>
        <w:rPr>
          <w:rFonts w:ascii="Arial" w:hAnsi="Arial" w:cs="Arial"/>
          <w:sz w:val="22"/>
          <w:szCs w:val="22"/>
        </w:rPr>
      </w:pPr>
      <w:bookmarkStart w:id="14" w:name="_Toc184831743"/>
      <w:bookmarkStart w:id="15" w:name="_Toc184994413"/>
      <w:r w:rsidRPr="00BB0B55">
        <w:rPr>
          <w:rFonts w:ascii="Arial" w:hAnsi="Arial" w:cs="Arial"/>
          <w:sz w:val="22"/>
          <w:szCs w:val="22"/>
        </w:rPr>
        <w:t xml:space="preserve">b) El orden en que se presentan los campos </w:t>
      </w:r>
      <w:r w:rsidR="00453DAF" w:rsidRPr="00BB0B55">
        <w:rPr>
          <w:rFonts w:ascii="Arial" w:hAnsi="Arial" w:cs="Arial"/>
          <w:sz w:val="22"/>
          <w:szCs w:val="22"/>
        </w:rPr>
        <w:t xml:space="preserve">del buscador </w:t>
      </w:r>
      <w:r w:rsidRPr="00BB0B55">
        <w:rPr>
          <w:rFonts w:ascii="Arial" w:hAnsi="Arial" w:cs="Arial"/>
          <w:sz w:val="22"/>
          <w:szCs w:val="22"/>
        </w:rPr>
        <w:t>es relevante?</w:t>
      </w:r>
      <w:bookmarkEnd w:id="14"/>
      <w:bookmarkEnd w:id="15"/>
    </w:p>
    <w:p w14:paraId="4A9E6C62" w14:textId="55C4EF10" w:rsidR="00453DAF" w:rsidRPr="00BB0B55" w:rsidRDefault="009A6BB1" w:rsidP="00453DAF">
      <w:pPr>
        <w:rPr>
          <w:rFonts w:ascii="Arial" w:hAnsi="Arial" w:cs="Arial"/>
        </w:rPr>
      </w:pPr>
      <w:r w:rsidRPr="00BB0B55">
        <w:rPr>
          <w:rFonts w:ascii="Arial" w:hAnsi="Arial" w:cs="Arial"/>
          <w:b/>
          <w:bCs/>
        </w:rPr>
        <w:t>Respuesta:</w:t>
      </w:r>
      <w:r w:rsidRPr="00BB0B55">
        <w:rPr>
          <w:rFonts w:ascii="Arial" w:hAnsi="Arial" w:cs="Arial"/>
        </w:rPr>
        <w:t xml:space="preserve"> Sí, es relevante. Los campos de búsqueda de fecha deben estar al inicio, y los demás campos deben presentarse en el orden establecido por la normativa. El orden presentado en el modelo realizado por </w:t>
      </w:r>
      <w:proofErr w:type="spellStart"/>
      <w:r w:rsidRPr="00BB0B55">
        <w:rPr>
          <w:rFonts w:ascii="Arial" w:hAnsi="Arial" w:cs="Arial"/>
        </w:rPr>
        <w:t>Veltec</w:t>
      </w:r>
      <w:proofErr w:type="spellEnd"/>
      <w:r w:rsidRPr="00BB0B55">
        <w:rPr>
          <w:rFonts w:ascii="Arial" w:hAnsi="Arial" w:cs="Arial"/>
        </w:rPr>
        <w:t xml:space="preserve"> es correcto y es el que las certificadoras deben validar.</w:t>
      </w:r>
    </w:p>
    <w:p w14:paraId="49958788" w14:textId="344BCCC7" w:rsidR="006705D2" w:rsidRPr="00BB0B55" w:rsidRDefault="00EA5D69" w:rsidP="006705D2">
      <w:pPr>
        <w:rPr>
          <w:rFonts w:ascii="Arial" w:hAnsi="Arial" w:cs="Arial"/>
        </w:rPr>
      </w:pPr>
      <w:r w:rsidRPr="00EA5D69">
        <w:rPr>
          <w:rFonts w:ascii="Arial" w:hAnsi="Arial" w:cs="Arial"/>
        </w:rPr>
        <w:lastRenderedPageBreak/>
        <w:drawing>
          <wp:inline distT="0" distB="0" distL="0" distR="0" wp14:anchorId="5AFBD099" wp14:editId="1DACBCE9">
            <wp:extent cx="6404610" cy="4378960"/>
            <wp:effectExtent l="0" t="0" r="0" b="2540"/>
            <wp:docPr id="19630825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825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FBF5" w14:textId="77777777" w:rsidR="006705D2" w:rsidRPr="00BB0B55" w:rsidRDefault="006705D2" w:rsidP="006705D2">
      <w:pPr>
        <w:rPr>
          <w:rFonts w:ascii="Arial" w:hAnsi="Arial" w:cs="Arial"/>
        </w:rPr>
      </w:pPr>
    </w:p>
    <w:p w14:paraId="3824ACC6" w14:textId="713352F0" w:rsidR="00EF5C4A" w:rsidRPr="00BB0B55" w:rsidRDefault="00EF5C4A" w:rsidP="007B1877">
      <w:pPr>
        <w:rPr>
          <w:rFonts w:ascii="Arial" w:hAnsi="Arial" w:cs="Arial"/>
          <w:noProof/>
        </w:rPr>
      </w:pPr>
    </w:p>
    <w:p w14:paraId="0E8DA3EF" w14:textId="61F58D80" w:rsidR="00453DAF" w:rsidRPr="00BB0B55" w:rsidRDefault="001327AB" w:rsidP="00453DAF">
      <w:pPr>
        <w:pStyle w:val="Ttulo1"/>
        <w:rPr>
          <w:rFonts w:ascii="Arial" w:hAnsi="Arial" w:cs="Arial"/>
          <w:noProof/>
          <w:sz w:val="22"/>
          <w:szCs w:val="22"/>
        </w:rPr>
      </w:pPr>
      <w:bookmarkStart w:id="16" w:name="_Toc184831744"/>
      <w:bookmarkStart w:id="17" w:name="_Toc184994414"/>
      <w:r w:rsidRPr="00BB0B55">
        <w:rPr>
          <w:rFonts w:ascii="Arial" w:hAnsi="Arial" w:cs="Arial"/>
          <w:noProof/>
          <w:sz w:val="22"/>
          <w:szCs w:val="22"/>
        </w:rPr>
        <w:t xml:space="preserve">Turnos </w:t>
      </w:r>
      <w:r w:rsidR="0019316E" w:rsidRPr="00BB0B55">
        <w:rPr>
          <w:rFonts w:ascii="Arial" w:hAnsi="Arial" w:cs="Arial"/>
          <w:noProof/>
          <w:sz w:val="22"/>
          <w:szCs w:val="22"/>
        </w:rPr>
        <w:t xml:space="preserve">. </w:t>
      </w:r>
      <w:r w:rsidR="00453DAF" w:rsidRPr="00BB0B55">
        <w:rPr>
          <w:rFonts w:ascii="Arial" w:hAnsi="Arial" w:cs="Arial"/>
          <w:noProof/>
          <w:sz w:val="22"/>
          <w:szCs w:val="22"/>
        </w:rPr>
        <w:t>Artículo 25º. Modelamiento de los reportes</w:t>
      </w:r>
      <w:bookmarkEnd w:id="16"/>
      <w:bookmarkEnd w:id="17"/>
    </w:p>
    <w:p w14:paraId="2635B5E1" w14:textId="56F4F5FC" w:rsidR="0019316E" w:rsidRDefault="0019316E" w:rsidP="00453DAF">
      <w:pPr>
        <w:rPr>
          <w:rFonts w:ascii="Arial" w:hAnsi="Arial" w:cs="Arial"/>
        </w:rPr>
      </w:pPr>
      <w:r w:rsidRPr="00BB0B55">
        <w:rPr>
          <w:rFonts w:ascii="Arial" w:hAnsi="Arial" w:cs="Arial"/>
          <w:noProof/>
        </w:rPr>
        <w:drawing>
          <wp:inline distT="0" distB="0" distL="0" distR="0" wp14:anchorId="12E79167" wp14:editId="58C1D6F0">
            <wp:extent cx="6382643" cy="1562100"/>
            <wp:effectExtent l="0" t="0" r="0" b="0"/>
            <wp:docPr id="4805186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518639" name=""/>
                    <pic:cNvPicPr/>
                  </pic:nvPicPr>
                  <pic:blipFill rotWithShape="1">
                    <a:blip r:embed="rId9"/>
                    <a:srcRect l="1091" t="33679" r="47055"/>
                    <a:stretch/>
                  </pic:blipFill>
                  <pic:spPr bwMode="auto">
                    <a:xfrm>
                      <a:off x="0" y="0"/>
                      <a:ext cx="6385876" cy="1562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0B59F" w14:textId="0156A37A" w:rsidR="006B061E" w:rsidRDefault="006B061E" w:rsidP="006B061E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>Nota: En caso de abreviaturas en relación a los días, se deben especificar.</w:t>
      </w:r>
    </w:p>
    <w:p w14:paraId="67A0ABEE" w14:textId="6EFF99F3" w:rsidR="006B061E" w:rsidRDefault="006B061E" w:rsidP="006B061E">
      <w:pPr>
        <w:pStyle w:val="Prrafodelista"/>
        <w:rPr>
          <w:rFonts w:ascii="Arial" w:hAnsi="Arial" w:cs="Arial"/>
        </w:rPr>
      </w:pPr>
    </w:p>
    <w:p w14:paraId="35F7A5B1" w14:textId="77777777" w:rsidR="00453DAF" w:rsidRPr="00BB0B55" w:rsidRDefault="001327AB" w:rsidP="009A6BB1">
      <w:pPr>
        <w:pStyle w:val="Ttulo2"/>
        <w:rPr>
          <w:rFonts w:ascii="Arial" w:hAnsi="Arial" w:cs="Arial"/>
          <w:sz w:val="22"/>
          <w:szCs w:val="22"/>
        </w:rPr>
      </w:pPr>
      <w:bookmarkStart w:id="18" w:name="_Toc184831745"/>
      <w:bookmarkStart w:id="19" w:name="_Toc184994415"/>
      <w:r w:rsidRPr="00BB0B55">
        <w:rPr>
          <w:rFonts w:ascii="Arial" w:hAnsi="Arial" w:cs="Arial"/>
          <w:sz w:val="22"/>
          <w:szCs w:val="22"/>
        </w:rPr>
        <w:t>Pregunta</w:t>
      </w:r>
      <w:r w:rsidR="00453DAF" w:rsidRPr="00BB0B55">
        <w:rPr>
          <w:rFonts w:ascii="Arial" w:hAnsi="Arial" w:cs="Arial"/>
          <w:sz w:val="22"/>
          <w:szCs w:val="22"/>
        </w:rPr>
        <w:t>s</w:t>
      </w:r>
      <w:r w:rsidRPr="00BB0B55">
        <w:rPr>
          <w:rFonts w:ascii="Arial" w:hAnsi="Arial" w:cs="Arial"/>
          <w:sz w:val="22"/>
          <w:szCs w:val="22"/>
        </w:rPr>
        <w:t>:</w:t>
      </w:r>
      <w:bookmarkEnd w:id="18"/>
      <w:bookmarkEnd w:id="19"/>
      <w:r w:rsidRPr="00BB0B55">
        <w:rPr>
          <w:rFonts w:ascii="Arial" w:hAnsi="Arial" w:cs="Arial"/>
          <w:sz w:val="22"/>
          <w:szCs w:val="22"/>
        </w:rPr>
        <w:t xml:space="preserve">  </w:t>
      </w:r>
    </w:p>
    <w:p w14:paraId="21F0A0E9" w14:textId="50B73B83" w:rsidR="001327AB" w:rsidRPr="00BB0B55" w:rsidRDefault="009A6BB1" w:rsidP="009A6BB1">
      <w:pPr>
        <w:pStyle w:val="Ttulo2"/>
        <w:rPr>
          <w:rFonts w:ascii="Arial" w:hAnsi="Arial" w:cs="Arial"/>
          <w:sz w:val="22"/>
          <w:szCs w:val="22"/>
        </w:rPr>
      </w:pPr>
      <w:bookmarkStart w:id="20" w:name="_Toc184994416"/>
      <w:r w:rsidRPr="00BB0B55">
        <w:rPr>
          <w:rFonts w:ascii="Arial" w:hAnsi="Arial" w:cs="Arial"/>
          <w:sz w:val="22"/>
          <w:szCs w:val="22"/>
        </w:rPr>
        <w:t>¿El listado de jornada determina lo que debe mostrar el listado de turnos?</w:t>
      </w:r>
      <w:bookmarkEnd w:id="20"/>
      <w:r w:rsidR="001327AB" w:rsidRPr="00BB0B55">
        <w:rPr>
          <w:rFonts w:ascii="Arial" w:hAnsi="Arial" w:cs="Arial"/>
          <w:sz w:val="22"/>
          <w:szCs w:val="22"/>
        </w:rPr>
        <w:t xml:space="preserve"> </w:t>
      </w:r>
    </w:p>
    <w:p w14:paraId="78F8FB09" w14:textId="6BEB7779" w:rsidR="0019316E" w:rsidRPr="00BB0B55" w:rsidRDefault="0019316E" w:rsidP="0019316E">
      <w:pPr>
        <w:rPr>
          <w:rFonts w:ascii="Arial" w:hAnsi="Arial" w:cs="Arial"/>
        </w:rPr>
      </w:pPr>
    </w:p>
    <w:p w14:paraId="13BE1539" w14:textId="77777777" w:rsidR="001327AB" w:rsidRPr="00BB0B55" w:rsidRDefault="001327AB" w:rsidP="001327AB">
      <w:pPr>
        <w:rPr>
          <w:rFonts w:ascii="Arial" w:hAnsi="Arial" w:cs="Arial"/>
        </w:rPr>
      </w:pPr>
    </w:p>
    <w:p w14:paraId="0F73E0CC" w14:textId="0B6C435C" w:rsidR="007B1877" w:rsidRPr="00BB0B55" w:rsidRDefault="007B1877" w:rsidP="007B1877">
      <w:pPr>
        <w:rPr>
          <w:rFonts w:ascii="Arial" w:hAnsi="Arial" w:cs="Arial"/>
        </w:rPr>
      </w:pPr>
      <w:r w:rsidRPr="00BB0B55">
        <w:rPr>
          <w:rFonts w:ascii="Arial" w:hAnsi="Arial" w:cs="Arial"/>
          <w:noProof/>
        </w:rPr>
        <w:drawing>
          <wp:inline distT="0" distB="0" distL="0" distR="0" wp14:anchorId="5360D7DE" wp14:editId="125D3A84">
            <wp:extent cx="3685940" cy="1192193"/>
            <wp:effectExtent l="0" t="0" r="0" b="8255"/>
            <wp:docPr id="19623329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32956" name=""/>
                    <pic:cNvPicPr/>
                  </pic:nvPicPr>
                  <pic:blipFill rotWithShape="1">
                    <a:blip r:embed="rId10"/>
                    <a:srcRect t="56995" r="62786" b="16364"/>
                    <a:stretch/>
                  </pic:blipFill>
                  <pic:spPr bwMode="auto">
                    <a:xfrm>
                      <a:off x="0" y="0"/>
                      <a:ext cx="3707813" cy="1199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D169D" w14:textId="4994E535" w:rsidR="009A6BB1" w:rsidRPr="00BB0B55" w:rsidRDefault="009A6BB1" w:rsidP="007B1877">
      <w:pPr>
        <w:rPr>
          <w:rFonts w:ascii="Arial" w:hAnsi="Arial" w:cs="Arial"/>
          <w:b/>
          <w:bCs/>
        </w:rPr>
      </w:pPr>
      <w:r w:rsidRPr="00BB0B55">
        <w:rPr>
          <w:rFonts w:ascii="Arial" w:hAnsi="Arial" w:cs="Arial"/>
          <w:b/>
          <w:bCs/>
        </w:rPr>
        <w:t xml:space="preserve">Respuesta: </w:t>
      </w:r>
    </w:p>
    <w:p w14:paraId="158AF876" w14:textId="3E5A841A" w:rsidR="009A6BB1" w:rsidRPr="00BB0B55" w:rsidRDefault="009A6BB1" w:rsidP="007B1877">
      <w:pPr>
        <w:rPr>
          <w:rFonts w:ascii="Arial" w:hAnsi="Arial" w:cs="Arial"/>
        </w:rPr>
      </w:pPr>
      <w:r w:rsidRPr="00BB0B55">
        <w:rPr>
          <w:rFonts w:ascii="Arial" w:hAnsi="Arial" w:cs="Arial"/>
        </w:rPr>
        <w:t xml:space="preserve">Es correcto: Si selecciona una jornada diaria, los turnos a desplegar deben </w:t>
      </w:r>
      <w:r w:rsidR="00D504C7">
        <w:rPr>
          <w:rFonts w:ascii="Arial" w:hAnsi="Arial" w:cs="Arial"/>
        </w:rPr>
        <w:t xml:space="preserve">mostrar </w:t>
      </w:r>
      <w:r w:rsidR="00A021B6">
        <w:rPr>
          <w:rFonts w:ascii="Arial" w:hAnsi="Arial" w:cs="Arial"/>
        </w:rPr>
        <w:t xml:space="preserve">la </w:t>
      </w:r>
      <w:r w:rsidR="00A021B6" w:rsidRPr="00BB0B55">
        <w:rPr>
          <w:rFonts w:ascii="Arial" w:hAnsi="Arial" w:cs="Arial"/>
        </w:rPr>
        <w:t>descripción</w:t>
      </w:r>
      <w:r w:rsidRPr="00BB0B55">
        <w:rPr>
          <w:rFonts w:ascii="Arial" w:hAnsi="Arial" w:cs="Arial"/>
        </w:rPr>
        <w:t xml:space="preserve"> general del turno y rango horario, mientras que una jornada fija debe mostrar turnos de acuerdo a su extensión, como en el ejemplo proporcionado por la normativa. </w:t>
      </w:r>
    </w:p>
    <w:p w14:paraId="128029EB" w14:textId="77777777" w:rsidR="0019316E" w:rsidRPr="00BB0B55" w:rsidRDefault="0019316E" w:rsidP="007B1877">
      <w:pPr>
        <w:rPr>
          <w:rFonts w:ascii="Arial" w:hAnsi="Arial" w:cs="Arial"/>
        </w:rPr>
      </w:pPr>
    </w:p>
    <w:p w14:paraId="535093D9" w14:textId="7FCFF642" w:rsidR="0019316E" w:rsidRPr="00BB0B55" w:rsidRDefault="00453DAF" w:rsidP="0019316E">
      <w:pPr>
        <w:pStyle w:val="Ttulo1"/>
        <w:rPr>
          <w:rFonts w:ascii="Arial" w:hAnsi="Arial" w:cs="Arial"/>
          <w:sz w:val="22"/>
          <w:szCs w:val="22"/>
        </w:rPr>
      </w:pPr>
      <w:bookmarkStart w:id="21" w:name="_Toc184831748"/>
      <w:bookmarkStart w:id="22" w:name="_Toc184994417"/>
      <w:r w:rsidRPr="00BB0B55">
        <w:rPr>
          <w:rFonts w:ascii="Arial" w:hAnsi="Arial" w:cs="Arial"/>
          <w:noProof/>
          <w:sz w:val="22"/>
          <w:szCs w:val="22"/>
        </w:rPr>
        <w:lastRenderedPageBreak/>
        <w:t xml:space="preserve">Artículo </w:t>
      </w:r>
      <w:r w:rsidR="0019316E" w:rsidRPr="00BB0B55">
        <w:rPr>
          <w:rFonts w:ascii="Arial" w:hAnsi="Arial" w:cs="Arial"/>
          <w:sz w:val="22"/>
          <w:szCs w:val="22"/>
        </w:rPr>
        <w:t>28 Reglas generales de los reportes:</w:t>
      </w:r>
      <w:bookmarkEnd w:id="21"/>
      <w:bookmarkEnd w:id="22"/>
    </w:p>
    <w:p w14:paraId="48BCD36B" w14:textId="4DA500DF" w:rsidR="0019316E" w:rsidRPr="00BB0B55" w:rsidRDefault="0019316E" w:rsidP="007B1877">
      <w:pPr>
        <w:rPr>
          <w:rFonts w:ascii="Arial" w:hAnsi="Arial" w:cs="Arial"/>
        </w:rPr>
      </w:pPr>
      <w:r w:rsidRPr="00BB0B55">
        <w:rPr>
          <w:rFonts w:ascii="Arial" w:hAnsi="Arial" w:cs="Arial"/>
          <w:noProof/>
        </w:rPr>
        <w:drawing>
          <wp:inline distT="0" distB="0" distL="0" distR="0" wp14:anchorId="4E1F4E71" wp14:editId="002C3EDB">
            <wp:extent cx="6404610" cy="901700"/>
            <wp:effectExtent l="0" t="0" r="0" b="0"/>
            <wp:docPr id="12759478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9478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0F01" w14:textId="77777777" w:rsidR="00453DAF" w:rsidRPr="00BB0B55" w:rsidRDefault="0019316E" w:rsidP="00C32943">
      <w:pPr>
        <w:rPr>
          <w:rFonts w:ascii="Arial" w:hAnsi="Arial" w:cs="Arial"/>
          <w:b/>
          <w:bCs/>
        </w:rPr>
      </w:pPr>
      <w:bookmarkStart w:id="23" w:name="_Toc184831749"/>
      <w:r w:rsidRPr="00BB0B55">
        <w:rPr>
          <w:rFonts w:ascii="Arial" w:hAnsi="Arial" w:cs="Arial"/>
          <w:b/>
          <w:bCs/>
        </w:rPr>
        <w:t>Pregunta</w:t>
      </w:r>
      <w:r w:rsidR="00453DAF" w:rsidRPr="00BB0B55">
        <w:rPr>
          <w:rFonts w:ascii="Arial" w:hAnsi="Arial" w:cs="Arial"/>
          <w:b/>
          <w:bCs/>
        </w:rPr>
        <w:t>s</w:t>
      </w:r>
      <w:r w:rsidRPr="00BB0B55">
        <w:rPr>
          <w:rFonts w:ascii="Arial" w:hAnsi="Arial" w:cs="Arial"/>
          <w:b/>
          <w:bCs/>
        </w:rPr>
        <w:t>:</w:t>
      </w:r>
      <w:bookmarkEnd w:id="23"/>
    </w:p>
    <w:p w14:paraId="10581850" w14:textId="6F775330" w:rsidR="0019316E" w:rsidRPr="00BB0B55" w:rsidRDefault="00453DAF" w:rsidP="00C32943">
      <w:pPr>
        <w:pStyle w:val="Ttulo2"/>
        <w:rPr>
          <w:rFonts w:ascii="Arial" w:hAnsi="Arial" w:cs="Arial"/>
          <w:sz w:val="22"/>
          <w:szCs w:val="22"/>
        </w:rPr>
      </w:pPr>
      <w:bookmarkStart w:id="24" w:name="_Toc184831750"/>
      <w:bookmarkStart w:id="25" w:name="_Toc184994418"/>
      <w:r w:rsidRPr="00BB0B55">
        <w:rPr>
          <w:rFonts w:ascii="Arial" w:hAnsi="Arial" w:cs="Arial"/>
          <w:sz w:val="22"/>
          <w:szCs w:val="22"/>
        </w:rPr>
        <w:t>a)</w:t>
      </w:r>
      <w:r w:rsidR="0019316E" w:rsidRPr="00BB0B55">
        <w:rPr>
          <w:rFonts w:ascii="Arial" w:hAnsi="Arial" w:cs="Arial"/>
          <w:sz w:val="22"/>
          <w:szCs w:val="22"/>
        </w:rPr>
        <w:t xml:space="preserve"> Est</w:t>
      </w:r>
      <w:r w:rsidRPr="00BB0B55">
        <w:rPr>
          <w:rFonts w:ascii="Arial" w:hAnsi="Arial" w:cs="Arial"/>
          <w:sz w:val="22"/>
          <w:szCs w:val="22"/>
        </w:rPr>
        <w:t>e</w:t>
      </w:r>
      <w:r w:rsidR="0019316E" w:rsidRPr="00BB0B55">
        <w:rPr>
          <w:rFonts w:ascii="Arial" w:hAnsi="Arial" w:cs="Arial"/>
          <w:sz w:val="22"/>
          <w:szCs w:val="22"/>
        </w:rPr>
        <w:t xml:space="preserve"> </w:t>
      </w:r>
      <w:r w:rsidRPr="00BB0B55">
        <w:rPr>
          <w:rFonts w:ascii="Arial" w:hAnsi="Arial" w:cs="Arial"/>
          <w:sz w:val="22"/>
          <w:szCs w:val="22"/>
        </w:rPr>
        <w:t xml:space="preserve">mensaje debe aparecer en el buscador o debe emitirse el reporte vacío con </w:t>
      </w:r>
      <w:r w:rsidR="00744A8C">
        <w:rPr>
          <w:rFonts w:ascii="Arial" w:hAnsi="Arial" w:cs="Arial"/>
          <w:sz w:val="22"/>
          <w:szCs w:val="22"/>
        </w:rPr>
        <w:t xml:space="preserve">el </w:t>
      </w:r>
      <w:r w:rsidRPr="00BB0B55">
        <w:rPr>
          <w:rFonts w:ascii="Arial" w:hAnsi="Arial" w:cs="Arial"/>
          <w:sz w:val="22"/>
          <w:szCs w:val="22"/>
        </w:rPr>
        <w:t>mensaje?</w:t>
      </w:r>
      <w:bookmarkEnd w:id="24"/>
      <w:bookmarkEnd w:id="25"/>
    </w:p>
    <w:p w14:paraId="30A0F1F6" w14:textId="77777777" w:rsidR="00453DAF" w:rsidRPr="00BB0B55" w:rsidRDefault="00453DAF" w:rsidP="007B1877">
      <w:pPr>
        <w:rPr>
          <w:rFonts w:ascii="Arial" w:hAnsi="Arial" w:cs="Arial"/>
        </w:rPr>
      </w:pPr>
    </w:p>
    <w:p w14:paraId="5F0FB104" w14:textId="13C342E7" w:rsidR="00C32943" w:rsidRPr="00BB0B55" w:rsidRDefault="00C32943" w:rsidP="007B1877">
      <w:pPr>
        <w:rPr>
          <w:rFonts w:ascii="Arial" w:hAnsi="Arial" w:cs="Arial"/>
          <w:b/>
          <w:bCs/>
        </w:rPr>
      </w:pPr>
      <w:r w:rsidRPr="00BB0B55">
        <w:rPr>
          <w:rFonts w:ascii="Arial" w:hAnsi="Arial" w:cs="Arial"/>
          <w:b/>
          <w:bCs/>
        </w:rPr>
        <w:t>Respuesta:</w:t>
      </w:r>
    </w:p>
    <w:p w14:paraId="322945C8" w14:textId="05CE033D" w:rsidR="00EA5D69" w:rsidRDefault="00C32943" w:rsidP="007B1877">
      <w:pPr>
        <w:rPr>
          <w:rFonts w:ascii="Arial" w:hAnsi="Arial" w:cs="Arial"/>
        </w:rPr>
      </w:pPr>
      <w:r w:rsidRPr="00BB0B55">
        <w:rPr>
          <w:rFonts w:ascii="Arial" w:hAnsi="Arial" w:cs="Arial"/>
        </w:rPr>
        <w:t xml:space="preserve">Es necesario que el mensaje "No hay trabajadores que coincidan con la selección" se muestre en pantalla, pero también </w:t>
      </w:r>
      <w:r w:rsidRPr="00744A8C">
        <w:rPr>
          <w:rFonts w:ascii="Arial" w:hAnsi="Arial" w:cs="Arial"/>
          <w:b/>
          <w:bCs/>
        </w:rPr>
        <w:t>se debe</w:t>
      </w:r>
      <w:r w:rsidRPr="00BB0B55">
        <w:rPr>
          <w:rFonts w:ascii="Arial" w:hAnsi="Arial" w:cs="Arial"/>
        </w:rPr>
        <w:t xml:space="preserve"> generar un reporte que contenga </w:t>
      </w:r>
      <w:r w:rsidR="001326C5">
        <w:rPr>
          <w:rFonts w:ascii="Arial" w:hAnsi="Arial" w:cs="Arial"/>
        </w:rPr>
        <w:t>los parámetros consultados</w:t>
      </w:r>
      <w:r w:rsidR="00EA5D69">
        <w:rPr>
          <w:rFonts w:ascii="Arial" w:hAnsi="Arial" w:cs="Arial"/>
        </w:rPr>
        <w:t>,</w:t>
      </w:r>
      <w:r w:rsidRPr="00BB0B55">
        <w:rPr>
          <w:rFonts w:ascii="Arial" w:hAnsi="Arial" w:cs="Arial"/>
        </w:rPr>
        <w:t xml:space="preserve"> junto con el mensaje. Este reporte podrá ser exportado a Excel</w:t>
      </w:r>
      <w:r w:rsidR="00B80D5C">
        <w:rPr>
          <w:rFonts w:ascii="Arial" w:hAnsi="Arial" w:cs="Arial"/>
        </w:rPr>
        <w:t xml:space="preserve">, </w:t>
      </w:r>
      <w:r w:rsidRPr="00BB0B55">
        <w:rPr>
          <w:rFonts w:ascii="Arial" w:hAnsi="Arial" w:cs="Arial"/>
        </w:rPr>
        <w:t xml:space="preserve">Word o </w:t>
      </w:r>
      <w:proofErr w:type="spellStart"/>
      <w:r w:rsidRPr="00BB0B55">
        <w:rPr>
          <w:rFonts w:ascii="Arial" w:hAnsi="Arial" w:cs="Arial"/>
        </w:rPr>
        <w:t>Pdf</w:t>
      </w:r>
      <w:proofErr w:type="spellEnd"/>
      <w:r w:rsidRPr="00BB0B55">
        <w:rPr>
          <w:rFonts w:ascii="Arial" w:hAnsi="Arial" w:cs="Arial"/>
        </w:rPr>
        <w:t>.</w:t>
      </w:r>
      <w:r w:rsidR="00EA5D69">
        <w:rPr>
          <w:rFonts w:ascii="Arial" w:hAnsi="Arial" w:cs="Arial"/>
        </w:rPr>
        <w:t xml:space="preserve"> </w:t>
      </w:r>
    </w:p>
    <w:p w14:paraId="07368D0C" w14:textId="2A04661C" w:rsidR="00EA5D69" w:rsidRPr="00BB0B55" w:rsidRDefault="00EA5D69" w:rsidP="007B1877">
      <w:pPr>
        <w:rPr>
          <w:rFonts w:ascii="Arial" w:hAnsi="Arial" w:cs="Arial"/>
        </w:rPr>
      </w:pPr>
      <w:r>
        <w:rPr>
          <w:rFonts w:ascii="Arial" w:hAnsi="Arial" w:cs="Arial"/>
        </w:rPr>
        <w:t>Lo antes mencionado, aplica para búsqueda por fechas, individual y grupal</w:t>
      </w:r>
    </w:p>
    <w:p w14:paraId="101F7A0C" w14:textId="77777777" w:rsidR="00B80D5C" w:rsidRPr="00BB0B55" w:rsidRDefault="00B80D5C" w:rsidP="007B1877">
      <w:pPr>
        <w:rPr>
          <w:rFonts w:ascii="Arial" w:hAnsi="Arial" w:cs="Arial"/>
        </w:rPr>
      </w:pPr>
    </w:p>
    <w:p w14:paraId="75119421" w14:textId="6B3D7465" w:rsidR="00517593" w:rsidRPr="00BB0B55" w:rsidRDefault="00517593" w:rsidP="00517593">
      <w:pPr>
        <w:pStyle w:val="Ttulo1"/>
        <w:rPr>
          <w:rFonts w:ascii="Arial" w:hAnsi="Arial" w:cs="Arial"/>
          <w:sz w:val="22"/>
          <w:szCs w:val="22"/>
        </w:rPr>
      </w:pPr>
      <w:bookmarkStart w:id="26" w:name="_Toc184831751"/>
      <w:bookmarkStart w:id="27" w:name="_Toc184994419"/>
      <w:r w:rsidRPr="00BB0B55">
        <w:rPr>
          <w:rFonts w:ascii="Arial" w:hAnsi="Arial" w:cs="Arial"/>
          <w:sz w:val="22"/>
          <w:szCs w:val="22"/>
        </w:rPr>
        <w:t>Artículo 46:</w:t>
      </w:r>
      <w:bookmarkEnd w:id="26"/>
      <w:bookmarkEnd w:id="27"/>
    </w:p>
    <w:p w14:paraId="610D814F" w14:textId="109DFA4A" w:rsidR="00517593" w:rsidRPr="00BB0B55" w:rsidRDefault="00517593" w:rsidP="007B1877">
      <w:pPr>
        <w:rPr>
          <w:rFonts w:ascii="Arial" w:hAnsi="Arial" w:cs="Arial"/>
        </w:rPr>
      </w:pPr>
      <w:r w:rsidRPr="00BB0B55">
        <w:rPr>
          <w:rFonts w:ascii="Arial" w:hAnsi="Arial" w:cs="Arial"/>
          <w:noProof/>
        </w:rPr>
        <w:drawing>
          <wp:inline distT="0" distB="0" distL="0" distR="0" wp14:anchorId="17979AF0" wp14:editId="4E7C4EF4">
            <wp:extent cx="6404610" cy="1842135"/>
            <wp:effectExtent l="0" t="0" r="0" b="5715"/>
            <wp:docPr id="11962304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304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21DBD" w14:textId="77777777" w:rsidR="00517593" w:rsidRPr="00BB0B55" w:rsidRDefault="00517593" w:rsidP="00C32943">
      <w:pPr>
        <w:pStyle w:val="Ttulo2"/>
        <w:rPr>
          <w:rFonts w:ascii="Arial" w:hAnsi="Arial" w:cs="Arial"/>
          <w:sz w:val="22"/>
          <w:szCs w:val="22"/>
        </w:rPr>
      </w:pPr>
    </w:p>
    <w:p w14:paraId="2622CFB7" w14:textId="073AAFB6" w:rsidR="00517593" w:rsidRPr="00BB0B55" w:rsidRDefault="00517593" w:rsidP="00C32943">
      <w:pPr>
        <w:pStyle w:val="Ttulo2"/>
        <w:rPr>
          <w:rFonts w:ascii="Arial" w:hAnsi="Arial" w:cs="Arial"/>
          <w:sz w:val="22"/>
          <w:szCs w:val="22"/>
        </w:rPr>
      </w:pPr>
      <w:bookmarkStart w:id="28" w:name="_Toc184831752"/>
      <w:bookmarkStart w:id="29" w:name="_Toc184994420"/>
      <w:r w:rsidRPr="00BB0B55">
        <w:rPr>
          <w:rFonts w:ascii="Arial" w:hAnsi="Arial" w:cs="Arial"/>
          <w:sz w:val="22"/>
          <w:szCs w:val="22"/>
        </w:rPr>
        <w:t>Pregunta:</w:t>
      </w:r>
      <w:bookmarkEnd w:id="28"/>
      <w:bookmarkEnd w:id="29"/>
    </w:p>
    <w:p w14:paraId="364470A7" w14:textId="361C7279" w:rsidR="00517593" w:rsidRPr="00BB0B55" w:rsidRDefault="00517593" w:rsidP="00C32943">
      <w:pPr>
        <w:pStyle w:val="Ttulo2"/>
        <w:rPr>
          <w:rFonts w:ascii="Arial" w:hAnsi="Arial" w:cs="Arial"/>
          <w:sz w:val="22"/>
          <w:szCs w:val="22"/>
        </w:rPr>
      </w:pPr>
      <w:bookmarkStart w:id="30" w:name="_Toc184831753"/>
      <w:bookmarkStart w:id="31" w:name="_Toc184994421"/>
      <w:r w:rsidRPr="00BB0B55">
        <w:rPr>
          <w:rFonts w:ascii="Arial" w:hAnsi="Arial" w:cs="Arial"/>
          <w:sz w:val="22"/>
          <w:szCs w:val="22"/>
        </w:rPr>
        <w:t>¿Flexibilidad horaria es lo mismo</w:t>
      </w:r>
      <w:r w:rsidR="00BB0B55" w:rsidRPr="00BB0B55">
        <w:rPr>
          <w:rFonts w:ascii="Arial" w:hAnsi="Arial" w:cs="Arial"/>
          <w:sz w:val="22"/>
          <w:szCs w:val="22"/>
        </w:rPr>
        <w:t xml:space="preserve"> concepto</w:t>
      </w:r>
      <w:r w:rsidRPr="00BB0B55">
        <w:rPr>
          <w:rFonts w:ascii="Arial" w:hAnsi="Arial" w:cs="Arial"/>
          <w:sz w:val="22"/>
          <w:szCs w:val="22"/>
        </w:rPr>
        <w:t xml:space="preserve"> que banda horaria</w:t>
      </w:r>
      <w:r w:rsidR="00C32943" w:rsidRPr="00BB0B55">
        <w:rPr>
          <w:rFonts w:ascii="Arial" w:hAnsi="Arial" w:cs="Arial"/>
          <w:sz w:val="22"/>
          <w:szCs w:val="22"/>
        </w:rPr>
        <w:t xml:space="preserve"> o se debe agregar una etiqueta nueva al reporte de jornada en el encabezado</w:t>
      </w:r>
      <w:r w:rsidRPr="00BB0B55">
        <w:rPr>
          <w:rFonts w:ascii="Arial" w:hAnsi="Arial" w:cs="Arial"/>
          <w:sz w:val="22"/>
          <w:szCs w:val="22"/>
        </w:rPr>
        <w:t>?</w:t>
      </w:r>
      <w:bookmarkEnd w:id="30"/>
      <w:bookmarkEnd w:id="31"/>
    </w:p>
    <w:p w14:paraId="4B64A54E" w14:textId="1EBDD024" w:rsidR="00BB702F" w:rsidRPr="00BB0B55" w:rsidRDefault="00C32943" w:rsidP="00BB702F">
      <w:pPr>
        <w:rPr>
          <w:rFonts w:ascii="Arial" w:hAnsi="Arial" w:cs="Arial"/>
        </w:rPr>
      </w:pPr>
      <w:r w:rsidRPr="00BB0B55">
        <w:rPr>
          <w:rFonts w:ascii="Arial" w:hAnsi="Arial" w:cs="Arial"/>
          <w:b/>
          <w:bCs/>
        </w:rPr>
        <w:t>Respuesta:</w:t>
      </w:r>
      <w:r w:rsidRPr="00BB0B55">
        <w:rPr>
          <w:rFonts w:ascii="Arial" w:hAnsi="Arial" w:cs="Arial"/>
        </w:rPr>
        <w:t xml:space="preserve"> </w:t>
      </w:r>
      <w:r w:rsidR="00BB702F" w:rsidRPr="00BB0B55">
        <w:rPr>
          <w:rFonts w:ascii="Arial" w:hAnsi="Arial" w:cs="Arial"/>
        </w:rPr>
        <w:t>Es lo mismo</w:t>
      </w:r>
      <w:r w:rsidR="00BB0B55" w:rsidRPr="00BB0B55">
        <w:rPr>
          <w:rFonts w:ascii="Arial" w:hAnsi="Arial" w:cs="Arial"/>
        </w:rPr>
        <w:t>, no se debe agregar una etiqueta nueva</w:t>
      </w:r>
      <w:r w:rsidR="00BB702F" w:rsidRPr="00BB0B55">
        <w:rPr>
          <w:rFonts w:ascii="Arial" w:hAnsi="Arial" w:cs="Arial"/>
        </w:rPr>
        <w:t>.</w:t>
      </w:r>
    </w:p>
    <w:p w14:paraId="2DEFE284" w14:textId="6B29985C" w:rsidR="00517593" w:rsidRPr="00BB0B55" w:rsidRDefault="00BB0B55" w:rsidP="00517593">
      <w:pPr>
        <w:rPr>
          <w:rFonts w:ascii="Arial" w:hAnsi="Arial" w:cs="Arial"/>
        </w:rPr>
      </w:pPr>
      <w:r w:rsidRPr="00BB0B55">
        <w:rPr>
          <w:rFonts w:ascii="Arial" w:hAnsi="Arial" w:cs="Arial"/>
          <w:noProof/>
        </w:rPr>
        <w:drawing>
          <wp:inline distT="0" distB="0" distL="0" distR="0" wp14:anchorId="5668854F" wp14:editId="68274A7E">
            <wp:extent cx="6404610" cy="2719070"/>
            <wp:effectExtent l="0" t="0" r="0" b="5080"/>
            <wp:docPr id="12247966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61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F79B4" w14:textId="77777777" w:rsidR="00C32943" w:rsidRPr="00BB0B55" w:rsidRDefault="00C32943" w:rsidP="00C32943">
      <w:pPr>
        <w:pStyle w:val="Ttulo2"/>
        <w:rPr>
          <w:rFonts w:ascii="Arial" w:hAnsi="Arial" w:cs="Arial"/>
          <w:sz w:val="22"/>
          <w:szCs w:val="22"/>
        </w:rPr>
      </w:pPr>
      <w:bookmarkStart w:id="32" w:name="_Toc184994422"/>
      <w:r w:rsidRPr="00BB0B55">
        <w:rPr>
          <w:rFonts w:ascii="Arial" w:hAnsi="Arial" w:cs="Arial"/>
          <w:sz w:val="22"/>
          <w:szCs w:val="22"/>
        </w:rPr>
        <w:t>Pregunta:</w:t>
      </w:r>
      <w:bookmarkEnd w:id="32"/>
    </w:p>
    <w:p w14:paraId="5C9CD21E" w14:textId="5289EDEB" w:rsidR="00C32943" w:rsidRPr="00BB0B55" w:rsidRDefault="00C32943" w:rsidP="00C32943">
      <w:pPr>
        <w:pStyle w:val="Ttulo2"/>
        <w:rPr>
          <w:rFonts w:ascii="Arial" w:hAnsi="Arial" w:cs="Arial"/>
          <w:sz w:val="22"/>
          <w:szCs w:val="22"/>
        </w:rPr>
      </w:pPr>
      <w:bookmarkStart w:id="33" w:name="_Toc184994423"/>
      <w:r w:rsidRPr="00BB0B55">
        <w:rPr>
          <w:rFonts w:ascii="Arial" w:hAnsi="Arial" w:cs="Arial"/>
          <w:sz w:val="22"/>
          <w:szCs w:val="22"/>
        </w:rPr>
        <w:t xml:space="preserve">¿El siguiente ejemplo es </w:t>
      </w:r>
      <w:r w:rsidR="006B66B0" w:rsidRPr="00BB0B55">
        <w:rPr>
          <w:rFonts w:ascii="Arial" w:hAnsi="Arial" w:cs="Arial"/>
          <w:sz w:val="22"/>
          <w:szCs w:val="22"/>
        </w:rPr>
        <w:t>correcto?</w:t>
      </w:r>
      <w:r w:rsidRPr="00BB0B55">
        <w:rPr>
          <w:rFonts w:ascii="Arial" w:hAnsi="Arial" w:cs="Arial"/>
          <w:sz w:val="22"/>
          <w:szCs w:val="22"/>
        </w:rPr>
        <w:t xml:space="preserve"> </w:t>
      </w:r>
      <w:r w:rsidR="00BB0B55" w:rsidRPr="00BB0B55">
        <w:rPr>
          <w:rFonts w:ascii="Arial" w:hAnsi="Arial" w:cs="Arial"/>
          <w:sz w:val="22"/>
          <w:szCs w:val="22"/>
        </w:rPr>
        <w:t xml:space="preserve">¿Si un trabajador con banda horaria registra su inicio de jornada una hora después de la pactada y marca su termino de jornada una hora después, </w:t>
      </w:r>
      <w:r w:rsidR="000B14CE" w:rsidRPr="00BB0B55">
        <w:rPr>
          <w:rFonts w:ascii="Arial" w:hAnsi="Arial" w:cs="Arial"/>
          <w:sz w:val="22"/>
          <w:szCs w:val="22"/>
        </w:rPr>
        <w:t>no incurre</w:t>
      </w:r>
      <w:r w:rsidR="00BB0B55" w:rsidRPr="00BB0B55">
        <w:rPr>
          <w:rFonts w:ascii="Arial" w:hAnsi="Arial" w:cs="Arial"/>
          <w:sz w:val="22"/>
          <w:szCs w:val="22"/>
        </w:rPr>
        <w:t xml:space="preserve"> en horas extras y atrasos?</w:t>
      </w:r>
      <w:bookmarkEnd w:id="33"/>
    </w:p>
    <w:p w14:paraId="333D4FAD" w14:textId="77777777" w:rsidR="00C32943" w:rsidRPr="00BB0B55" w:rsidRDefault="00C32943" w:rsidP="00C32943">
      <w:pPr>
        <w:rPr>
          <w:rFonts w:ascii="Arial" w:hAnsi="Arial" w:cs="Arial"/>
        </w:rPr>
      </w:pPr>
    </w:p>
    <w:p w14:paraId="27149DC3" w14:textId="5F90E5FC" w:rsidR="00C32943" w:rsidRPr="00BB0B55" w:rsidRDefault="00C32943" w:rsidP="00C32943">
      <w:pPr>
        <w:rPr>
          <w:rFonts w:ascii="Arial" w:hAnsi="Arial" w:cs="Arial"/>
          <w:b/>
          <w:bCs/>
        </w:rPr>
      </w:pPr>
      <w:r w:rsidRPr="00BB0B55">
        <w:rPr>
          <w:rFonts w:ascii="Arial" w:hAnsi="Arial" w:cs="Arial"/>
          <w:b/>
          <w:bCs/>
        </w:rPr>
        <w:t xml:space="preserve">Respuesta: </w:t>
      </w:r>
    </w:p>
    <w:p w14:paraId="77015806" w14:textId="4EEE48F1" w:rsidR="006B66B0" w:rsidRPr="00BB0B55" w:rsidRDefault="006B66B0" w:rsidP="00C32943">
      <w:pPr>
        <w:rPr>
          <w:rFonts w:ascii="Arial" w:hAnsi="Arial" w:cs="Arial"/>
        </w:rPr>
      </w:pPr>
      <w:r w:rsidRPr="00BB0B55">
        <w:rPr>
          <w:rFonts w:ascii="Arial" w:hAnsi="Arial" w:cs="Arial"/>
        </w:rPr>
        <w:t xml:space="preserve">Es correcto, solo se validará que el trabajador cumpla con la cantidad de horas pactadas y que el retraso se encuentre dentro de la banda horaria autorizada. En el ejemplo anterior, hay una banda horaria total de dos horas. </w:t>
      </w:r>
    </w:p>
    <w:p w14:paraId="5C3D07A7" w14:textId="223F71E6" w:rsidR="006B66B0" w:rsidRPr="00BB0B55" w:rsidRDefault="006B66B0" w:rsidP="00C32943">
      <w:pPr>
        <w:rPr>
          <w:rFonts w:ascii="Arial" w:hAnsi="Arial" w:cs="Arial"/>
        </w:rPr>
      </w:pPr>
      <w:r w:rsidRPr="00BB0B55">
        <w:rPr>
          <w:rFonts w:ascii="Arial" w:hAnsi="Arial" w:cs="Arial"/>
          <w:b/>
          <w:bCs/>
        </w:rPr>
        <w:lastRenderedPageBreak/>
        <w:t>Nota:</w:t>
      </w:r>
      <w:r w:rsidRPr="00BB0B55">
        <w:rPr>
          <w:rFonts w:ascii="Arial" w:hAnsi="Arial" w:cs="Arial"/>
        </w:rPr>
        <w:t xml:space="preserve"> En el siguiente enlace se encuentra la definición de la DT de la banda horaria: </w:t>
      </w:r>
      <w:r w:rsidRPr="00BB0B55">
        <w:rPr>
          <w:rFonts w:ascii="Arial" w:hAnsi="Arial" w:cs="Arial"/>
          <w:color w:val="4472C4" w:themeColor="accent1"/>
        </w:rPr>
        <w:t>https://www.dt.gob.cl/portal/1628/w3-article-125914.html</w:t>
      </w:r>
    </w:p>
    <w:p w14:paraId="1AC65A4E" w14:textId="77777777" w:rsidR="006B66B0" w:rsidRPr="00BB0B55" w:rsidRDefault="006B66B0" w:rsidP="00C32943">
      <w:pPr>
        <w:rPr>
          <w:rFonts w:ascii="Arial" w:hAnsi="Arial" w:cs="Arial"/>
        </w:rPr>
      </w:pPr>
    </w:p>
    <w:sectPr w:rsidR="006B66B0" w:rsidRPr="00BB0B55" w:rsidSect="00D33BEE">
      <w:pgSz w:w="12240" w:h="20160" w:code="5"/>
      <w:pgMar w:top="993" w:right="1077" w:bottom="1440" w:left="1077" w:header="709" w:footer="1117" w:gutter="0"/>
      <w:paperSrc w:first="15" w:other="15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A178A"/>
    <w:multiLevelType w:val="hybridMultilevel"/>
    <w:tmpl w:val="A08C9AC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D11619"/>
    <w:multiLevelType w:val="hybridMultilevel"/>
    <w:tmpl w:val="CA3629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493EB1"/>
    <w:multiLevelType w:val="hybridMultilevel"/>
    <w:tmpl w:val="B2A6FE72"/>
    <w:lvl w:ilvl="0" w:tplc="83E467E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232ED5"/>
    <w:multiLevelType w:val="hybridMultilevel"/>
    <w:tmpl w:val="6BCAAE14"/>
    <w:lvl w:ilvl="0" w:tplc="309AF400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num w:numId="1" w16cid:durableId="389039030">
    <w:abstractNumId w:val="0"/>
  </w:num>
  <w:num w:numId="2" w16cid:durableId="638996896">
    <w:abstractNumId w:val="1"/>
  </w:num>
  <w:num w:numId="3" w16cid:durableId="207493151">
    <w:abstractNumId w:val="3"/>
  </w:num>
  <w:num w:numId="4" w16cid:durableId="1692962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5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E1B"/>
    <w:rsid w:val="0002748C"/>
    <w:rsid w:val="000303C7"/>
    <w:rsid w:val="0007779C"/>
    <w:rsid w:val="00095708"/>
    <w:rsid w:val="000B14CE"/>
    <w:rsid w:val="000E08E6"/>
    <w:rsid w:val="001326C5"/>
    <w:rsid w:val="001327AB"/>
    <w:rsid w:val="0019316E"/>
    <w:rsid w:val="001D70B4"/>
    <w:rsid w:val="00291F61"/>
    <w:rsid w:val="00423015"/>
    <w:rsid w:val="00453DAF"/>
    <w:rsid w:val="00454C35"/>
    <w:rsid w:val="0049790F"/>
    <w:rsid w:val="004B51DF"/>
    <w:rsid w:val="004C5928"/>
    <w:rsid w:val="00517593"/>
    <w:rsid w:val="005B2B04"/>
    <w:rsid w:val="006705D2"/>
    <w:rsid w:val="006B061E"/>
    <w:rsid w:val="006B66B0"/>
    <w:rsid w:val="00706148"/>
    <w:rsid w:val="007360BB"/>
    <w:rsid w:val="00744A8C"/>
    <w:rsid w:val="00771A2F"/>
    <w:rsid w:val="007B1877"/>
    <w:rsid w:val="008A3A8A"/>
    <w:rsid w:val="008F2AF2"/>
    <w:rsid w:val="0095338C"/>
    <w:rsid w:val="00953DE0"/>
    <w:rsid w:val="009A6BB1"/>
    <w:rsid w:val="00A021B6"/>
    <w:rsid w:val="00A0237F"/>
    <w:rsid w:val="00A24E1B"/>
    <w:rsid w:val="00A33FBC"/>
    <w:rsid w:val="00A618E0"/>
    <w:rsid w:val="00A6726C"/>
    <w:rsid w:val="00AD2B8B"/>
    <w:rsid w:val="00AF5D34"/>
    <w:rsid w:val="00B80D5C"/>
    <w:rsid w:val="00BB0B55"/>
    <w:rsid w:val="00BB702F"/>
    <w:rsid w:val="00C1327D"/>
    <w:rsid w:val="00C32943"/>
    <w:rsid w:val="00C52CD5"/>
    <w:rsid w:val="00D22E43"/>
    <w:rsid w:val="00D33BEE"/>
    <w:rsid w:val="00D36C01"/>
    <w:rsid w:val="00D3795D"/>
    <w:rsid w:val="00D504C7"/>
    <w:rsid w:val="00D63365"/>
    <w:rsid w:val="00D96D61"/>
    <w:rsid w:val="00E5031F"/>
    <w:rsid w:val="00E5502C"/>
    <w:rsid w:val="00E60C04"/>
    <w:rsid w:val="00EA5D69"/>
    <w:rsid w:val="00EB22DA"/>
    <w:rsid w:val="00EC69BA"/>
    <w:rsid w:val="00EE2EFA"/>
    <w:rsid w:val="00EF5C4A"/>
    <w:rsid w:val="00F33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1EF0C3"/>
  <w15:chartTrackingRefBased/>
  <w15:docId w15:val="{361BF73F-8B8E-4430-9F36-1AECBFA67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705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2A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2060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705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F2AF2"/>
    <w:rPr>
      <w:rFonts w:asciiTheme="majorHAnsi" w:eastAsiaTheme="majorEastAsia" w:hAnsiTheme="majorHAnsi" w:cstheme="majorBidi"/>
      <w:b/>
      <w:color w:val="002060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453DAF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453DA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53DAF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53DAF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E5502C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8F2A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588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89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8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62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37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3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2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5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9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9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04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5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5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6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3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16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5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4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6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0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0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2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1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8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7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7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4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1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3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24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1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63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0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44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5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6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77EB34-EEF1-4EB9-AA50-45F574A9D2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1187</TotalTime>
  <Pages>5</Pages>
  <Words>965</Words>
  <Characters>5313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yolima gzman</dc:creator>
  <cp:keywords/>
  <dc:description/>
  <cp:lastModifiedBy>yolima gzman</cp:lastModifiedBy>
  <cp:revision>56</cp:revision>
  <dcterms:created xsi:type="dcterms:W3CDTF">2024-12-12T20:53:00Z</dcterms:created>
  <dcterms:modified xsi:type="dcterms:W3CDTF">2024-12-13T18:01:00Z</dcterms:modified>
</cp:coreProperties>
</file>