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Firmware</w:t>
      </w:r>
      <w:r>
        <w:t xml:space="preserve"> </w:t>
      </w:r>
      <w:r>
        <w:t xml:space="preserve">Support</w:t>
      </w:r>
      <w:r>
        <w:t xml:space="preserve"> </w:t>
      </w:r>
      <w:r>
        <w:t xml:space="preserve">Manual</w:t>
      </w:r>
      <w:r>
        <w:t xml:space="preserve"> </w:t>
      </w:r>
      <w:r>
        <w:t xml:space="preserve">(FSM)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0" w:name="firmware-support-manual-fsm"/>
    <w:p>
      <w:pPr>
        <w:pStyle w:val="Heading1"/>
      </w:pPr>
      <w:r>
        <w:t xml:space="preserve">Firmware Support Manual (FSM)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FSM-001: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[FSM-001]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manual-overview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FSM-002: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firmware support and maintenance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firmware update and recovery processes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hardware-firmware interface specifications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FSM-003: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firmware-overview"/>
    <w:p>
      <w:pPr>
        <w:pStyle w:val="Heading2"/>
      </w:pPr>
      <w:r>
        <w:t xml:space="preserve">3. Firmware Overview</w:t>
      </w:r>
    </w:p>
    <w:p>
      <w:pPr>
        <w:pStyle w:val="FirstParagraph"/>
      </w:pPr>
      <w:r>
        <w:rPr>
          <w:bCs/>
          <w:b/>
        </w:rPr>
        <w:t xml:space="preserve">FSM-004: System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firmware architecture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firmware version and features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hardware compatibility information</w:t>
      </w:r>
    </w:p>
    <w:bookmarkEnd w:id="24"/>
    <w:bookmarkStart w:id="25" w:name="firmware-installation"/>
    <w:p>
      <w:pPr>
        <w:pStyle w:val="Heading2"/>
      </w:pPr>
      <w:r>
        <w:t xml:space="preserve">4. Firmware Installation</w:t>
      </w:r>
    </w:p>
    <w:p>
      <w:pPr>
        <w:pStyle w:val="FirstParagraph"/>
      </w:pPr>
      <w:r>
        <w:rPr>
          <w:bCs/>
          <w:b/>
        </w:rPr>
        <w:t xml:space="preserve">FSM-005: Installation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firmware installation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pre-installation requirements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installation verification procedures</w:t>
      </w:r>
    </w:p>
    <w:bookmarkEnd w:id="25"/>
    <w:bookmarkStart w:id="26" w:name="firmware-updates"/>
    <w:p>
      <w:pPr>
        <w:pStyle w:val="Heading2"/>
      </w:pPr>
      <w:r>
        <w:t xml:space="preserve">5. Firmware Updates</w:t>
      </w:r>
    </w:p>
    <w:p>
      <w:pPr>
        <w:pStyle w:val="FirstParagraph"/>
      </w:pPr>
      <w:r>
        <w:rPr>
          <w:bCs/>
          <w:b/>
        </w:rPr>
        <w:t xml:space="preserve">FSM-006: Update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firmware update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rollback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update verification methods</w:t>
      </w:r>
    </w:p>
    <w:bookmarkEnd w:id="26"/>
    <w:bookmarkStart w:id="27" w:name="troubleshooting"/>
    <w:p>
      <w:pPr>
        <w:pStyle w:val="Heading2"/>
      </w:pPr>
      <w:r>
        <w:t xml:space="preserve">6. Troubleshooting</w:t>
      </w:r>
    </w:p>
    <w:p>
      <w:pPr>
        <w:pStyle w:val="FirstParagraph"/>
      </w:pPr>
      <w:r>
        <w:rPr>
          <w:bCs/>
          <w:b/>
        </w:rPr>
        <w:t xml:space="preserve">FSM-007: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firmware troubleshooting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diagnostic tools and methods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recovery procedures</w:t>
      </w:r>
    </w:p>
    <w:bookmarkEnd w:id="27"/>
    <w:bookmarkStart w:id="28" w:name="hardware-interface"/>
    <w:p>
      <w:pPr>
        <w:pStyle w:val="Heading2"/>
      </w:pPr>
      <w:r>
        <w:t xml:space="preserve">7. Hardware Interface</w:t>
      </w:r>
    </w:p>
    <w:p>
      <w:pPr>
        <w:pStyle w:val="FirstParagraph"/>
      </w:pPr>
      <w:r>
        <w:rPr>
          <w:bCs/>
          <w:b/>
        </w:rPr>
        <w:t xml:space="preserve">FSM-008: Interface Specifications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hardware-firmware interfaces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communication protocols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interface configuration procedures</w:t>
      </w:r>
    </w:p>
    <w:bookmarkEnd w:id="28"/>
    <w:bookmarkStart w:id="29" w:name="notes"/>
    <w:p>
      <w:pPr>
        <w:pStyle w:val="Heading2"/>
      </w:pPr>
      <w:r>
        <w:t xml:space="preserve">8.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FSM</w:t>
      </w:r>
      <w:r>
        <w:t xml:space="preserve">: Firmware Support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Firmware</w:t>
      </w:r>
      <w:r>
        <w:t xml:space="preserve">: Software embedded in hardware devices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Firmware Support Manual (FSM)</dc:title>
  <dc:creator>Development Team</dc:creator>
  <cp:keywords/>
  <dcterms:created xsi:type="dcterms:W3CDTF">2025-06-27T03:46:25Z</dcterms:created>
  <dcterms:modified xsi:type="dcterms:W3CDTF">2025-06-27T03:46:25Z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Firmware Support Manual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