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Installation</w:t>
      </w:r>
      <w:r>
        <w:t xml:space="preserve"> </w:t>
      </w:r>
      <w:r>
        <w:t xml:space="preserve">and</w:t>
      </w:r>
      <w:r>
        <w:t xml:space="preserve"> </w:t>
      </w:r>
      <w:r>
        <w:t xml:space="preserve">Operation</w:t>
      </w:r>
      <w:r>
        <w:t xml:space="preserve"> </w:t>
      </w:r>
      <w:r>
        <w:t xml:space="preserve">Manual</w:t>
      </w:r>
      <w:r>
        <w:t xml:space="preserve"> </w:t>
      </w:r>
      <w:r>
        <w:t xml:space="preserve">(SIOM)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6" w:name="X306e6c96dbffb3aa1c86b81b63becb105178f64"/>
    <w:p>
      <w:pPr>
        <w:pStyle w:val="Heading1"/>
      </w:pPr>
      <w:r>
        <w:t xml:space="preserve">Software Installation and Operation Manual (SIOM)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SIOM-001: Manual Identification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Name</w:t>
      </w:r>
      <w:r>
        <w:t xml:space="preserve">: [Manual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Identifier</w:t>
      </w:r>
      <w:r>
        <w:t xml:space="preserve">: [SIOM-001]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manual-overview"/>
    <w:p>
      <w:pPr>
        <w:pStyle w:val="Heading3"/>
      </w:pPr>
      <w:r>
        <w:t xml:space="preserve">1.2 Manual Overview</w:t>
      </w:r>
    </w:p>
    <w:p>
      <w:pPr>
        <w:pStyle w:val="FirstParagraph"/>
      </w:pPr>
      <w:r>
        <w:rPr>
          <w:bCs/>
          <w:b/>
        </w:rPr>
        <w:t xml:space="preserve">SIOM-002: Manual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software installation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software operation and usage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cover maintenance and troubleshooting procedures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SIOM-003: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system-overview"/>
    <w:p>
      <w:pPr>
        <w:pStyle w:val="Heading2"/>
      </w:pPr>
      <w:r>
        <w:t xml:space="preserve">3. System Overview</w:t>
      </w:r>
    </w:p>
    <w:p>
      <w:pPr>
        <w:pStyle w:val="FirstParagraph"/>
      </w:pPr>
      <w:r>
        <w:rPr>
          <w:bCs/>
          <w:b/>
        </w:rPr>
        <w:t xml:space="preserve">SIOM-004: Software Description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software system and its components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system requirements and dependencies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software architecture overview</w:t>
      </w:r>
    </w:p>
    <w:bookmarkEnd w:id="24"/>
    <w:bookmarkStart w:id="28" w:name="installation-procedures"/>
    <w:p>
      <w:pPr>
        <w:pStyle w:val="Heading2"/>
      </w:pPr>
      <w:r>
        <w:t xml:space="preserve">4. Installation Procedures</w:t>
      </w:r>
    </w:p>
    <w:bookmarkStart w:id="25" w:name="pre-installation-requirements"/>
    <w:p>
      <w:pPr>
        <w:pStyle w:val="Heading3"/>
      </w:pPr>
      <w:r>
        <w:t xml:space="preserve">4.1 Pre-Installation Requirements</w:t>
      </w:r>
    </w:p>
    <w:p>
      <w:pPr>
        <w:pStyle w:val="FirstParagraph"/>
      </w:pPr>
      <w:r>
        <w:rPr>
          <w:bCs/>
          <w:b/>
        </w:rPr>
        <w:t xml:space="preserve">SIOM-005: Prerequisites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hardware and software prerequisites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preparation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compatibility verification steps</w:t>
      </w:r>
    </w:p>
    <w:bookmarkEnd w:id="25"/>
    <w:bookmarkStart w:id="26" w:name="installation-process"/>
    <w:p>
      <w:pPr>
        <w:pStyle w:val="Heading3"/>
      </w:pPr>
      <w:r>
        <w:t xml:space="preserve">4.2 Installation Process</w:t>
      </w:r>
    </w:p>
    <w:p>
      <w:pPr>
        <w:pStyle w:val="FirstParagraph"/>
      </w:pPr>
      <w:r>
        <w:rPr>
          <w:bCs/>
          <w:b/>
        </w:rPr>
        <w:t xml:space="preserve">SIOM-006: Installation Steps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step-by-step installation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configuration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installation verification methods</w:t>
      </w:r>
    </w:p>
    <w:bookmarkEnd w:id="26"/>
    <w:bookmarkStart w:id="27" w:name="post-installation-setup"/>
    <w:p>
      <w:pPr>
        <w:pStyle w:val="Heading3"/>
      </w:pPr>
      <w:r>
        <w:t xml:space="preserve">4.3 Post-Installation Setup</w:t>
      </w:r>
    </w:p>
    <w:p>
      <w:pPr>
        <w:pStyle w:val="FirstParagraph"/>
      </w:pPr>
      <w:r>
        <w:rPr>
          <w:bCs/>
          <w:b/>
        </w:rPr>
        <w:t xml:space="preserve">SIOM-007: Setup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post-installation configuration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user account setup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system integration steps</w:t>
      </w:r>
    </w:p>
    <w:bookmarkEnd w:id="27"/>
    <w:bookmarkEnd w:id="28"/>
    <w:bookmarkStart w:id="32" w:name="operation-procedures"/>
    <w:p>
      <w:pPr>
        <w:pStyle w:val="Heading2"/>
      </w:pPr>
      <w:r>
        <w:t xml:space="preserve">5. Operation Procedures</w:t>
      </w:r>
    </w:p>
    <w:bookmarkStart w:id="29" w:name="system-startup"/>
    <w:p>
      <w:pPr>
        <w:pStyle w:val="Heading3"/>
      </w:pPr>
      <w:r>
        <w:t xml:space="preserve">5.1 System Startup</w:t>
      </w:r>
    </w:p>
    <w:p>
      <w:pPr>
        <w:pStyle w:val="FirstParagraph"/>
      </w:pPr>
      <w:r>
        <w:rPr>
          <w:bCs/>
          <w:b/>
        </w:rPr>
        <w:t xml:space="preserve">SIOM-008: Startup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startup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initialization processes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startup verification steps</w:t>
      </w:r>
    </w:p>
    <w:bookmarkEnd w:id="29"/>
    <w:bookmarkStart w:id="30" w:name="normal-operations"/>
    <w:p>
      <w:pPr>
        <w:pStyle w:val="Heading3"/>
      </w:pPr>
      <w:r>
        <w:t xml:space="preserve">5.2 Normal Operations</w:t>
      </w:r>
    </w:p>
    <w:p>
      <w:pPr>
        <w:pStyle w:val="FirstParagraph"/>
      </w:pPr>
      <w:r>
        <w:rPr>
          <w:bCs/>
          <w:b/>
        </w:rPr>
        <w:t xml:space="preserve">SIOM-009: Operational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normal operational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user interface usage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data management procedures</w:t>
      </w:r>
    </w:p>
    <w:bookmarkEnd w:id="30"/>
    <w:bookmarkStart w:id="31" w:name="system-shutdown"/>
    <w:p>
      <w:pPr>
        <w:pStyle w:val="Heading3"/>
      </w:pPr>
      <w:r>
        <w:t xml:space="preserve">5.3 System Shutdown</w:t>
      </w:r>
    </w:p>
    <w:p>
      <w:pPr>
        <w:pStyle w:val="FirstParagraph"/>
      </w:pPr>
      <w:r>
        <w:rPr>
          <w:bCs/>
          <w:b/>
        </w:rPr>
        <w:t xml:space="preserve">SIOM-010: Shutdown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shutdown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backup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shutdown verification steps</w:t>
      </w:r>
    </w:p>
    <w:bookmarkEnd w:id="31"/>
    <w:bookmarkEnd w:id="32"/>
    <w:bookmarkStart w:id="33" w:name="maintenance-procedures"/>
    <w:p>
      <w:pPr>
        <w:pStyle w:val="Heading2"/>
      </w:pPr>
      <w:r>
        <w:t xml:space="preserve">6. Maintenance Procedures</w:t>
      </w:r>
    </w:p>
    <w:p>
      <w:pPr>
        <w:pStyle w:val="FirstParagraph"/>
      </w:pPr>
      <w:r>
        <w:rPr>
          <w:bCs/>
          <w:b/>
        </w:rPr>
        <w:t xml:space="preserve">SIOM-011: Maintenance Activities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routine maintenance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backup and recovery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system monitoring procedures</w:t>
      </w:r>
    </w:p>
    <w:bookmarkEnd w:id="33"/>
    <w:bookmarkStart w:id="34" w:name="troubleshooting"/>
    <w:p>
      <w:pPr>
        <w:pStyle w:val="Heading2"/>
      </w:pPr>
      <w:r>
        <w:t xml:space="preserve">7. Troubleshooting</w:t>
      </w:r>
    </w:p>
    <w:p>
      <w:pPr>
        <w:pStyle w:val="FirstParagraph"/>
      </w:pPr>
      <w:r>
        <w:rPr>
          <w:bCs/>
          <w:b/>
        </w:rPr>
        <w:t xml:space="preserve">SIOM-012: Problem Resolution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troubleshooting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common problem solutions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escalation procedures</w:t>
      </w:r>
    </w:p>
    <w:bookmarkEnd w:id="34"/>
    <w:bookmarkStart w:id="35" w:name="notes"/>
    <w:p>
      <w:pPr>
        <w:pStyle w:val="Heading2"/>
      </w:pPr>
      <w:r>
        <w:t xml:space="preserve">8.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SIOM</w:t>
      </w:r>
      <w:r>
        <w:t xml:space="preserve">: Software Installation and Operation Manual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System</w:t>
      </w:r>
      <w:r>
        <w:t xml:space="preserve">: Software system and its components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Installation and Operation Manual (SIOM)</dc:title>
  <dc:creator>Development Team</dc:creator>
  <cp:keywords/>
  <dcterms:created xsi:type="dcterms:W3CDTF">2025-06-27T03:46:36Z</dcterms:created>
  <dcterms:modified xsi:type="dcterms:W3CDTF">2025-06-27T03:46:36Z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Installation and Operation Manual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