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Installation</w:t>
      </w:r>
      <w:r>
        <w:t xml:space="preserve"> </w:t>
      </w:r>
      <w:r>
        <w:t xml:space="preserve">Plan</w:t>
      </w:r>
      <w:r>
        <w:t xml:space="preserve"> </w:t>
      </w:r>
      <w:r>
        <w:t xml:space="preserve">(SIP)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5" w:name="software-installation-plan-sip"/>
    <w:p>
      <w:pPr>
        <w:pStyle w:val="Heading1"/>
      </w:pPr>
      <w:r>
        <w:t xml:space="preserve">Software Installation Plan (SIP)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SIP-001: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[SIP-001]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SIP-002: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software installation strategy and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installation requirements and constraints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installation testing and validation methods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SIP-003: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installation-overview"/>
    <w:p>
      <w:pPr>
        <w:pStyle w:val="Heading2"/>
      </w:pPr>
      <w:r>
        <w:t xml:space="preserve">3. Installation Overview</w:t>
      </w:r>
    </w:p>
    <w:p>
      <w:pPr>
        <w:pStyle w:val="FirstParagraph"/>
      </w:pPr>
      <w:r>
        <w:rPr>
          <w:bCs/>
          <w:b/>
        </w:rPr>
        <w:t xml:space="preserve">SIP-004: Installation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overall installation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installation phases and milestones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installation success criteria</w:t>
      </w:r>
    </w:p>
    <w:bookmarkEnd w:id="24"/>
    <w:bookmarkStart w:id="27" w:name="installation-requirements"/>
    <w:p>
      <w:pPr>
        <w:pStyle w:val="Heading2"/>
      </w:pPr>
      <w:r>
        <w:t xml:space="preserve">4. Installation Requirements</w:t>
      </w:r>
    </w:p>
    <w:bookmarkStart w:id="25" w:name="system-requirements"/>
    <w:p>
      <w:pPr>
        <w:pStyle w:val="Heading3"/>
      </w:pPr>
      <w:r>
        <w:t xml:space="preserve">4.1 System Requirements</w:t>
      </w:r>
    </w:p>
    <w:p>
      <w:pPr>
        <w:pStyle w:val="FirstParagraph"/>
      </w:pPr>
      <w:r>
        <w:rPr>
          <w:bCs/>
          <w:b/>
        </w:rPr>
        <w:t xml:space="preserve">SIP-005: Hardware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minimum hardware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recommended hardware configurations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hardware compatibility requirements</w:t>
      </w:r>
    </w:p>
    <w:p>
      <w:pPr>
        <w:pStyle w:val="BodyText"/>
      </w:pPr>
      <w:r>
        <w:rPr>
          <w:bCs/>
          <w:b/>
        </w:rPr>
        <w:t xml:space="preserve">SIP-006: Software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required software dependencies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operating system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software compatibility requirements</w:t>
      </w:r>
    </w:p>
    <w:bookmarkEnd w:id="25"/>
    <w:bookmarkStart w:id="26" w:name="environmental-requirements"/>
    <w:p>
      <w:pPr>
        <w:pStyle w:val="Heading3"/>
      </w:pPr>
      <w:r>
        <w:t xml:space="preserve">4.2 Environmental Requirements</w:t>
      </w:r>
    </w:p>
    <w:p>
      <w:pPr>
        <w:pStyle w:val="FirstParagraph"/>
      </w:pPr>
      <w:r>
        <w:rPr>
          <w:bCs/>
          <w:b/>
        </w:rPr>
        <w:t xml:space="preserve">SIP-007: Environment Setup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environmental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network configuration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security and access requirements</w:t>
      </w:r>
    </w:p>
    <w:bookmarkEnd w:id="26"/>
    <w:bookmarkEnd w:id="27"/>
    <w:bookmarkStart w:id="31" w:name="installation-procedures"/>
    <w:p>
      <w:pPr>
        <w:pStyle w:val="Heading2"/>
      </w:pPr>
      <w:r>
        <w:t xml:space="preserve">5. Installation Procedures</w:t>
      </w:r>
    </w:p>
    <w:bookmarkStart w:id="28" w:name="pre-installation-activities"/>
    <w:p>
      <w:pPr>
        <w:pStyle w:val="Heading3"/>
      </w:pPr>
      <w:r>
        <w:t xml:space="preserve">5.1 Pre-Installation Activities</w:t>
      </w:r>
    </w:p>
    <w:p>
      <w:pPr>
        <w:pStyle w:val="FirstParagraph"/>
      </w:pPr>
      <w:r>
        <w:rPr>
          <w:bCs/>
          <w:b/>
        </w:rPr>
        <w:t xml:space="preserve">SIP-008: Preparation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pre-installation preparation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system readiness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backup and rollback procedures</w:t>
      </w:r>
    </w:p>
    <w:bookmarkEnd w:id="28"/>
    <w:bookmarkStart w:id="29" w:name="installation-process"/>
    <w:p>
      <w:pPr>
        <w:pStyle w:val="Heading3"/>
      </w:pPr>
      <w:r>
        <w:t xml:space="preserve">5.2 Installation Process</w:t>
      </w:r>
    </w:p>
    <w:p>
      <w:pPr>
        <w:pStyle w:val="FirstParagraph"/>
      </w:pPr>
      <w:r>
        <w:rPr>
          <w:bCs/>
          <w:b/>
        </w:rPr>
        <w:t xml:space="preserve">SIP-009: Installation Steps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detailed installation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configuration and customization steps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integration with existing systems</w:t>
      </w:r>
    </w:p>
    <w:bookmarkEnd w:id="29"/>
    <w:bookmarkStart w:id="30" w:name="post-installation-activities"/>
    <w:p>
      <w:pPr>
        <w:pStyle w:val="Heading3"/>
      </w:pPr>
      <w:r>
        <w:t xml:space="preserve">5.3 Post-Installation Activities</w:t>
      </w:r>
    </w:p>
    <w:p>
      <w:pPr>
        <w:pStyle w:val="FirstParagraph"/>
      </w:pPr>
      <w:r>
        <w:rPr>
          <w:bCs/>
          <w:b/>
        </w:rPr>
        <w:t xml:space="preserve">SIP-010: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post-installation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testing and validation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acceptance criteria</w:t>
      </w:r>
    </w:p>
    <w:bookmarkEnd w:id="30"/>
    <w:bookmarkEnd w:id="31"/>
    <w:bookmarkStart w:id="32" w:name="installation-testing"/>
    <w:p>
      <w:pPr>
        <w:pStyle w:val="Heading2"/>
      </w:pPr>
      <w:r>
        <w:t xml:space="preserve">6. Installation Testing</w:t>
      </w:r>
    </w:p>
    <w:p>
      <w:pPr>
        <w:pStyle w:val="FirstParagraph"/>
      </w:pPr>
      <w:r>
        <w:rPr>
          <w:bCs/>
          <w:b/>
        </w:rPr>
        <w:t xml:space="preserve">SIP-011: Testing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installation testing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 environments and scenarios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testing success criteria</w:t>
      </w:r>
    </w:p>
    <w:bookmarkEnd w:id="32"/>
    <w:bookmarkStart w:id="33" w:name="risk-management"/>
    <w:p>
      <w:pPr>
        <w:pStyle w:val="Heading2"/>
      </w:pPr>
      <w:r>
        <w:t xml:space="preserve">7. Risk Management</w:t>
      </w:r>
    </w:p>
    <w:p>
      <w:pPr>
        <w:pStyle w:val="FirstParagraph"/>
      </w:pPr>
      <w:r>
        <w:rPr>
          <w:bCs/>
          <w:b/>
        </w:rPr>
        <w:t xml:space="preserve">SIP-012: Risk Mitigation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installation risks and mitigation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contingency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escalation procedures</w:t>
      </w:r>
    </w:p>
    <w:bookmarkEnd w:id="33"/>
    <w:bookmarkStart w:id="34" w:name="notes"/>
    <w:p>
      <w:pPr>
        <w:pStyle w:val="Heading2"/>
      </w:pPr>
      <w:r>
        <w:t xml:space="preserve">8.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SIP</w:t>
      </w:r>
      <w:r>
        <w:t xml:space="preserve">: Software Installation Plan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Installation</w:t>
      </w:r>
      <w:r>
        <w:t xml:space="preserve">: Software deployment and configuration process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Installation Plan (SIP)</dc:title>
  <dc:creator>Development Team</dc:creator>
  <cp:keywords/>
  <dcterms:created xsi:type="dcterms:W3CDTF">2025-06-27T03:46:29Z</dcterms:created>
  <dcterms:modified xsi:type="dcterms:W3CDTF">2025-06-27T03:46:29Z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Installation Plan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