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Interface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  <w:r>
        <w:t xml:space="preserve"> </w:t>
      </w:r>
      <w:r>
        <w:t xml:space="preserve">(IDD)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3" w:name="interface-design-document-idd"/>
    <w:p>
      <w:pPr>
        <w:pStyle w:val="Heading1"/>
      </w:pPr>
      <w:r>
        <w:t xml:space="preserve">Interface Design Document (IDD)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IDD-001: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[IDD-001]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IDD-002: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design of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specifications and protocols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implementation details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IDD-003: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interface-overview"/>
    <w:p>
      <w:pPr>
        <w:pStyle w:val="Heading2"/>
      </w:pPr>
      <w:r>
        <w:t xml:space="preserve">3. Interface Overview</w:t>
      </w:r>
    </w:p>
    <w:p>
      <w:pPr>
        <w:pStyle w:val="FirstParagraph"/>
      </w:pPr>
      <w:r>
        <w:rPr>
          <w:bCs/>
          <w:b/>
        </w:rPr>
        <w:t xml:space="preserve">IDD-004: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architecture and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types and classifications</w:t>
      </w:r>
    </w:p>
    <w:bookmarkEnd w:id="24"/>
    <w:bookmarkStart w:id="29" w:name="interface-specifications"/>
    <w:p>
      <w:pPr>
        <w:pStyle w:val="Heading2"/>
      </w:pPr>
      <w:r>
        <w:t xml:space="preserve">4. Interface Specifications</w:t>
      </w:r>
    </w:p>
    <w:bookmarkStart w:id="25" w:name="user-interfaces"/>
    <w:p>
      <w:pPr>
        <w:pStyle w:val="Heading3"/>
      </w:pPr>
      <w:r>
        <w:t xml:space="preserve">4.1 User Interfaces</w:t>
      </w:r>
    </w:p>
    <w:p>
      <w:pPr>
        <w:pStyle w:val="FirstParagraph"/>
      </w:pPr>
      <w:r>
        <w:rPr>
          <w:bCs/>
          <w:b/>
        </w:rPr>
        <w:t xml:space="preserve">IDD-005: User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user interface design principles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UI components and layouts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interaction patterns</w:t>
      </w:r>
    </w:p>
    <w:bookmarkEnd w:id="25"/>
    <w:bookmarkStart w:id="26" w:name="hardware-interfaces"/>
    <w:p>
      <w:pPr>
        <w:pStyle w:val="Heading3"/>
      </w:pPr>
      <w:r>
        <w:t xml:space="preserve">4.2 Hardware Interfaces</w:t>
      </w:r>
    </w:p>
    <w:p>
      <w:pPr>
        <w:pStyle w:val="FirstParagraph"/>
      </w:pPr>
      <w:r>
        <w:rPr>
          <w:bCs/>
          <w:b/>
        </w:rPr>
        <w:t xml:space="preserve">IDD-006: Hardware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communication protocols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timing and electrical characteristics</w:t>
      </w:r>
    </w:p>
    <w:bookmarkEnd w:id="26"/>
    <w:bookmarkStart w:id="27" w:name="software-interfaces"/>
    <w:p>
      <w:pPr>
        <w:pStyle w:val="Heading3"/>
      </w:pPr>
      <w:r>
        <w:t xml:space="preserve">4.3 Software Interfaces</w:t>
      </w:r>
    </w:p>
    <w:p>
      <w:pPr>
        <w:pStyle w:val="FirstParagraph"/>
      </w:pPr>
      <w:r>
        <w:rPr>
          <w:bCs/>
          <w:b/>
        </w:rPr>
        <w:t xml:space="preserve">IDD-007: Software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API contracts and data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versioning and compatibility</w:t>
      </w:r>
    </w:p>
    <w:bookmarkEnd w:id="27"/>
    <w:bookmarkStart w:id="28" w:name="communications-interfaces"/>
    <w:p>
      <w:pPr>
        <w:pStyle w:val="Heading3"/>
      </w:pPr>
      <w:r>
        <w:t xml:space="preserve">4.4 Communications Interfaces</w:t>
      </w:r>
    </w:p>
    <w:p>
      <w:pPr>
        <w:pStyle w:val="FirstParagraph"/>
      </w:pPr>
      <w:r>
        <w:rPr>
          <w:bCs/>
          <w:b/>
        </w:rPr>
        <w:t xml:space="preserve">IDD-008: Communications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communications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network protocols and data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and authentication requirements</w:t>
      </w:r>
    </w:p>
    <w:bookmarkEnd w:id="28"/>
    <w:bookmarkEnd w:id="29"/>
    <w:bookmarkStart w:id="30" w:name="interface-implementation"/>
    <w:p>
      <w:pPr>
        <w:pStyle w:val="Heading2"/>
      </w:pPr>
      <w:r>
        <w:t xml:space="preserve">5. Interface Implementation</w:t>
      </w:r>
    </w:p>
    <w:p>
      <w:pPr>
        <w:pStyle w:val="FirstParagraph"/>
      </w:pPr>
      <w:r>
        <w:rPr>
          <w:bCs/>
          <w:b/>
        </w:rPr>
        <w:t xml:space="preserve">IDD-009: Implementation Details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implementation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development tools and frameworks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and validation procedures</w:t>
      </w:r>
    </w:p>
    <w:bookmarkEnd w:id="30"/>
    <w:bookmarkStart w:id="31" w:name="interface-testing"/>
    <w:p>
      <w:pPr>
        <w:pStyle w:val="Heading2"/>
      </w:pPr>
      <w:r>
        <w:t xml:space="preserve">6. Interface Testing</w:t>
      </w:r>
    </w:p>
    <w:p>
      <w:pPr>
        <w:pStyle w:val="FirstParagraph"/>
      </w:pPr>
      <w:r>
        <w:rPr>
          <w:bCs/>
          <w:b/>
        </w:rPr>
        <w:t xml:space="preserve">IDD-010: Testing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testing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cases and validation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reliability requirements</w:t>
      </w:r>
    </w:p>
    <w:bookmarkEnd w:id="31"/>
    <w:bookmarkStart w:id="32" w:name="notes"/>
    <w:p>
      <w:pPr>
        <w:pStyle w:val="Heading2"/>
      </w:pPr>
      <w:r>
        <w:t xml:space="preserve">7.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IDD</w:t>
      </w:r>
      <w:r>
        <w:t xml:space="preserve">: Interface Design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</w:t>
      </w:r>
      <w:r>
        <w:t xml:space="preserve">: User Interface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Document (IDD)</dc:title>
  <dc:creator>Development Team</dc:creator>
  <cp:keywords/>
  <dcterms:created xsi:type="dcterms:W3CDTF">2025-06-27T03:46:32Z</dcterms:created>
  <dcterms:modified xsi:type="dcterms:W3CDTF">2025-06-27T03:46:32Z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Interface Design Document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