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Operator</w:t>
      </w:r>
      <w:r>
        <w:t xml:space="preserve"> </w:t>
      </w:r>
      <w:r>
        <w:t xml:space="preserve">Control</w:t>
      </w:r>
      <w:r>
        <w:t xml:space="preserve"> </w:t>
      </w:r>
      <w:r>
        <w:t xml:space="preserve">Document</w:t>
      </w:r>
      <w:r>
        <w:t xml:space="preserve"> </w:t>
      </w:r>
      <w:r>
        <w:t xml:space="preserve">(OCD)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3" w:name="operator-control-document-ocd"/>
    <w:p>
      <w:pPr>
        <w:pStyle w:val="Heading1"/>
      </w:pPr>
      <w:r>
        <w:t xml:space="preserve">Operator Control Document (OCD)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OCD-001: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[OCD-001]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OCD-002: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control procedures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operation guidelines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training and qualification requirements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OCD-003: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system-overview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OCD-004: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system under operator control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capabilities and limitations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operational modes and states</w:t>
      </w:r>
    </w:p>
    <w:bookmarkEnd w:id="24"/>
    <w:bookmarkStart w:id="25" w:name="operator-responsibilities"/>
    <w:p>
      <w:pPr>
        <w:pStyle w:val="Heading2"/>
      </w:pPr>
      <w:r>
        <w:t xml:space="preserve">4. Operator Responsibilities</w:t>
      </w:r>
    </w:p>
    <w:p>
      <w:pPr>
        <w:pStyle w:val="FirstParagraph"/>
      </w:pPr>
      <w:r>
        <w:rPr>
          <w:bCs/>
          <w:b/>
        </w:rPr>
        <w:t xml:space="preserve">OCD-005: Role Definition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operator roles and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authority levels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decision-making processes</w:t>
      </w:r>
    </w:p>
    <w:bookmarkEnd w:id="25"/>
    <w:bookmarkStart w:id="29" w:name="control-procedures"/>
    <w:p>
      <w:pPr>
        <w:pStyle w:val="Heading2"/>
      </w:pPr>
      <w:r>
        <w:t xml:space="preserve">5. Control Procedures</w:t>
      </w:r>
    </w:p>
    <w:bookmarkStart w:id="26" w:name="normal-operations"/>
    <w:p>
      <w:pPr>
        <w:pStyle w:val="Heading3"/>
      </w:pPr>
      <w:r>
        <w:t xml:space="preserve">5.1 Normal Operations</w:t>
      </w:r>
    </w:p>
    <w:p>
      <w:pPr>
        <w:pStyle w:val="FirstParagraph"/>
      </w:pPr>
      <w:r>
        <w:rPr>
          <w:bCs/>
          <w:b/>
        </w:rPr>
        <w:t xml:space="preserve">OCD-006: Standard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normal operational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routine monitoring and control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standard operating parameters</w:t>
      </w:r>
    </w:p>
    <w:bookmarkEnd w:id="26"/>
    <w:bookmarkStart w:id="27" w:name="emergency-procedures"/>
    <w:p>
      <w:pPr>
        <w:pStyle w:val="Heading3"/>
      </w:pPr>
      <w:r>
        <w:t xml:space="preserve">5.2 Emergency Procedures</w:t>
      </w:r>
    </w:p>
    <w:p>
      <w:pPr>
        <w:pStyle w:val="FirstParagraph"/>
      </w:pPr>
      <w:r>
        <w:rPr>
          <w:bCs/>
          <w:b/>
        </w:rPr>
        <w:t xml:space="preserve">OCD-007: Emergency Response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emergency response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emergency shutdown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escalation and notification procedures</w:t>
      </w:r>
    </w:p>
    <w:bookmarkEnd w:id="27"/>
    <w:bookmarkStart w:id="28" w:name="maintenance-operations"/>
    <w:p>
      <w:pPr>
        <w:pStyle w:val="Heading3"/>
      </w:pPr>
      <w:r>
        <w:t xml:space="preserve">5.3 Maintenance Operations</w:t>
      </w:r>
    </w:p>
    <w:p>
      <w:pPr>
        <w:pStyle w:val="FirstParagraph"/>
      </w:pPr>
      <w:r>
        <w:rPr>
          <w:bCs/>
          <w:b/>
        </w:rPr>
        <w:t xml:space="preserve">OCD-008: Maintenance Support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operator support for maintenance activities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maintenance mode operations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operator-maintenance coordination procedures</w:t>
      </w:r>
    </w:p>
    <w:bookmarkEnd w:id="28"/>
    <w:bookmarkEnd w:id="29"/>
    <w:bookmarkStart w:id="30" w:name="training-and-qualification"/>
    <w:p>
      <w:pPr>
        <w:pStyle w:val="Heading2"/>
      </w:pPr>
      <w:r>
        <w:t xml:space="preserve">6. Training and Qualification</w:t>
      </w:r>
    </w:p>
    <w:p>
      <w:pPr>
        <w:pStyle w:val="FirstParagraph"/>
      </w:pPr>
      <w:r>
        <w:rPr>
          <w:bCs/>
          <w:b/>
        </w:rPr>
        <w:t xml:space="preserve">OCD-009: Operator Training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operator training requirements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qualification criteria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certification and recertification procedures</w:t>
      </w:r>
    </w:p>
    <w:bookmarkEnd w:id="30"/>
    <w:bookmarkStart w:id="31" w:name="safety-and-security"/>
    <w:p>
      <w:pPr>
        <w:pStyle w:val="Heading2"/>
      </w:pPr>
      <w:r>
        <w:t xml:space="preserve">7. Safety and Security</w:t>
      </w:r>
    </w:p>
    <w:p>
      <w:pPr>
        <w:pStyle w:val="FirstParagraph"/>
      </w:pPr>
      <w:r>
        <w:rPr>
          <w:bCs/>
          <w:b/>
        </w:rPr>
        <w:t xml:space="preserve">OCD-010: Safety Procedures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safety procedures and precautions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protocols and access controls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incident reporting procedures</w:t>
      </w:r>
    </w:p>
    <w:bookmarkEnd w:id="31"/>
    <w:bookmarkStart w:id="32" w:name="notes"/>
    <w:p>
      <w:pPr>
        <w:pStyle w:val="Heading2"/>
      </w:pPr>
      <w:r>
        <w:t xml:space="preserve">8.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OCD</w:t>
      </w:r>
      <w:r>
        <w:t xml:space="preserve">: Operator Control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Operator</w:t>
      </w:r>
      <w:r>
        <w:t xml:space="preserve">: Personnel responsible for system operation</w:t>
      </w:r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 Control Document (OCD)</dc:title>
  <dc:creator>Development Team</dc:creator>
  <cp:keywords/>
  <dcterms:created xsi:type="dcterms:W3CDTF">2025-06-27T03:46:20Z</dcterms:created>
  <dcterms:modified xsi:type="dcterms:W3CDTF">2025-06-27T03:46:20Z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Operator Control Document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