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Software</w:t>
      </w:r>
      <w:r>
        <w:t xml:space="preserve"> </w:t>
      </w:r>
      <w:r>
        <w:t xml:space="preserve">Transition</w:t>
      </w:r>
      <w:r>
        <w:t xml:space="preserve"> </w:t>
      </w:r>
      <w:r>
        <w:t xml:space="preserve">Plan</w:t>
      </w:r>
      <w:r>
        <w:t xml:space="preserve"> </w:t>
      </w:r>
      <w:r>
        <w:t xml:space="preserve">(STRP)</w:t>
      </w:r>
    </w:p>
    <w:p>
      <w:pPr>
        <w:pStyle w:val="Author"/>
      </w:pPr>
      <w:r>
        <w:t xml:space="preserve">Development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2024-06-26</w:t>
      </w:r>
    </w:p>
    <w:bookmarkStart w:id="35" w:name="software-transition-plan-strp"/>
    <w:p>
      <w:pPr>
        <w:pStyle w:val="Heading1"/>
      </w:pPr>
      <w:r>
        <w:t xml:space="preserve">Software Transition Plan (STRP)</w:t>
      </w:r>
    </w:p>
    <w:bookmarkStart w:id="22" w:name="scope"/>
    <w:p>
      <w:pPr>
        <w:pStyle w:val="Heading2"/>
      </w:pPr>
      <w:r>
        <w:t xml:space="preserve">1. Scope</w:t>
      </w:r>
    </w:p>
    <w:bookmarkStart w:id="20" w:name="identification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STRP-001: Document Identification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Name</w:t>
      </w:r>
      <w:r>
        <w:t xml:space="preserve">: [Document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Identifier</w:t>
      </w:r>
      <w:r>
        <w:t xml:space="preserve">: [STRP-001]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0"/>
    <w:bookmarkStart w:id="21" w:name="document-overview"/>
    <w:p>
      <w:pPr>
        <w:pStyle w:val="Heading3"/>
      </w:pPr>
      <w:r>
        <w:t xml:space="preserve">1.2 Document Overview</w:t>
      </w:r>
    </w:p>
    <w:p>
      <w:pPr>
        <w:pStyle w:val="FirstParagraph"/>
      </w:pPr>
      <w:r>
        <w:rPr>
          <w:bCs/>
          <w:b/>
        </w:rPr>
        <w:t xml:space="preserve">STRP-002: Document Purpose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software transition strategy and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transition requirements and milestones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transition testing and validation methods</w:t>
      </w:r>
    </w:p>
    <w:bookmarkEnd w:id="21"/>
    <w:bookmarkEnd w:id="22"/>
    <w:bookmarkStart w:id="23" w:name="referenced-documents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STRP-003: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23"/>
    <w:bookmarkStart w:id="24" w:name="transition-overview"/>
    <w:p>
      <w:pPr>
        <w:pStyle w:val="Heading2"/>
      </w:pPr>
      <w:r>
        <w:t xml:space="preserve">3. Transition Overview</w:t>
      </w:r>
    </w:p>
    <w:p>
      <w:pPr>
        <w:pStyle w:val="FirstParagraph"/>
      </w:pPr>
      <w:r>
        <w:rPr>
          <w:bCs/>
          <w:b/>
        </w:rPr>
        <w:t xml:space="preserve">STRP-004: Transition Strategy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overall transition approach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transition phases and milestones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transition success criteria</w:t>
      </w:r>
    </w:p>
    <w:bookmarkEnd w:id="24"/>
    <w:bookmarkStart w:id="27" w:name="transition-requirements"/>
    <w:p>
      <w:pPr>
        <w:pStyle w:val="Heading2"/>
      </w:pPr>
      <w:r>
        <w:t xml:space="preserve">4. Transition Requirements</w:t>
      </w:r>
    </w:p>
    <w:bookmarkStart w:id="25" w:name="system-requirements"/>
    <w:p>
      <w:pPr>
        <w:pStyle w:val="Heading3"/>
      </w:pPr>
      <w:r>
        <w:t xml:space="preserve">4.1 System Requirements</w:t>
      </w:r>
    </w:p>
    <w:p>
      <w:pPr>
        <w:pStyle w:val="FirstParagraph"/>
      </w:pPr>
      <w:r>
        <w:rPr>
          <w:bCs/>
          <w:b/>
        </w:rPr>
        <w:t xml:space="preserve">STRP-005: Transition Prerequisites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transition prerequisites and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system readiness criteria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transition environment requirements</w:t>
      </w:r>
    </w:p>
    <w:bookmarkEnd w:id="25"/>
    <w:bookmarkStart w:id="26" w:name="resource-requirements"/>
    <w:p>
      <w:pPr>
        <w:pStyle w:val="Heading3"/>
      </w:pPr>
      <w:r>
        <w:t xml:space="preserve">4.2 Resource Requirements</w:t>
      </w:r>
    </w:p>
    <w:p>
      <w:pPr>
        <w:pStyle w:val="FirstParagraph"/>
      </w:pPr>
      <w:r>
        <w:rPr>
          <w:bCs/>
          <w:b/>
        </w:rPr>
        <w:t xml:space="preserve">STRP-006: Resource Planning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resource requirements for transition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personnel and training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infrastructure and support requirements</w:t>
      </w:r>
    </w:p>
    <w:bookmarkEnd w:id="26"/>
    <w:bookmarkEnd w:id="27"/>
    <w:bookmarkStart w:id="31" w:name="transition-procedures"/>
    <w:p>
      <w:pPr>
        <w:pStyle w:val="Heading2"/>
      </w:pPr>
      <w:r>
        <w:t xml:space="preserve">5. Transition Procedures</w:t>
      </w:r>
    </w:p>
    <w:bookmarkStart w:id="28" w:name="pre-transition-activities"/>
    <w:p>
      <w:pPr>
        <w:pStyle w:val="Heading3"/>
      </w:pPr>
      <w:r>
        <w:t xml:space="preserve">5.1 Pre-Transition Activities</w:t>
      </w:r>
    </w:p>
    <w:p>
      <w:pPr>
        <w:pStyle w:val="FirstParagraph"/>
      </w:pPr>
      <w:r>
        <w:rPr>
          <w:bCs/>
          <w:b/>
        </w:rPr>
        <w:t xml:space="preserve">STRP-007: Preparation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pre-transition preparation activities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readiness verification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backup and rollback procedures</w:t>
      </w:r>
    </w:p>
    <w:bookmarkEnd w:id="28"/>
    <w:bookmarkStart w:id="29" w:name="transition-process"/>
    <w:p>
      <w:pPr>
        <w:pStyle w:val="Heading3"/>
      </w:pPr>
      <w:r>
        <w:t xml:space="preserve">5.2 Transition Process</w:t>
      </w:r>
    </w:p>
    <w:p>
      <w:pPr>
        <w:pStyle w:val="FirstParagraph"/>
      </w:pPr>
      <w:r>
        <w:rPr>
          <w:bCs/>
          <w:b/>
        </w:rPr>
        <w:t xml:space="preserve">STRP-008: Transition Steps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detailed transition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data migration and conversion steps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system integration procedures</w:t>
      </w:r>
    </w:p>
    <w:bookmarkEnd w:id="29"/>
    <w:bookmarkStart w:id="30" w:name="post-transition-activities"/>
    <w:p>
      <w:pPr>
        <w:pStyle w:val="Heading3"/>
      </w:pPr>
      <w:r>
        <w:t xml:space="preserve">5.3 Post-Transition Activities</w:t>
      </w:r>
    </w:p>
    <w:p>
      <w:pPr>
        <w:pStyle w:val="FirstParagraph"/>
      </w:pPr>
      <w:r>
        <w:rPr>
          <w:bCs/>
          <w:b/>
        </w:rPr>
        <w:t xml:space="preserve">STRP-009: Verification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post-transition verification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testing and validation activities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acceptance criteria</w:t>
      </w:r>
    </w:p>
    <w:bookmarkEnd w:id="30"/>
    <w:bookmarkEnd w:id="31"/>
    <w:bookmarkStart w:id="32" w:name="transition-testing"/>
    <w:p>
      <w:pPr>
        <w:pStyle w:val="Heading2"/>
      </w:pPr>
      <w:r>
        <w:t xml:space="preserve">6. Transition Testing</w:t>
      </w:r>
    </w:p>
    <w:p>
      <w:pPr>
        <w:pStyle w:val="FirstParagraph"/>
      </w:pPr>
      <w:r>
        <w:rPr>
          <w:bCs/>
          <w:b/>
        </w:rPr>
        <w:t xml:space="preserve">STRP-010: Testing Strategy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transition testing approach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test environments and scenarios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testing success criteria</w:t>
      </w:r>
    </w:p>
    <w:bookmarkEnd w:id="32"/>
    <w:bookmarkStart w:id="33" w:name="risk-management"/>
    <w:p>
      <w:pPr>
        <w:pStyle w:val="Heading2"/>
      </w:pPr>
      <w:r>
        <w:t xml:space="preserve">7. Risk Management</w:t>
      </w:r>
    </w:p>
    <w:p>
      <w:pPr>
        <w:pStyle w:val="FirstParagraph"/>
      </w:pPr>
      <w:r>
        <w:rPr>
          <w:bCs/>
          <w:b/>
        </w:rPr>
        <w:t xml:space="preserve">STRP-011: Risk Mitigation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identify transition risks and mitigation strategies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contingency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escalation procedures</w:t>
      </w:r>
    </w:p>
    <w:bookmarkEnd w:id="33"/>
    <w:bookmarkStart w:id="34" w:name="notes"/>
    <w:p>
      <w:pPr>
        <w:pStyle w:val="Heading2"/>
      </w:pPr>
      <w:r>
        <w:t xml:space="preserve">8.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STRP</w:t>
      </w:r>
      <w:r>
        <w:t xml:space="preserve">: Software Transition Plan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Transition</w:t>
      </w:r>
      <w:r>
        <w:t xml:space="preserve">: Software system transition and migration process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Transition Plan (STRP)</dc:title>
  <dc:creator>Development Team</dc:creator>
  <cp:keywords/>
  <dcterms:created xsi:type="dcterms:W3CDTF">2025-06-27T03:46:33Z</dcterms:created>
  <dcterms:modified xsi:type="dcterms:W3CDTF">2025-06-27T03:46:33Z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2024-06-26</vt:lpwstr>
  </property>
  <property fmtid="{D5CDD505-2E9C-101B-9397-08002B2CF9AE}" pid="3" name="document_type">
    <vt:lpwstr>Software Transition Plan</vt:lpwstr>
  </property>
  <property fmtid="{D5CDD505-2E9C-101B-9397-08002B2CF9AE}" pid="4" name="standard">
    <vt:lpwstr>MIL-STD-498</vt:lpwstr>
  </property>
  <property fmtid="{D5CDD505-2E9C-101B-9397-08002B2CF9AE}" pid="5" name="status">
    <vt:lpwstr>Draft</vt:lpwstr>
  </property>
  <property fmtid="{D5CDD505-2E9C-101B-9397-08002B2CF9AE}" pid="6" name="version">
    <vt:lpwstr>1.0</vt:lpwstr>
  </property>
</Properties>
</file>