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37933" w14:textId="77777777" w:rsidR="00E355CE"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p>
    <w:p w14:paraId="06E7DF93" w14:textId="7FAE48B3" w:rsidR="00866D36" w:rsidRPr="00E20B2B"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r>
        <w:rPr>
          <w:noProof/>
          <w:szCs w:val="20"/>
        </w:rPr>
        <mc:AlternateContent>
          <mc:Choice Requires="wps">
            <w:drawing>
              <wp:anchor distT="0" distB="0" distL="114300" distR="114300" simplePos="0" relativeHeight="251659264" behindDoc="0" locked="0" layoutInCell="1" allowOverlap="1" wp14:anchorId="56FF4AD3" wp14:editId="48108F2D">
                <wp:simplePos x="0" y="0"/>
                <wp:positionH relativeFrom="page">
                  <wp:posOffset>939165</wp:posOffset>
                </wp:positionH>
                <wp:positionV relativeFrom="page">
                  <wp:posOffset>1933036</wp:posOffset>
                </wp:positionV>
                <wp:extent cx="5939790" cy="0"/>
                <wp:effectExtent l="0" t="19050" r="22860" b="19050"/>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70B96D" id="直接连接符 17"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3.95pt,152.2pt" to="541.65pt,1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" strokecolor="#6fa1eb" strokeweight="2.83pt">
                <v:stroke linestyle="thinThin"/>
                <w10:wrap anchorx="page" anchory="page"/>
              </v:line>
            </w:pict>
          </mc:Fallback>
        </mc:AlternateContent>
      </w:r>
    </w:p>
    <w:p w14:paraId="0EA71CC4" w14:textId="1D8E85C3" w:rsidR="00E355CE" w:rsidRDefault="00E355CE" w:rsidP="00E355CE">
      <w:pPr>
        <w:pStyle w:val="a"/>
        <w:wordWrap/>
        <w:spacing w:line="276" w:lineRule="auto"/>
        <w:jc w:val="center"/>
      </w:pPr>
      <w:r>
        <w:rPr>
          <w:rFonts w:ascii="HY헤드라인M" w:eastAsia="HY헤드라인M" w:hAnsi="HY헤드라인M" w:hint="eastAsia"/>
          <w:spacing w:val="-2"/>
          <w:sz w:val="52"/>
          <w:szCs w:val="52"/>
        </w:rPr>
        <w:t xml:space="preserve">초고속 V2X 통신기반 </w:t>
      </w:r>
    </w:p>
    <w:p w14:paraId="3C074FC3" w14:textId="4B78D11A" w:rsidR="00E355CE" w:rsidRDefault="00E355CE" w:rsidP="00E355CE">
      <w:pPr>
        <w:pStyle w:val="a"/>
        <w:wordWrap/>
        <w:spacing w:line="276" w:lineRule="auto"/>
        <w:jc w:val="center"/>
      </w:pPr>
      <w:r>
        <w:rPr>
          <w:rFonts w:ascii="HY헤드라인M" w:eastAsia="HY헤드라인M" w:hAnsi="HY헤드라인M" w:hint="eastAsia"/>
          <w:spacing w:val="-2"/>
          <w:sz w:val="52"/>
          <w:szCs w:val="52"/>
        </w:rPr>
        <w:t>자율주행 서비스 기술 개발</w:t>
      </w:r>
    </w:p>
    <w:p w14:paraId="6287CBA0" w14:textId="1B9587A4" w:rsidR="00E355CE" w:rsidRPr="00B00008" w:rsidRDefault="00B00008" w:rsidP="00B00008">
      <w:pPr>
        <w:widowControl w:val="0"/>
        <w:autoSpaceDE w:val="0"/>
        <w:autoSpaceDN w:val="0"/>
        <w:snapToGrid w:val="0"/>
        <w:spacing w:after="0" w:line="384" w:lineRule="auto"/>
        <w:jc w:val="center"/>
        <w:textAlignment w:val="baseline"/>
        <w:rPr>
          <w:rFonts w:ascii="HY헤드라인M" w:eastAsia="HY헤드라인M" w:hAnsi="굴림" w:cs="굴림"/>
          <w:b/>
          <w:bCs/>
          <w:color w:val="000000" w:themeColor="text1"/>
          <w:kern w:val="0"/>
          <w:sz w:val="27"/>
          <w:szCs w:val="27"/>
        </w:rPr>
      </w:pPr>
      <w:r w:rsidRPr="00E355CE">
        <w:rPr>
          <w:noProof/>
          <w:sz w:val="27"/>
          <w:szCs w:val="27"/>
        </w:rPr>
        <mc:AlternateContent>
          <mc:Choice Requires="wps">
            <w:drawing>
              <wp:anchor distT="0" distB="0" distL="114300" distR="114300" simplePos="0" relativeHeight="251661312" behindDoc="0" locked="0" layoutInCell="1" allowOverlap="1" wp14:anchorId="19F6A0F9" wp14:editId="7A5947D2">
                <wp:simplePos x="0" y="0"/>
                <wp:positionH relativeFrom="page">
                  <wp:posOffset>989282</wp:posOffset>
                </wp:positionH>
                <wp:positionV relativeFrom="page">
                  <wp:posOffset>3282159</wp:posOffset>
                </wp:positionV>
                <wp:extent cx="5939790" cy="0"/>
                <wp:effectExtent l="0" t="19050" r="22860" b="19050"/>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751E62" id="直接连接符 18"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7.9pt,258.45pt" to="545.6pt,2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" strokecolor="#6fa1eb" strokeweight="2.83pt">
                <v:stroke linestyle="thinThin"/>
                <w10:wrap anchorx="page" anchory="page"/>
              </v:line>
            </w:pict>
          </mc:Fallback>
        </mc:AlternateContent>
      </w:r>
      <w:r w:rsidR="00E355CE" w:rsidRPr="00E355CE">
        <w:rPr>
          <w:rFonts w:ascii="HY헤드라인M" w:eastAsia="HY헤드라인M" w:hAnsi="굴림" w:cs="굴림" w:hint="eastAsia"/>
          <w:b/>
          <w:bCs/>
          <w:color w:val="000000" w:themeColor="text1"/>
          <w:kern w:val="0"/>
          <w:sz w:val="27"/>
          <w:szCs w:val="27"/>
        </w:rPr>
        <w:t>[</w:t>
      </w:r>
      <w:bookmarkStart w:id="0" w:name="OLE_LINK8"/>
      <w:r w:rsidRPr="00B00008">
        <w:rPr>
          <w:rFonts w:ascii="HY헤드라인M" w:eastAsia="HY헤드라인M" w:hAnsi="굴림" w:cs="굴림" w:hint="eastAsia"/>
          <w:b/>
          <w:bCs/>
          <w:color w:val="000000" w:themeColor="text1"/>
          <w:kern w:val="0"/>
          <w:sz w:val="27"/>
          <w:szCs w:val="27"/>
        </w:rPr>
        <w:t>초고속</w:t>
      </w:r>
      <w:r w:rsidRPr="00B00008">
        <w:rPr>
          <w:rFonts w:ascii="HY헤드라인M" w:eastAsia="HY헤드라인M" w:hAnsi="굴림" w:cs="굴림"/>
          <w:b/>
          <w:bCs/>
          <w:color w:val="000000" w:themeColor="text1"/>
          <w:kern w:val="0"/>
          <w:sz w:val="27"/>
          <w:szCs w:val="27"/>
        </w:rPr>
        <w:t xml:space="preserve"> V2X 사이드링크 </w:t>
      </w:r>
      <w:r>
        <w:rPr>
          <w:rFonts w:ascii="HY헤드라인M" w:eastAsia="HY헤드라인M" w:hAnsi="굴림" w:cs="굴림"/>
          <w:b/>
          <w:bCs/>
          <w:color w:val="000000" w:themeColor="text1"/>
          <w:kern w:val="0"/>
          <w:sz w:val="27"/>
          <w:szCs w:val="27"/>
        </w:rPr>
        <w:t xml:space="preserve">Open-Loop </w:t>
      </w:r>
      <w:r w:rsidRPr="00B00008">
        <w:rPr>
          <w:rFonts w:ascii="HY헤드라인M" w:eastAsia="HY헤드라인M" w:hAnsi="굴림" w:cs="굴림"/>
          <w:b/>
          <w:bCs/>
          <w:color w:val="000000" w:themeColor="text1"/>
          <w:kern w:val="0"/>
          <w:sz w:val="27"/>
          <w:szCs w:val="27"/>
        </w:rPr>
        <w:t>전력제어</w:t>
      </w:r>
      <w:r w:rsidR="00E20B2B" w:rsidRPr="00E355CE">
        <w:rPr>
          <w:rFonts w:ascii="HY헤드라인M" w:eastAsia="HY헤드라인M" w:hAnsi="굴림" w:cs="굴림" w:hint="eastAsia"/>
          <w:b/>
          <w:bCs/>
          <w:color w:val="000000" w:themeColor="text1"/>
          <w:kern w:val="0"/>
          <w:sz w:val="27"/>
          <w:szCs w:val="27"/>
        </w:rPr>
        <w:t xml:space="preserve"> 성능검증서</w:t>
      </w:r>
      <w:bookmarkEnd w:id="0"/>
      <w:r w:rsidR="00E355CE" w:rsidRPr="00E355CE">
        <w:rPr>
          <w:rFonts w:ascii="HY헤드라인M" w:eastAsia="HY헤드라인M" w:hAnsi="굴림" w:cs="굴림" w:hint="eastAsia"/>
          <w:b/>
          <w:bCs/>
          <w:color w:val="000000" w:themeColor="text1"/>
          <w:kern w:val="0"/>
          <w:sz w:val="27"/>
          <w:szCs w:val="27"/>
        </w:rPr>
        <w:t>]</w:t>
      </w:r>
    </w:p>
    <w:p w14:paraId="067524F3" w14:textId="4E87EE04" w:rsidR="00E355CE" w:rsidRDefault="00E355CE"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13AA677C" w14:textId="77777777" w:rsidR="00B00008" w:rsidRDefault="00B00008"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0130E137" w14:textId="5D3F3BD0" w:rsidR="00E20B2B" w:rsidRPr="00E355CE" w:rsidRDefault="00E20B2B" w:rsidP="00E355CE">
      <w:pPr>
        <w:widowControl w:val="0"/>
        <w:autoSpaceDE w:val="0"/>
        <w:autoSpaceDN w:val="0"/>
        <w:snapToGrid w:val="0"/>
        <w:spacing w:after="0" w:line="384" w:lineRule="auto"/>
        <w:jc w:val="center"/>
        <w:textAlignment w:val="baseline"/>
        <w:rPr>
          <w:rFonts w:ascii="함초롬바탕" w:eastAsia="함초롬바탕" w:hAnsi="굴림" w:cs="굴림"/>
          <w:b/>
          <w:bCs/>
          <w:color w:val="000000" w:themeColor="text1"/>
          <w:kern w:val="0"/>
          <w:sz w:val="48"/>
          <w:szCs w:val="48"/>
        </w:rPr>
      </w:pPr>
      <w:r w:rsidRPr="00866D36">
        <w:rPr>
          <w:rFonts w:ascii="함초롬바탕" w:eastAsia="함초롬바탕" w:hAnsi="굴림" w:cs="굴림" w:hint="eastAsia"/>
          <w:b/>
          <w:bCs/>
          <w:color w:val="000000" w:themeColor="text1"/>
          <w:kern w:val="0"/>
          <w:sz w:val="48"/>
          <w:szCs w:val="48"/>
        </w:rPr>
        <w:t>202</w:t>
      </w:r>
      <w:r w:rsidR="00B00008">
        <w:rPr>
          <w:rFonts w:ascii="함초롬바탕" w:eastAsia="함초롬바탕" w:hAnsi="굴림" w:cs="굴림"/>
          <w:b/>
          <w:bCs/>
          <w:color w:val="000000" w:themeColor="text1"/>
          <w:kern w:val="0"/>
          <w:sz w:val="48"/>
          <w:szCs w:val="48"/>
        </w:rPr>
        <w:t>3</w:t>
      </w:r>
      <w:r>
        <w:rPr>
          <w:rFonts w:ascii="함초롬바탕" w:eastAsia="함초롬바탕" w:hAnsi="굴림" w:cs="굴림" w:hint="eastAsia"/>
          <w:b/>
          <w:bCs/>
          <w:color w:val="000000" w:themeColor="text1"/>
          <w:kern w:val="0"/>
          <w:sz w:val="48"/>
          <w:szCs w:val="48"/>
        </w:rPr>
        <w:t xml:space="preserve">. 12. </w:t>
      </w:r>
      <w:r w:rsidR="00B00008">
        <w:rPr>
          <w:rFonts w:ascii="함초롬바탕" w:eastAsia="함초롬바탕" w:hAnsi="굴림" w:cs="굴림"/>
          <w:b/>
          <w:bCs/>
          <w:color w:val="000000" w:themeColor="text1"/>
          <w:kern w:val="0"/>
          <w:sz w:val="48"/>
          <w:szCs w:val="48"/>
        </w:rPr>
        <w:t>3</w:t>
      </w:r>
    </w:p>
    <w:p w14:paraId="4373E720" w14:textId="598BB25F" w:rsidR="00E355CE" w:rsidRDefault="00E355CE"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1CB9185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327317C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6C04EA84" w14:textId="77777777" w:rsidR="00900618" w:rsidRPr="00E355CE"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983"/>
        <w:gridCol w:w="6323"/>
      </w:tblGrid>
      <w:tr w:rsidR="00E355CE" w:rsidRPr="00E355CE" w14:paraId="3D418AD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5076872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과제번호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6E2C86F0"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2021-0-01140</w:t>
            </w:r>
          </w:p>
        </w:tc>
      </w:tr>
      <w:tr w:rsidR="00E355CE" w:rsidRPr="00E355CE" w14:paraId="31D718AA"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16792CD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 제 명</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41BAAEF7"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7"/>
                <w:szCs w:val="27"/>
              </w:rPr>
            </w:pPr>
            <w:r w:rsidRPr="00E355CE">
              <w:rPr>
                <w:rFonts w:ascii="HY헤드라인M" w:eastAsia="HY헤드라인M" w:hAnsi="HY헤드라인M" w:cs="굴림" w:hint="eastAsia"/>
                <w:color w:val="000000"/>
                <w:kern w:val="0"/>
                <w:sz w:val="27"/>
                <w:szCs w:val="27"/>
              </w:rPr>
              <w:t>초고속 V2X 통신기반 자율주행 서비스 기술 개발</w:t>
            </w:r>
          </w:p>
        </w:tc>
      </w:tr>
      <w:tr w:rsidR="00E355CE" w:rsidRPr="00E355CE" w14:paraId="3045FB3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23DA10EB"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등록번호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7FC7D511" w14:textId="6E8D93C2"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IHU_MTRL-202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-5GV2X_Srvc_TR01</w:t>
            </w:r>
          </w:p>
        </w:tc>
      </w:tr>
      <w:tr w:rsidR="00E355CE" w:rsidRPr="00E355CE" w14:paraId="7E179C01"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7C43BFD"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proofErr w:type="spellStart"/>
            <w:r w:rsidRPr="00E355CE">
              <w:rPr>
                <w:rFonts w:ascii="HY헤드라인M" w:eastAsia="HY헤드라인M" w:hAnsi="HY헤드라인M" w:cs="굴림" w:hint="eastAsia"/>
                <w:color w:val="000000"/>
                <w:kern w:val="0"/>
                <w:sz w:val="28"/>
                <w:szCs w:val="28"/>
              </w:rPr>
              <w:t>제</w:t>
            </w:r>
            <w:r w:rsidRPr="00E355CE">
              <w:rPr>
                <w:rFonts w:ascii="HY헤드라인M" w:eastAsia="HY헤드라인M" w:hAnsi="HY헤드라인M" w:cs="굴림" w:hint="eastAsia"/>
                <w:color w:val="000000"/>
                <w:spacing w:val="-30"/>
                <w:kern w:val="0"/>
                <w:sz w:val="28"/>
                <w:szCs w:val="28"/>
              </w:rPr>
              <w:t>·</w:t>
            </w:r>
            <w:r w:rsidRPr="00E355CE">
              <w:rPr>
                <w:rFonts w:ascii="HY헤드라인M" w:eastAsia="HY헤드라인M" w:hAnsi="HY헤드라인M" w:cs="굴림" w:hint="eastAsia"/>
                <w:color w:val="000000"/>
                <w:kern w:val="0"/>
                <w:sz w:val="28"/>
                <w:szCs w:val="28"/>
              </w:rPr>
              <w:t>개정일자</w:t>
            </w:r>
            <w:proofErr w:type="spellEnd"/>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0E3E10CF" w14:textId="1393FB35"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12. </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(Ver. 1.0)</w:t>
            </w:r>
          </w:p>
        </w:tc>
      </w:tr>
    </w:tbl>
    <w:p w14:paraId="488E79BA" w14:textId="77777777" w:rsidR="00B00008" w:rsidRDefault="00B00008" w:rsidP="00E20B2B">
      <w:pPr>
        <w:rPr>
          <w:rFonts w:ascii="Tahoma" w:hAnsi="Tahoma" w:cs="Tahoma"/>
          <w:b/>
          <w:bCs/>
          <w:sz w:val="48"/>
          <w:szCs w:val="48"/>
        </w:rPr>
      </w:pPr>
    </w:p>
    <w:p w14:paraId="3A5B6E0F" w14:textId="59911AD4" w:rsidR="00E20B2B" w:rsidRDefault="00E355CE" w:rsidP="00E20B2B">
      <w:pPr>
        <w:rPr>
          <w:rFonts w:ascii="Tahoma" w:hAnsi="Tahoma" w:cs="Tahoma"/>
          <w:b/>
          <w:bCs/>
          <w:sz w:val="48"/>
          <w:szCs w:val="48"/>
        </w:rPr>
      </w:pPr>
      <w:r>
        <w:rPr>
          <w:noProof/>
          <w:szCs w:val="20"/>
        </w:rPr>
        <w:drawing>
          <wp:anchor distT="0" distB="0" distL="114300" distR="114300" simplePos="0" relativeHeight="251663360" behindDoc="0" locked="0" layoutInCell="1" allowOverlap="1" wp14:anchorId="23E2FDC0" wp14:editId="0D9B2186">
            <wp:simplePos x="0" y="0"/>
            <wp:positionH relativeFrom="margin">
              <wp:posOffset>2292464</wp:posOffset>
            </wp:positionH>
            <wp:positionV relativeFrom="bottomMargin">
              <wp:posOffset>-231434</wp:posOffset>
            </wp:positionV>
            <wp:extent cx="3240000" cy="504000"/>
            <wp:effectExtent l="0" t="0" r="0" b="0"/>
            <wp:wrapTopAndBottom/>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504000"/>
                    </a:xfrm>
                    <a:prstGeom prst="rect">
                      <a:avLst/>
                    </a:prstGeom>
                    <a:noFill/>
                  </pic:spPr>
                </pic:pic>
              </a:graphicData>
            </a:graphic>
            <wp14:sizeRelH relativeFrom="page">
              <wp14:pctWidth>0</wp14:pctWidth>
            </wp14:sizeRelH>
            <wp14:sizeRelV relativeFrom="page">
              <wp14:pctHeight>0</wp14:pctHeight>
            </wp14:sizeRelV>
          </wp:anchor>
        </w:drawing>
      </w:r>
    </w:p>
    <w:p w14:paraId="25D57FD4" w14:textId="15C58031" w:rsidR="00E355CE" w:rsidRDefault="00E355CE" w:rsidP="00E20B2B">
      <w:pPr>
        <w:rPr>
          <w:rFonts w:ascii="Tahoma" w:hAnsi="Tahoma" w:cs="Tahoma"/>
          <w:b/>
          <w:bCs/>
          <w:sz w:val="48"/>
          <w:szCs w:val="48"/>
        </w:rPr>
      </w:pPr>
    </w:p>
    <w:p w14:paraId="0A40A8B5" w14:textId="27C2D9B6" w:rsidR="00E0617B" w:rsidRPr="005C3655" w:rsidRDefault="00E0617B" w:rsidP="00E0617B">
      <w:pPr>
        <w:jc w:val="center"/>
        <w:rPr>
          <w:rFonts w:ascii="Tahoma" w:hAnsi="Tahoma" w:cs="Tahoma"/>
          <w:b/>
          <w:bCs/>
          <w:sz w:val="48"/>
          <w:szCs w:val="48"/>
        </w:rPr>
      </w:pPr>
      <w:r w:rsidRPr="005C3655">
        <w:rPr>
          <w:rFonts w:ascii="Tahoma" w:hAnsi="Tahoma" w:cs="Tahoma"/>
          <w:b/>
          <w:bCs/>
          <w:sz w:val="48"/>
          <w:szCs w:val="48"/>
        </w:rPr>
        <w:t>Table of Content</w:t>
      </w:r>
      <w:r>
        <w:rPr>
          <w:rFonts w:ascii="Tahoma" w:hAnsi="Tahoma" w:cs="Tahoma" w:hint="eastAsia"/>
          <w:b/>
          <w:bCs/>
          <w:sz w:val="48"/>
          <w:szCs w:val="48"/>
        </w:rPr>
        <w:t>s</w:t>
      </w:r>
    </w:p>
    <w:p w14:paraId="6D94E81D" w14:textId="77777777" w:rsidR="00E0617B" w:rsidRPr="00FF4A54" w:rsidRDefault="00E0617B" w:rsidP="00E0617B">
      <w:pPr>
        <w:jc w:val="center"/>
        <w:rPr>
          <w:rFonts w:ascii="Tahoma" w:hAnsi="Tahoma" w:cs="Tahoma"/>
          <w:b/>
          <w:bCs/>
          <w:sz w:val="44"/>
          <w:szCs w:val="44"/>
        </w:rPr>
      </w:pPr>
    </w:p>
    <w:p w14:paraId="18A5D5D3" w14:textId="7EC15BA4" w:rsidR="00D959CD" w:rsidRPr="00D959CD" w:rsidRDefault="00B00008" w:rsidP="00D959CD">
      <w:pPr>
        <w:pStyle w:val="ListParagraph"/>
        <w:numPr>
          <w:ilvl w:val="0"/>
          <w:numId w:val="11"/>
        </w:numPr>
        <w:tabs>
          <w:tab w:val="right" w:leader="dot" w:pos="9270"/>
        </w:tabs>
        <w:spacing w:after="0" w:line="360" w:lineRule="auto"/>
        <w:ind w:leftChars="0"/>
        <w:rPr>
          <w:rFonts w:ascii="Tahoma" w:hAnsi="Tahoma" w:cs="Tahoma"/>
          <w:b/>
          <w:bCs/>
          <w:sz w:val="28"/>
          <w:szCs w:val="28"/>
        </w:rPr>
      </w:pPr>
      <w:r>
        <w:rPr>
          <w:rFonts w:ascii="Tahoma" w:hAnsi="Tahoma" w:cs="Tahoma"/>
          <w:b/>
          <w:bCs/>
          <w:color w:val="000000" w:themeColor="text1"/>
          <w:sz w:val="24"/>
          <w:szCs w:val="24"/>
        </w:rPr>
        <w:t>V2X Sidelink Open Loop Power Control</w:t>
      </w:r>
      <w:r w:rsidR="00D959CD" w:rsidRPr="00D959CD">
        <w:rPr>
          <w:rFonts w:ascii="Tahoma" w:hAnsi="Tahoma" w:cs="Tahoma"/>
          <w:b/>
          <w:bCs/>
          <w:sz w:val="28"/>
          <w:szCs w:val="28"/>
        </w:rPr>
        <w:tab/>
      </w:r>
      <w:r w:rsidR="00C75FB1">
        <w:rPr>
          <w:rFonts w:ascii="Tahoma" w:hAnsi="Tahoma" w:cs="Tahoma"/>
          <w:b/>
          <w:bCs/>
          <w:sz w:val="28"/>
          <w:szCs w:val="28"/>
        </w:rPr>
        <w:t>2</w:t>
      </w:r>
    </w:p>
    <w:p w14:paraId="14E3628B" w14:textId="730F8A42" w:rsidR="00E0617B" w:rsidRDefault="00B00008" w:rsidP="00F21EBF">
      <w:pPr>
        <w:pStyle w:val="ListParagraph"/>
        <w:numPr>
          <w:ilvl w:val="1"/>
          <w:numId w:val="11"/>
        </w:numPr>
        <w:spacing w:after="0" w:line="360" w:lineRule="auto"/>
        <w:ind w:leftChars="0"/>
        <w:rPr>
          <w:rFonts w:ascii="Tahoma" w:hAnsi="Tahoma" w:cs="Tahoma"/>
          <w:sz w:val="22"/>
        </w:rPr>
      </w:pPr>
      <w:r>
        <w:rPr>
          <w:rFonts w:ascii="Tahoma" w:hAnsi="Tahoma" w:cs="Tahoma"/>
          <w:sz w:val="22"/>
        </w:rPr>
        <w:t>Open Loop Power Control in Sidelink Communications</w:t>
      </w:r>
      <w:r w:rsidR="003639A2">
        <w:rPr>
          <w:rFonts w:ascii="Tahoma" w:hAnsi="Tahoma" w:cs="Tahoma"/>
          <w:sz w:val="22"/>
        </w:rPr>
        <w:t xml:space="preserve"> </w:t>
      </w:r>
    </w:p>
    <w:p w14:paraId="2D99A66C" w14:textId="4DF26114"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Architecture of Sidelink OLPC</w:t>
      </w:r>
    </w:p>
    <w:p w14:paraId="7B6414D4" w14:textId="77777777"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Framework of Sidelink OLPC</w:t>
      </w:r>
    </w:p>
    <w:p w14:paraId="762AE5A4" w14:textId="2D692C8A" w:rsidR="00F92EFF"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P</w:t>
      </w:r>
      <w:r>
        <w:rPr>
          <w:rFonts w:ascii="Tahoma" w:eastAsia="DengXian" w:hAnsi="Tahoma" w:cs="Tahoma" w:hint="eastAsia"/>
          <w:sz w:val="22"/>
          <w:lang w:eastAsia="zh-CN"/>
        </w:rPr>
        <w:t>roposed</w:t>
      </w:r>
      <w:r>
        <w:rPr>
          <w:rFonts w:ascii="Tahoma" w:eastAsia="DengXian" w:hAnsi="Tahoma" w:cs="Tahoma"/>
          <w:sz w:val="22"/>
          <w:lang w:eastAsia="zh-CN"/>
        </w:rPr>
        <w:t xml:space="preserve"> S</w:t>
      </w:r>
      <w:r>
        <w:rPr>
          <w:rFonts w:ascii="Tahoma" w:eastAsia="DengXian" w:hAnsi="Tahoma" w:cs="Tahoma" w:hint="eastAsia"/>
          <w:sz w:val="22"/>
          <w:lang w:eastAsia="zh-CN"/>
        </w:rPr>
        <w:t>idelink</w:t>
      </w:r>
      <w:r>
        <w:rPr>
          <w:rFonts w:ascii="Tahoma" w:eastAsia="DengXian" w:hAnsi="Tahoma" w:cs="Tahoma"/>
          <w:sz w:val="22"/>
          <w:lang w:eastAsia="zh-CN"/>
        </w:rPr>
        <w:t xml:space="preserve"> A</w:t>
      </w:r>
      <w:r>
        <w:rPr>
          <w:rFonts w:ascii="Tahoma" w:eastAsia="DengXian" w:hAnsi="Tahoma" w:cs="Tahoma" w:hint="eastAsia"/>
          <w:sz w:val="22"/>
          <w:lang w:eastAsia="zh-CN"/>
        </w:rPr>
        <w:t>daptive</w:t>
      </w:r>
      <w:r>
        <w:rPr>
          <w:rFonts w:ascii="Tahoma" w:eastAsia="DengXian" w:hAnsi="Tahoma" w:cs="Tahoma"/>
          <w:sz w:val="22"/>
          <w:lang w:eastAsia="zh-CN"/>
        </w:rPr>
        <w:t xml:space="preserve"> OLPC A</w:t>
      </w:r>
      <w:r>
        <w:rPr>
          <w:rFonts w:ascii="Tahoma" w:eastAsia="DengXian" w:hAnsi="Tahoma" w:cs="Tahoma" w:hint="eastAsia"/>
          <w:sz w:val="22"/>
          <w:lang w:eastAsia="zh-CN"/>
        </w:rPr>
        <w:t>lgorithm</w:t>
      </w:r>
    </w:p>
    <w:p w14:paraId="0EA559B9" w14:textId="78C2EB4F" w:rsidR="003639A2" w:rsidRPr="003639A2"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S</w:t>
      </w:r>
      <w:r>
        <w:rPr>
          <w:rFonts w:ascii="Tahoma" w:eastAsia="DengXian" w:hAnsi="Tahoma" w:cs="Tahoma" w:hint="eastAsia"/>
          <w:sz w:val="22"/>
          <w:lang w:eastAsia="zh-CN"/>
        </w:rPr>
        <w:t>imulation</w:t>
      </w:r>
      <w:r>
        <w:rPr>
          <w:rFonts w:ascii="Tahoma" w:eastAsia="DengXian" w:hAnsi="Tahoma" w:cs="Tahoma"/>
          <w:sz w:val="22"/>
          <w:lang w:eastAsia="zh-CN"/>
        </w:rPr>
        <w:t xml:space="preserve"> S</w:t>
      </w:r>
      <w:r>
        <w:rPr>
          <w:rFonts w:ascii="Tahoma" w:eastAsia="DengXian" w:hAnsi="Tahoma" w:cs="Tahoma" w:hint="eastAsia"/>
          <w:sz w:val="22"/>
          <w:lang w:eastAsia="zh-CN"/>
        </w:rPr>
        <w:t>cenario</w:t>
      </w:r>
      <w:r>
        <w:rPr>
          <w:rFonts w:ascii="Tahoma" w:eastAsia="DengXian" w:hAnsi="Tahoma" w:cs="Tahoma"/>
          <w:sz w:val="22"/>
          <w:lang w:eastAsia="zh-CN"/>
        </w:rPr>
        <w:t xml:space="preserve"> </w:t>
      </w:r>
      <w:r>
        <w:rPr>
          <w:rFonts w:ascii="Tahoma" w:eastAsia="DengXian" w:hAnsi="Tahoma" w:cs="Tahoma" w:hint="eastAsia"/>
          <w:sz w:val="22"/>
          <w:lang w:eastAsia="zh-CN"/>
        </w:rPr>
        <w:t>and</w:t>
      </w:r>
      <w:r>
        <w:rPr>
          <w:rFonts w:ascii="Tahoma" w:eastAsia="DengXian" w:hAnsi="Tahoma" w:cs="Tahoma"/>
          <w:sz w:val="22"/>
          <w:lang w:eastAsia="zh-CN"/>
        </w:rPr>
        <w:t xml:space="preserve"> P</w:t>
      </w:r>
      <w:r>
        <w:rPr>
          <w:rFonts w:ascii="Tahoma" w:eastAsia="DengXian" w:hAnsi="Tahoma" w:cs="Tahoma" w:hint="eastAsia"/>
          <w:sz w:val="22"/>
          <w:lang w:eastAsia="zh-CN"/>
        </w:rPr>
        <w:t>arameters</w:t>
      </w:r>
      <w:r>
        <w:rPr>
          <w:rFonts w:ascii="Tahoma" w:eastAsia="DengXian" w:hAnsi="Tahoma" w:cs="Tahoma"/>
          <w:sz w:val="22"/>
          <w:lang w:eastAsia="zh-CN"/>
        </w:rPr>
        <w:t xml:space="preserve"> S</w:t>
      </w:r>
      <w:r>
        <w:rPr>
          <w:rFonts w:ascii="Tahoma" w:eastAsia="DengXian" w:hAnsi="Tahoma" w:cs="Tahoma" w:hint="eastAsia"/>
          <w:sz w:val="22"/>
          <w:lang w:eastAsia="zh-CN"/>
        </w:rPr>
        <w:t>etting</w:t>
      </w:r>
    </w:p>
    <w:p w14:paraId="15223179" w14:textId="68CA2F28" w:rsidR="00F92EFF" w:rsidRPr="00D959CD" w:rsidRDefault="00F92EFF" w:rsidP="00F92EFF">
      <w:pPr>
        <w:pStyle w:val="ListParagraph"/>
        <w:numPr>
          <w:ilvl w:val="1"/>
          <w:numId w:val="11"/>
        </w:numPr>
        <w:ind w:leftChars="0"/>
        <w:rPr>
          <w:rFonts w:ascii="Tahoma" w:eastAsia="DengXian" w:hAnsi="Tahoma" w:cs="Tahoma"/>
          <w:color w:val="000000" w:themeColor="text1"/>
          <w:sz w:val="22"/>
          <w:lang w:eastAsia="zh-CN"/>
        </w:rPr>
      </w:pPr>
      <w:r w:rsidRPr="00D959CD">
        <w:rPr>
          <w:rFonts w:ascii="Tahoma" w:eastAsia="DengXian" w:hAnsi="Tahoma" w:cs="Tahoma"/>
          <w:color w:val="000000" w:themeColor="text1"/>
          <w:sz w:val="22"/>
          <w:lang w:eastAsia="zh-CN"/>
        </w:rPr>
        <w:t xml:space="preserve">Result </w:t>
      </w:r>
      <w:r w:rsidRPr="00D959CD">
        <w:rPr>
          <w:rFonts w:ascii="Tahoma" w:eastAsia="DengXian" w:hAnsi="Tahoma" w:cs="Tahoma" w:hint="eastAsia"/>
          <w:color w:val="000000" w:themeColor="text1"/>
          <w:sz w:val="22"/>
          <w:lang w:eastAsia="zh-CN"/>
        </w:rPr>
        <w:t>Discussions</w:t>
      </w:r>
    </w:p>
    <w:p w14:paraId="7D3C740C" w14:textId="77777777" w:rsidR="00736A9D" w:rsidRDefault="00C75FB1" w:rsidP="00736A9D">
      <w:pPr>
        <w:pStyle w:val="ListParagraph"/>
        <w:tabs>
          <w:tab w:val="right" w:leader="dot" w:pos="9270"/>
        </w:tabs>
        <w:spacing w:after="0" w:line="360" w:lineRule="auto"/>
        <w:ind w:leftChars="0" w:left="480"/>
        <w:rPr>
          <w:rFonts w:ascii="Tahoma" w:hAnsi="Tahoma" w:cs="Tahoma"/>
          <w:b/>
          <w:bCs/>
          <w:sz w:val="28"/>
          <w:szCs w:val="28"/>
        </w:rPr>
      </w:pPr>
      <w:r>
        <w:rPr>
          <w:rFonts w:ascii="Tahoma" w:hAnsi="Tahoma" w:cs="Tahoma"/>
          <w:b/>
          <w:bCs/>
          <w:sz w:val="28"/>
          <w:szCs w:val="28"/>
        </w:rPr>
        <w:t>References</w:t>
      </w:r>
      <w:r w:rsidRPr="00D959CD">
        <w:rPr>
          <w:rFonts w:ascii="Tahoma" w:hAnsi="Tahoma" w:cs="Tahoma"/>
          <w:b/>
          <w:bCs/>
          <w:sz w:val="28"/>
          <w:szCs w:val="28"/>
        </w:rPr>
        <w:tab/>
      </w:r>
      <w:r>
        <w:rPr>
          <w:rFonts w:ascii="Tahoma" w:hAnsi="Tahoma" w:cs="Tahoma"/>
          <w:b/>
          <w:bCs/>
          <w:sz w:val="28"/>
          <w:szCs w:val="28"/>
        </w:rPr>
        <w:t>1</w:t>
      </w:r>
      <w:r w:rsidR="00667BA9">
        <w:rPr>
          <w:rFonts w:ascii="Tahoma" w:hAnsi="Tahoma" w:cs="Tahoma"/>
          <w:b/>
          <w:bCs/>
          <w:sz w:val="28"/>
          <w:szCs w:val="28"/>
        </w:rPr>
        <w:t>3</w:t>
      </w:r>
    </w:p>
    <w:p w14:paraId="133CEB9F" w14:textId="77777777" w:rsidR="00736A9D" w:rsidRDefault="00736A9D" w:rsidP="00736A9D">
      <w:pPr>
        <w:tabs>
          <w:tab w:val="right" w:leader="dot" w:pos="9270"/>
        </w:tabs>
        <w:spacing w:after="0" w:line="360" w:lineRule="auto"/>
        <w:rPr>
          <w:rFonts w:ascii="Tahoma" w:hAnsi="Tahoma" w:cs="Tahoma"/>
          <w:b/>
          <w:bCs/>
          <w:sz w:val="28"/>
          <w:szCs w:val="28"/>
        </w:rPr>
      </w:pPr>
    </w:p>
    <w:p w14:paraId="2327F586" w14:textId="77777777" w:rsidR="00736A9D" w:rsidRDefault="00736A9D" w:rsidP="00736A9D">
      <w:pPr>
        <w:tabs>
          <w:tab w:val="right" w:leader="dot" w:pos="9270"/>
        </w:tabs>
        <w:spacing w:after="0" w:line="360" w:lineRule="auto"/>
        <w:rPr>
          <w:rFonts w:ascii="Tahoma" w:hAnsi="Tahoma" w:cs="Tahoma"/>
          <w:b/>
          <w:bCs/>
          <w:sz w:val="28"/>
          <w:szCs w:val="28"/>
        </w:rPr>
      </w:pPr>
    </w:p>
    <w:p w14:paraId="4F02E973" w14:textId="77777777" w:rsidR="00736A9D" w:rsidRDefault="00736A9D" w:rsidP="00736A9D">
      <w:pPr>
        <w:tabs>
          <w:tab w:val="right" w:leader="dot" w:pos="9270"/>
        </w:tabs>
        <w:spacing w:after="0" w:line="360" w:lineRule="auto"/>
        <w:rPr>
          <w:rFonts w:ascii="Tahoma" w:hAnsi="Tahoma" w:cs="Tahoma"/>
          <w:b/>
          <w:bCs/>
          <w:sz w:val="28"/>
          <w:szCs w:val="28"/>
        </w:rPr>
      </w:pPr>
    </w:p>
    <w:p w14:paraId="3DC2BD77" w14:textId="77777777" w:rsidR="00736A9D" w:rsidRDefault="00736A9D" w:rsidP="00736A9D">
      <w:pPr>
        <w:tabs>
          <w:tab w:val="right" w:leader="dot" w:pos="9270"/>
        </w:tabs>
        <w:spacing w:after="0" w:line="360" w:lineRule="auto"/>
        <w:rPr>
          <w:rFonts w:ascii="Tahoma" w:hAnsi="Tahoma" w:cs="Tahoma"/>
          <w:b/>
          <w:bCs/>
          <w:sz w:val="28"/>
          <w:szCs w:val="28"/>
        </w:rPr>
      </w:pPr>
    </w:p>
    <w:p w14:paraId="72EB4C27" w14:textId="77777777" w:rsidR="00736A9D" w:rsidRDefault="00736A9D" w:rsidP="00736A9D">
      <w:pPr>
        <w:tabs>
          <w:tab w:val="right" w:leader="dot" w:pos="9270"/>
        </w:tabs>
        <w:spacing w:after="0" w:line="360" w:lineRule="auto"/>
        <w:rPr>
          <w:rFonts w:ascii="Tahoma" w:hAnsi="Tahoma" w:cs="Tahoma"/>
          <w:b/>
          <w:bCs/>
          <w:sz w:val="28"/>
          <w:szCs w:val="28"/>
        </w:rPr>
      </w:pPr>
    </w:p>
    <w:p w14:paraId="47D570C6" w14:textId="77777777" w:rsidR="00736A9D" w:rsidRDefault="00736A9D" w:rsidP="00736A9D">
      <w:pPr>
        <w:tabs>
          <w:tab w:val="right" w:leader="dot" w:pos="9270"/>
        </w:tabs>
        <w:spacing w:after="0" w:line="360" w:lineRule="auto"/>
        <w:rPr>
          <w:rFonts w:ascii="Tahoma" w:hAnsi="Tahoma" w:cs="Tahoma"/>
          <w:b/>
          <w:bCs/>
          <w:sz w:val="28"/>
          <w:szCs w:val="28"/>
        </w:rPr>
      </w:pPr>
    </w:p>
    <w:p w14:paraId="62543877" w14:textId="77777777" w:rsidR="00736A9D" w:rsidRDefault="00736A9D" w:rsidP="00736A9D">
      <w:pPr>
        <w:tabs>
          <w:tab w:val="right" w:leader="dot" w:pos="9270"/>
        </w:tabs>
        <w:spacing w:after="0" w:line="360" w:lineRule="auto"/>
        <w:rPr>
          <w:rFonts w:ascii="Tahoma" w:hAnsi="Tahoma" w:cs="Tahoma"/>
          <w:b/>
          <w:bCs/>
          <w:sz w:val="28"/>
          <w:szCs w:val="28"/>
        </w:rPr>
      </w:pPr>
    </w:p>
    <w:p w14:paraId="54071395" w14:textId="77777777" w:rsidR="00736A9D" w:rsidRDefault="00736A9D" w:rsidP="00736A9D">
      <w:pPr>
        <w:tabs>
          <w:tab w:val="right" w:leader="dot" w:pos="9270"/>
        </w:tabs>
        <w:spacing w:after="0" w:line="360" w:lineRule="auto"/>
        <w:rPr>
          <w:rFonts w:ascii="Tahoma" w:hAnsi="Tahoma" w:cs="Tahoma"/>
          <w:b/>
          <w:bCs/>
          <w:sz w:val="28"/>
          <w:szCs w:val="28"/>
        </w:rPr>
      </w:pPr>
    </w:p>
    <w:p w14:paraId="2E87199D" w14:textId="77777777" w:rsidR="00736A9D" w:rsidRDefault="00736A9D" w:rsidP="00736A9D">
      <w:pPr>
        <w:tabs>
          <w:tab w:val="right" w:leader="dot" w:pos="9270"/>
        </w:tabs>
        <w:spacing w:after="0" w:line="360" w:lineRule="auto"/>
        <w:rPr>
          <w:rFonts w:ascii="Tahoma" w:hAnsi="Tahoma" w:cs="Tahoma"/>
          <w:b/>
          <w:bCs/>
          <w:sz w:val="28"/>
          <w:szCs w:val="28"/>
        </w:rPr>
      </w:pPr>
    </w:p>
    <w:p w14:paraId="0FEE77C0" w14:textId="77777777" w:rsidR="00736A9D" w:rsidRDefault="00736A9D" w:rsidP="00736A9D">
      <w:pPr>
        <w:tabs>
          <w:tab w:val="right" w:leader="dot" w:pos="9270"/>
        </w:tabs>
        <w:spacing w:after="0" w:line="360" w:lineRule="auto"/>
        <w:rPr>
          <w:rFonts w:ascii="Tahoma" w:hAnsi="Tahoma" w:cs="Tahoma"/>
          <w:b/>
          <w:bCs/>
          <w:sz w:val="28"/>
          <w:szCs w:val="28"/>
        </w:rPr>
      </w:pPr>
    </w:p>
    <w:p w14:paraId="4A74C0D0" w14:textId="77777777" w:rsidR="00736A9D" w:rsidRDefault="00736A9D" w:rsidP="00736A9D">
      <w:pPr>
        <w:tabs>
          <w:tab w:val="right" w:leader="dot" w:pos="9270"/>
        </w:tabs>
        <w:spacing w:after="0" w:line="360" w:lineRule="auto"/>
        <w:rPr>
          <w:rFonts w:ascii="Tahoma" w:hAnsi="Tahoma" w:cs="Tahoma"/>
          <w:b/>
          <w:bCs/>
          <w:sz w:val="28"/>
          <w:szCs w:val="28"/>
        </w:rPr>
      </w:pPr>
    </w:p>
    <w:p w14:paraId="7C15D103" w14:textId="77777777" w:rsidR="00736A9D" w:rsidRDefault="00736A9D" w:rsidP="00736A9D">
      <w:pPr>
        <w:tabs>
          <w:tab w:val="right" w:leader="dot" w:pos="9270"/>
        </w:tabs>
        <w:spacing w:after="0" w:line="360" w:lineRule="auto"/>
        <w:rPr>
          <w:rFonts w:ascii="Tahoma" w:hAnsi="Tahoma" w:cs="Tahoma"/>
          <w:b/>
          <w:bCs/>
          <w:sz w:val="28"/>
          <w:szCs w:val="28"/>
        </w:rPr>
      </w:pPr>
    </w:p>
    <w:p w14:paraId="6C005E0B" w14:textId="77777777" w:rsidR="00736A9D" w:rsidRDefault="00736A9D" w:rsidP="00736A9D">
      <w:pPr>
        <w:tabs>
          <w:tab w:val="right" w:leader="dot" w:pos="9270"/>
        </w:tabs>
        <w:spacing w:after="0" w:line="360" w:lineRule="auto"/>
        <w:rPr>
          <w:rFonts w:ascii="Tahoma" w:hAnsi="Tahoma" w:cs="Tahoma"/>
          <w:b/>
          <w:bCs/>
          <w:sz w:val="28"/>
          <w:szCs w:val="28"/>
        </w:rPr>
      </w:pPr>
    </w:p>
    <w:p w14:paraId="6524B2DF" w14:textId="77777777" w:rsidR="00736A9D" w:rsidRDefault="00736A9D" w:rsidP="00736A9D">
      <w:pPr>
        <w:tabs>
          <w:tab w:val="right" w:leader="dot" w:pos="9270"/>
        </w:tabs>
        <w:spacing w:after="0" w:line="360" w:lineRule="auto"/>
        <w:rPr>
          <w:rFonts w:ascii="Tahoma" w:hAnsi="Tahoma" w:cs="Tahoma"/>
          <w:b/>
          <w:bCs/>
          <w:sz w:val="28"/>
          <w:szCs w:val="28"/>
        </w:rPr>
      </w:pPr>
    </w:p>
    <w:p w14:paraId="4BEEFDFC" w14:textId="77777777" w:rsidR="00736A9D" w:rsidRDefault="00736A9D" w:rsidP="00736A9D">
      <w:pPr>
        <w:tabs>
          <w:tab w:val="right" w:leader="dot" w:pos="9270"/>
        </w:tabs>
        <w:spacing w:after="0" w:line="360" w:lineRule="auto"/>
        <w:rPr>
          <w:rFonts w:ascii="Tahoma" w:hAnsi="Tahoma" w:cs="Tahoma"/>
          <w:b/>
          <w:bCs/>
          <w:sz w:val="28"/>
          <w:szCs w:val="28"/>
        </w:rPr>
      </w:pPr>
    </w:p>
    <w:p w14:paraId="2A9298BF" w14:textId="77777777" w:rsidR="00736A9D" w:rsidRDefault="00736A9D" w:rsidP="00736A9D">
      <w:pPr>
        <w:tabs>
          <w:tab w:val="right" w:leader="dot" w:pos="9270"/>
        </w:tabs>
        <w:spacing w:after="0" w:line="360" w:lineRule="auto"/>
        <w:rPr>
          <w:rFonts w:ascii="Tahoma" w:hAnsi="Tahoma" w:cs="Tahoma"/>
          <w:b/>
          <w:bCs/>
          <w:sz w:val="28"/>
          <w:szCs w:val="28"/>
        </w:rPr>
      </w:pPr>
    </w:p>
    <w:p w14:paraId="54FA95F3" w14:textId="77777777" w:rsidR="00736A9D" w:rsidRPr="00B00008" w:rsidRDefault="00736A9D" w:rsidP="00736A9D">
      <w:pPr>
        <w:tabs>
          <w:tab w:val="right" w:leader="dot" w:pos="9270"/>
        </w:tabs>
        <w:spacing w:after="0" w:line="360" w:lineRule="auto"/>
        <w:rPr>
          <w:rFonts w:ascii="Tahoma" w:hAnsi="Tahoma" w:cs="Tahoma"/>
          <w:b/>
          <w:bCs/>
          <w:sz w:val="28"/>
          <w:szCs w:val="28"/>
        </w:rPr>
      </w:pPr>
    </w:p>
    <w:p w14:paraId="2C577ED1" w14:textId="77777777" w:rsidR="00736A9D" w:rsidRPr="00FF4A54" w:rsidRDefault="00736A9D" w:rsidP="00736A9D">
      <w:pPr>
        <w:pStyle w:val="ListParagraph"/>
        <w:numPr>
          <w:ilvl w:val="0"/>
          <w:numId w:val="3"/>
        </w:numPr>
        <w:ind w:leftChars="0"/>
        <w:rPr>
          <w:rFonts w:ascii="Tahoma" w:hAnsi="Tahoma" w:cs="Tahoma"/>
          <w:b/>
          <w:bCs/>
          <w:color w:val="000000" w:themeColor="text1"/>
          <w:sz w:val="28"/>
          <w:szCs w:val="28"/>
        </w:rPr>
      </w:pPr>
      <w:bookmarkStart w:id="1" w:name="_Hlk121512344"/>
      <w:r w:rsidRPr="00FF4A54">
        <w:rPr>
          <w:rFonts w:ascii="Tahoma" w:hAnsi="Tahoma" w:cs="Tahoma"/>
          <w:b/>
          <w:bCs/>
          <w:color w:val="000000" w:themeColor="text1"/>
          <w:sz w:val="28"/>
          <w:szCs w:val="28"/>
        </w:rPr>
        <w:t xml:space="preserve">Development of </w:t>
      </w:r>
      <w:proofErr w:type="spellStart"/>
      <w:r>
        <w:rPr>
          <w:rFonts w:ascii="Tahoma" w:hAnsi="Tahoma" w:cs="Tahoma"/>
          <w:b/>
          <w:bCs/>
          <w:color w:val="000000" w:themeColor="text1"/>
          <w:sz w:val="28"/>
          <w:szCs w:val="28"/>
        </w:rPr>
        <w:t>S</w:t>
      </w:r>
      <w:r w:rsidRPr="00CF48D8">
        <w:rPr>
          <w:rFonts w:ascii="Tahoma" w:hAnsi="Tahoma" w:cs="Tahoma"/>
          <w:b/>
          <w:bCs/>
          <w:color w:val="000000" w:themeColor="text1"/>
          <w:sz w:val="28"/>
          <w:szCs w:val="28"/>
        </w:rPr>
        <w:t>idelink</w:t>
      </w:r>
      <w:proofErr w:type="spellEnd"/>
      <w:r w:rsidRPr="00CF48D8">
        <w:rPr>
          <w:rFonts w:ascii="Tahoma" w:hAnsi="Tahoma" w:cs="Tahoma"/>
          <w:b/>
          <w:bCs/>
          <w:color w:val="000000" w:themeColor="text1"/>
          <w:sz w:val="28"/>
          <w:szCs w:val="28"/>
        </w:rPr>
        <w:t xml:space="preserve"> Open Loop Power Control</w:t>
      </w:r>
    </w:p>
    <w:bookmarkEnd w:id="1"/>
    <w:p w14:paraId="33A8F536" w14:textId="77777777" w:rsidR="00736A9D" w:rsidRPr="00482A2D" w:rsidRDefault="00736A9D" w:rsidP="00736A9D">
      <w:pPr>
        <w:pStyle w:val="ListParagraph"/>
        <w:numPr>
          <w:ilvl w:val="1"/>
          <w:numId w:val="2"/>
        </w:numPr>
        <w:ind w:leftChars="0"/>
        <w:rPr>
          <w:rFonts w:ascii="Tahoma" w:hAnsi="Tahoma" w:cs="Tahoma"/>
          <w:sz w:val="26"/>
          <w:szCs w:val="26"/>
        </w:rPr>
      </w:pPr>
      <w:proofErr w:type="spellStart"/>
      <w:r>
        <w:rPr>
          <w:rFonts w:ascii="Tahoma" w:eastAsia="DengXian" w:hAnsi="Tahoma" w:cs="Tahoma"/>
          <w:sz w:val="26"/>
          <w:szCs w:val="26"/>
          <w:lang w:eastAsia="zh-CN"/>
        </w:rPr>
        <w:t>Sidelink</w:t>
      </w:r>
      <w:proofErr w:type="spellEnd"/>
      <w:r>
        <w:rPr>
          <w:rFonts w:ascii="Tahoma" w:eastAsia="DengXian" w:hAnsi="Tahoma" w:cs="Tahoma"/>
          <w:sz w:val="26"/>
          <w:szCs w:val="26"/>
          <w:lang w:eastAsia="zh-CN"/>
        </w:rPr>
        <w:t xml:space="preserve"> Open Loop Power Control</w:t>
      </w:r>
    </w:p>
    <w:p w14:paraId="73D3F7EC"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power control technique used in wireless communication systems. This technology is primarily employed in scenarios where devices communicate directly with each other rather than through a base station.</w:t>
      </w:r>
    </w:p>
    <w:p w14:paraId="25DB1ABD"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In such direct communication scenarios,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helps devices autonomously adjust their transmission power without central scheduling. The term "open loop" indicates that in this process, devices adjust their power without direct feedback, as opposed to closed-loop control based on received signal quality feedback.</w:t>
      </w:r>
    </w:p>
    <w:p w14:paraId="619D7DD4"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Through open-loop power control, devices can autonomously adapt their transmission power based on predefined rules or guidelines to accommodate various communication conditions, such as distance and channel states. This helps improve communication reliability, reduce interference, and optimize system performance.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technical means used in cellular communication systems to support direct communication between devices</w:t>
      </w:r>
      <w:r>
        <w:rPr>
          <w:rFonts w:ascii="Tahoma" w:eastAsia="DengXian" w:hAnsi="Tahoma" w:cs="Tahoma"/>
          <w:sz w:val="24"/>
          <w:szCs w:val="24"/>
          <w:lang w:eastAsia="zh-CN"/>
        </w:rPr>
        <w:t>.</w:t>
      </w:r>
    </w:p>
    <w:p w14:paraId="71F11E8E" w14:textId="77777777" w:rsidR="00736A9D" w:rsidRDefault="00736A9D" w:rsidP="00736A9D">
      <w:pPr>
        <w:pStyle w:val="ListParagraph"/>
        <w:ind w:leftChars="0" w:left="927"/>
        <w:jc w:val="center"/>
        <w:rPr>
          <w:noProof/>
        </w:rPr>
      </w:pPr>
      <w:r w:rsidRPr="00A10EA3">
        <w:rPr>
          <w:noProof/>
        </w:rPr>
        <w:drawing>
          <wp:inline distT="0" distB="0" distL="0" distR="0" wp14:anchorId="02DC4831" wp14:editId="57CA2830">
            <wp:extent cx="3164317" cy="2203949"/>
            <wp:effectExtent l="0" t="0" r="0" b="6350"/>
            <wp:docPr id="51374743" name="图形 51374743">
              <a:extLst xmlns:a="http://schemas.openxmlformats.org/drawingml/2006/main">
                <a:ext uri="{FF2B5EF4-FFF2-40B4-BE49-F238E27FC236}">
                  <a16:creationId xmlns:a16="http://schemas.microsoft.com/office/drawing/2014/main" id="{5D452719-BB68-06F0-2523-E2AFB3C4E9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1352673772">
                      <a:extLst>
                        <a:ext uri="{FF2B5EF4-FFF2-40B4-BE49-F238E27FC236}">
                          <a16:creationId xmlns:a16="http://schemas.microsoft.com/office/drawing/2014/main" id="{5D452719-BB68-06F0-2523-E2AFB3C4E99B}"/>
                        </a:ext>
                      </a:extLst>
                    </pic:cNvPr>
                    <pic:cNvPicPr>
                      <a:picLocks noChangeAspect="1"/>
                    </pic:cNvPicPr>
                  </pic:nvPicPr>
                  <pic:blipFill rotWithShape="1">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l="-4822" t="-963" r="-3438"/>
                    <a:stretch/>
                  </pic:blipFill>
                  <pic:spPr bwMode="auto">
                    <a:xfrm>
                      <a:off x="0" y="0"/>
                      <a:ext cx="3169269" cy="2207398"/>
                    </a:xfrm>
                    <a:prstGeom prst="rect">
                      <a:avLst/>
                    </a:prstGeom>
                    <a:extLst>
                      <a:ext uri="{53640926-AAD7-44D8-BBD7-CCE9431645EC}">
                        <a14:shadowObscured xmlns:a14="http://schemas.microsoft.com/office/drawing/2010/main"/>
                      </a:ext>
                    </a:extLst>
                  </pic:spPr>
                </pic:pic>
              </a:graphicData>
            </a:graphic>
          </wp:inline>
        </w:drawing>
      </w:r>
    </w:p>
    <w:p w14:paraId="4A2E270B" w14:textId="77777777" w:rsidR="00736A9D" w:rsidRPr="00A10EA3" w:rsidRDefault="00736A9D" w:rsidP="00736A9D">
      <w:pPr>
        <w:pStyle w:val="ListParagraph"/>
        <w:ind w:leftChars="0" w:left="927"/>
        <w:jc w:val="center"/>
        <w:rPr>
          <w:rFonts w:ascii="Tahoma" w:eastAsia="맑은 고딕" w:hAnsi="Tahoma" w:cs="Tahoma"/>
          <w:sz w:val="18"/>
          <w:szCs w:val="18"/>
          <w14:ligatures w14:val="standardContextual"/>
        </w:rPr>
      </w:pPr>
      <w:bookmarkStart w:id="2" w:name="OLE_LINK6"/>
      <w:r w:rsidRPr="00A10EA3">
        <w:rPr>
          <w:rFonts w:ascii="Tahoma" w:eastAsia="맑은 고딕" w:hAnsi="Tahoma" w:cs="Tahoma"/>
          <w:kern w:val="24"/>
          <w:sz w:val="18"/>
          <w:szCs w:val="18"/>
          <w14:ligatures w14:val="standardContextual"/>
        </w:rPr>
        <w:t xml:space="preserve">&lt; Fig.1: Process of the OLPC and influencing factors </w:t>
      </w:r>
      <w:r w:rsidRPr="00A10EA3">
        <w:rPr>
          <w:rFonts w:ascii="Tahoma" w:eastAsia="맑은 고딕" w:hAnsi="Tahoma" w:cs="Tahoma"/>
          <w:sz w:val="18"/>
          <w:szCs w:val="18"/>
          <w14:ligatures w14:val="standardContextual"/>
        </w:rPr>
        <w:t>&gt;</w:t>
      </w:r>
    </w:p>
    <w:bookmarkEnd w:id="2"/>
    <w:p w14:paraId="68839B8D"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p>
    <w:p w14:paraId="1BF35A66" w14:textId="77777777" w:rsidR="00A5749C" w:rsidRDefault="00A5749C" w:rsidP="00A5749C">
      <w:pPr>
        <w:pStyle w:val="ListParagraph"/>
        <w:ind w:leftChars="0" w:left="927"/>
        <w:jc w:val="center"/>
        <w:rPr>
          <w:rFonts w:ascii="Tahoma" w:eastAsia="DengXian" w:hAnsi="Tahoma" w:cs="Tahoma"/>
          <w:sz w:val="24"/>
          <w:szCs w:val="24"/>
          <w:lang w:eastAsia="zh-CN"/>
        </w:rPr>
      </w:pPr>
      <w:r w:rsidRPr="00325D3B">
        <w:rPr>
          <w:rFonts w:ascii="Tahoma" w:eastAsia="DengXian" w:hAnsi="Tahoma" w:cs="Tahoma"/>
          <w:noProof/>
          <w:sz w:val="24"/>
          <w:szCs w:val="24"/>
          <w:lang w:eastAsia="zh-CN"/>
        </w:rPr>
        <w:lastRenderedPageBreak/>
        <w:drawing>
          <wp:inline distT="0" distB="0" distL="0" distR="0" wp14:anchorId="138FB6E4" wp14:editId="0B67F317">
            <wp:extent cx="3843526" cy="2683803"/>
            <wp:effectExtent l="0" t="0" r="5080" b="2540"/>
            <wp:docPr id="1905203397" name="图片 1905203397" descr="图示&#10;&#10;描述已自动生成">
              <a:extLst xmlns:a="http://schemas.openxmlformats.org/drawingml/2006/main">
                <a:ext uri="{FF2B5EF4-FFF2-40B4-BE49-F238E27FC236}">
                  <a16:creationId xmlns:a16="http://schemas.microsoft.com/office/drawing/2014/main" id="{0C475CBA-AB67-E94D-C327-1DD95F1DB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03397" name="图片 1905203397" descr="图示&#10;&#10;描述已自动生成">
                      <a:extLst>
                        <a:ext uri="{FF2B5EF4-FFF2-40B4-BE49-F238E27FC236}">
                          <a16:creationId xmlns:a16="http://schemas.microsoft.com/office/drawing/2014/main" id="{0C475CBA-AB67-E94D-C327-1DD95F1DB924}"/>
                        </a:ext>
                      </a:extLst>
                    </pic:cNvPr>
                    <pic:cNvPicPr>
                      <a:picLocks noChangeAspect="1"/>
                    </pic:cNvPicPr>
                  </pic:nvPicPr>
                  <pic:blipFill>
                    <a:blip r:embed="rId11"/>
                    <a:stretch>
                      <a:fillRect/>
                    </a:stretch>
                  </pic:blipFill>
                  <pic:spPr>
                    <a:xfrm>
                      <a:off x="0" y="0"/>
                      <a:ext cx="3843526" cy="2683803"/>
                    </a:xfrm>
                    <a:prstGeom prst="rect">
                      <a:avLst/>
                    </a:prstGeom>
                  </pic:spPr>
                </pic:pic>
              </a:graphicData>
            </a:graphic>
          </wp:inline>
        </w:drawing>
      </w:r>
    </w:p>
    <w:p w14:paraId="61DFBD4A"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r w:rsidRPr="00A10EA3">
        <w:rPr>
          <w:rFonts w:ascii="Tahoma" w:eastAsia="맑은 고딕" w:hAnsi="Tahoma" w:cs="Tahoma"/>
          <w:kern w:val="24"/>
          <w:sz w:val="18"/>
          <w:szCs w:val="18"/>
          <w14:ligatures w14:val="standardContextual"/>
        </w:rPr>
        <w:t>&lt; Fig.</w:t>
      </w:r>
      <w:r>
        <w:rPr>
          <w:rFonts w:ascii="Tahoma" w:eastAsia="맑은 고딕" w:hAnsi="Tahoma" w:cs="Tahoma"/>
          <w:kern w:val="24"/>
          <w:sz w:val="18"/>
          <w:szCs w:val="18"/>
          <w14:ligatures w14:val="standardContextual"/>
        </w:rPr>
        <w:t>2</w:t>
      </w:r>
      <w:r w:rsidRPr="00A10EA3">
        <w:rPr>
          <w:rFonts w:ascii="Tahoma" w:eastAsia="맑은 고딕" w:hAnsi="Tahoma" w:cs="Tahoma"/>
          <w:kern w:val="24"/>
          <w:sz w:val="18"/>
          <w:szCs w:val="18"/>
          <w14:ligatures w14:val="standardContextual"/>
        </w:rPr>
        <w:t>: Process of the OLPC</w:t>
      </w:r>
      <w:r w:rsidRPr="00325D3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G</w:t>
      </w:r>
      <w:r w:rsidRPr="00325D3B">
        <w:rPr>
          <w:rFonts w:ascii="Tahoma" w:eastAsia="맑은 고딕" w:hAnsi="Tahoma" w:cs="Tahoma"/>
          <w:kern w:val="24"/>
          <w:sz w:val="18"/>
          <w:szCs w:val="18"/>
          <w14:ligatures w14:val="standardContextual"/>
        </w:rPr>
        <w:t>eneral</w:t>
      </w:r>
      <w:r>
        <w:rPr>
          <w:rFonts w:ascii="Tahoma" w:eastAsia="맑은 고딕" w:hAnsi="Tahoma" w:cs="Tahoma"/>
          <w:kern w:val="24"/>
          <w:sz w:val="18"/>
          <w:szCs w:val="18"/>
          <w14:ligatures w14:val="standardContextual"/>
        </w:rPr>
        <w:t xml:space="preserve"> Algorithm</w:t>
      </w:r>
      <w:r w:rsidRPr="00A10EA3">
        <w:rPr>
          <w:rFonts w:ascii="Tahoma" w:eastAsia="맑은 고딕" w:hAnsi="Tahoma" w:cs="Tahoma"/>
          <w:sz w:val="18"/>
          <w:szCs w:val="18"/>
          <w14:ligatures w14:val="standardContextual"/>
        </w:rPr>
        <w:t>&gt;</w:t>
      </w:r>
    </w:p>
    <w:p w14:paraId="5F6DAF99"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Power Control System</w:t>
      </w:r>
    </w:p>
    <w:p w14:paraId="0DF67A1E"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Pr>
          <w:rFonts w:ascii="Tahoma" w:eastAsia="DengXian" w:hAnsi="Tahoma" w:cs="Tahoma" w:hint="eastAsia"/>
          <w:sz w:val="24"/>
          <w:szCs w:val="24"/>
          <w:lang w:eastAsia="zh-CN"/>
        </w:rPr>
        <w:t>O</w:t>
      </w:r>
      <w:r>
        <w:rPr>
          <w:rFonts w:ascii="Tahoma" w:eastAsia="DengXian" w:hAnsi="Tahoma" w:cs="Tahoma"/>
          <w:sz w:val="24"/>
          <w:szCs w:val="24"/>
          <w:lang w:eastAsia="zh-CN"/>
        </w:rPr>
        <w:t>pen Loop Power Control (OLPC)</w:t>
      </w:r>
    </w:p>
    <w:p w14:paraId="43B79C34"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Closed Loop Power Control (CLPC)</w:t>
      </w:r>
    </w:p>
    <w:p w14:paraId="75F03F6B" w14:textId="77777777" w:rsidR="00A5749C" w:rsidRPr="00CF48D8"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Overview</w:t>
      </w:r>
      <w:r>
        <w:rPr>
          <w:rFonts w:ascii="Tahoma" w:eastAsia="DengXian" w:hAnsi="Tahoma" w:cs="Tahoma"/>
          <w:sz w:val="24"/>
          <w:szCs w:val="24"/>
          <w:lang w:eastAsia="zh-CN"/>
        </w:rPr>
        <w:t xml:space="preserve"> </w:t>
      </w:r>
      <w:r w:rsidRPr="00A10EA3">
        <w:rPr>
          <w:rFonts w:ascii="Tahoma" w:eastAsia="DengXian" w:hAnsi="Tahoma" w:cs="Tahoma"/>
          <w:sz w:val="24"/>
          <w:szCs w:val="24"/>
          <w:lang w:eastAsia="zh-CN"/>
        </w:rPr>
        <w:t>of the key differences</w:t>
      </w:r>
    </w:p>
    <w:p w14:paraId="1CBDE57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Feedback Mechanism</w:t>
      </w:r>
    </w:p>
    <w:p w14:paraId="3C197208"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adjusts the transmission power of a device without relying on explicit feedback from the receiver. It typically relies on predefined rules or guidelines based on factors like distance, channel conditions, and other environmental parameters.</w:t>
      </w:r>
    </w:p>
    <w:p w14:paraId="37386849" w14:textId="77777777" w:rsidR="00A5749C" w:rsidRPr="00482A2D"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on the other hand, uses feedback from the receiver to adjust the transmission power. The receiver provides information about the quality of the received signal, and the transmitter adjusts its power accordingly to maintain a desired signal quality.</w:t>
      </w:r>
    </w:p>
    <w:p w14:paraId="0A058806"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Autonomy</w:t>
      </w:r>
    </w:p>
    <w:p w14:paraId="113FF6F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It operates autonomously without direct feedback. The transmitter makes power adjustments based on predetermined rules, reducing the need for continuous communication with the receiver.</w:t>
      </w:r>
    </w:p>
    <w:p w14:paraId="5DF14E3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It requires a continuous feedback loop between the transmitter and the receiver. The transmitter adjusts power in response to real-time feedback, making it a more dynamic and responsive system.</w:t>
      </w:r>
    </w:p>
    <w:p w14:paraId="0D51BB6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Complexity</w:t>
      </w:r>
    </w:p>
    <w:p w14:paraId="6DC21986"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p>
    <w:p w14:paraId="4A5A1B32"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is simpler in terms of implementation as it doesn't require a feedback loop. It relies on predefined parameters to make power adjustments.</w:t>
      </w:r>
    </w:p>
    <w:p w14:paraId="7DD22E31"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Implementing a closed-loop system involves more complexity due to the need for feedback mechanisms, real-time processing, and coordination between the transmitter and receiver.</w:t>
      </w:r>
    </w:p>
    <w:p w14:paraId="034316A0"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bookmarkStart w:id="3" w:name="OLE_LINK7"/>
      <w:r w:rsidRPr="00325D3B">
        <w:rPr>
          <w:rFonts w:ascii="Tahoma" w:eastAsia="DengXian" w:hAnsi="Tahoma" w:cs="Tahoma"/>
          <w:sz w:val="24"/>
          <w:szCs w:val="24"/>
          <w:lang w:eastAsia="zh-CN"/>
        </w:rPr>
        <w:t>Use Cases</w:t>
      </w:r>
    </w:p>
    <w:bookmarkEnd w:id="3"/>
    <w:p w14:paraId="3FC79F50"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OLPC: Often used in scenarios where quick adjustments are needed based on general environmental conditions. It is commonly employed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communications and scenarios where </w:t>
      </w:r>
      <w:r>
        <w:rPr>
          <w:rFonts w:ascii="Tahoma" w:eastAsia="DengXian" w:hAnsi="Tahoma" w:cs="Tahoma"/>
          <w:sz w:val="24"/>
          <w:szCs w:val="24"/>
          <w:lang w:eastAsia="zh-CN"/>
        </w:rPr>
        <w:t xml:space="preserve">V2V </w:t>
      </w:r>
      <w:r w:rsidRPr="00325D3B">
        <w:rPr>
          <w:rFonts w:ascii="Tahoma" w:eastAsia="DengXian" w:hAnsi="Tahoma" w:cs="Tahoma"/>
          <w:sz w:val="24"/>
          <w:szCs w:val="24"/>
          <w:lang w:eastAsia="zh-CN"/>
        </w:rPr>
        <w:t>communication is involved.</w:t>
      </w:r>
    </w:p>
    <w:p w14:paraId="683799D4"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CLPC: Commonly used in cellular networks where base stations and mobile devices continuously exchange feedback to optimize the signal quality and network performance.</w:t>
      </w:r>
    </w:p>
    <w:p w14:paraId="38153BB9" w14:textId="77777777" w:rsidR="00507DC9" w:rsidRPr="00325D3B" w:rsidRDefault="00507DC9" w:rsidP="00507DC9">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Since TPC command is no longer supported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there is only OLPC in SL.</w:t>
      </w:r>
    </w:p>
    <w:p w14:paraId="21A0FCA7" w14:textId="77777777" w:rsidR="00507DC9" w:rsidRPr="00E552D6" w:rsidRDefault="00507DC9" w:rsidP="00507DC9">
      <w:pPr>
        <w:jc w:val="center"/>
        <w:rPr>
          <w:rFonts w:ascii="Tahoma" w:hAnsi="Tahoma" w:cs="Tahoma"/>
          <w:color w:val="FF0000"/>
          <w:sz w:val="24"/>
          <w:szCs w:val="24"/>
        </w:rPr>
      </w:pPr>
      <w:r w:rsidRPr="00325D3B">
        <w:rPr>
          <w:rFonts w:ascii="Tahoma" w:hAnsi="Tahoma" w:cs="Tahoma"/>
          <w:noProof/>
          <w:color w:val="FF0000"/>
          <w:sz w:val="24"/>
          <w:szCs w:val="24"/>
        </w:rPr>
        <w:drawing>
          <wp:inline distT="0" distB="0" distL="0" distR="0" wp14:anchorId="489BF04C" wp14:editId="215E69EE">
            <wp:extent cx="4234595" cy="1785815"/>
            <wp:effectExtent l="0" t="0" r="0" b="5080"/>
            <wp:docPr id="332651208" name="图片 332651208" descr="图片包含 图示&#10;&#10;描述已自动生成">
              <a:extLst xmlns:a="http://schemas.openxmlformats.org/drawingml/2006/main">
                <a:ext uri="{FF2B5EF4-FFF2-40B4-BE49-F238E27FC236}">
                  <a16:creationId xmlns:a16="http://schemas.microsoft.com/office/drawing/2014/main" id="{0E767F41-FC74-E7D3-6535-C6F37DB984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1208" name="图片 332651208" descr="图片包含 图示&#10;&#10;描述已自动生成">
                      <a:extLst>
                        <a:ext uri="{FF2B5EF4-FFF2-40B4-BE49-F238E27FC236}">
                          <a16:creationId xmlns:a16="http://schemas.microsoft.com/office/drawing/2014/main" id="{0E767F41-FC74-E7D3-6535-C6F37DB984F1}"/>
                        </a:ext>
                      </a:extLst>
                    </pic:cNvPr>
                    <pic:cNvPicPr>
                      <a:picLocks noChangeAspect="1"/>
                    </pic:cNvPicPr>
                  </pic:nvPicPr>
                  <pic:blipFill>
                    <a:blip r:embed="rId12"/>
                    <a:stretch>
                      <a:fillRect/>
                    </a:stretch>
                  </pic:blipFill>
                  <pic:spPr>
                    <a:xfrm>
                      <a:off x="0" y="0"/>
                      <a:ext cx="4234595" cy="1785815"/>
                    </a:xfrm>
                    <a:prstGeom prst="rect">
                      <a:avLst/>
                    </a:prstGeom>
                  </pic:spPr>
                </pic:pic>
              </a:graphicData>
            </a:graphic>
          </wp:inline>
        </w:drawing>
      </w:r>
    </w:p>
    <w:p w14:paraId="38096158" w14:textId="77777777" w:rsidR="00507DC9"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Fig.3:</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OLPC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5AE83C2B" w14:textId="77777777" w:rsidR="00507DC9" w:rsidRDefault="00507DC9" w:rsidP="00507DC9">
      <w:pPr>
        <w:jc w:val="center"/>
        <w:rPr>
          <w:rFonts w:ascii="Tahoma" w:eastAsia="맑은 고딕" w:hAnsi="Tahoma" w:cs="Tahoma"/>
          <w:sz w:val="18"/>
          <w:szCs w:val="18"/>
          <w14:ligatures w14:val="standardContextual"/>
        </w:rPr>
      </w:pPr>
      <w:r w:rsidRPr="00325D3B">
        <w:rPr>
          <w:rFonts w:ascii="Tahoma" w:eastAsia="맑은 고딕" w:hAnsi="Tahoma" w:cs="Tahoma"/>
          <w:noProof/>
          <w:sz w:val="18"/>
          <w:szCs w:val="18"/>
          <w14:ligatures w14:val="standardContextual"/>
        </w:rPr>
        <w:drawing>
          <wp:inline distT="0" distB="0" distL="0" distR="0" wp14:anchorId="3E128C87" wp14:editId="68A5F24E">
            <wp:extent cx="4229960" cy="1785815"/>
            <wp:effectExtent l="0" t="0" r="0" b="5080"/>
            <wp:docPr id="1020543711" name="图片 1020543711" descr="图示&#10;&#10;描述已自动生成">
              <a:extLst xmlns:a="http://schemas.openxmlformats.org/drawingml/2006/main">
                <a:ext uri="{FF2B5EF4-FFF2-40B4-BE49-F238E27FC236}">
                  <a16:creationId xmlns:a16="http://schemas.microsoft.com/office/drawing/2014/main" id="{D3C86FED-AA1E-C983-8714-0CAB1251A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3711" name="图片 1020543711" descr="图示&#10;&#10;描述已自动生成">
                      <a:extLst>
                        <a:ext uri="{FF2B5EF4-FFF2-40B4-BE49-F238E27FC236}">
                          <a16:creationId xmlns:a16="http://schemas.microsoft.com/office/drawing/2014/main" id="{D3C86FED-AA1E-C983-8714-0CAB1251A63D}"/>
                        </a:ext>
                      </a:extLst>
                    </pic:cNvPr>
                    <pic:cNvPicPr>
                      <a:picLocks noChangeAspect="1"/>
                    </pic:cNvPicPr>
                  </pic:nvPicPr>
                  <pic:blipFill>
                    <a:blip r:embed="rId13"/>
                    <a:stretch>
                      <a:fillRect/>
                    </a:stretch>
                  </pic:blipFill>
                  <pic:spPr>
                    <a:xfrm>
                      <a:off x="0" y="0"/>
                      <a:ext cx="4229960" cy="1785815"/>
                    </a:xfrm>
                    <a:prstGeom prst="rect">
                      <a:avLst/>
                    </a:prstGeom>
                  </pic:spPr>
                </pic:pic>
              </a:graphicData>
            </a:graphic>
          </wp:inline>
        </w:drawing>
      </w:r>
    </w:p>
    <w:p w14:paraId="1A59173D" w14:textId="77777777" w:rsidR="00507DC9" w:rsidRPr="00803063"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Fig.4:</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CLPC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66DD3BED" w14:textId="77777777" w:rsidR="00507DC9" w:rsidRPr="00803063" w:rsidRDefault="00507DC9" w:rsidP="00507DC9">
      <w:pPr>
        <w:jc w:val="center"/>
        <w:rPr>
          <w:rFonts w:ascii="Tahoma" w:eastAsia="맑은 고딕" w:hAnsi="Tahoma" w:cs="Tahoma"/>
          <w:sz w:val="18"/>
          <w:szCs w:val="18"/>
          <w14:ligatures w14:val="standardContextual"/>
        </w:rPr>
      </w:pPr>
    </w:p>
    <w:p w14:paraId="7D5816F9" w14:textId="77777777" w:rsidR="00035CF2" w:rsidRPr="00325D3B" w:rsidRDefault="00507DC9" w:rsidP="00035CF2">
      <w:pPr>
        <w:pStyle w:val="ListParagraph"/>
        <w:numPr>
          <w:ilvl w:val="1"/>
          <w:numId w:val="2"/>
        </w:numPr>
        <w:ind w:leftChars="0"/>
        <w:rPr>
          <w:rFonts w:ascii="Tahoma" w:eastAsia="DengXian" w:hAnsi="Tahoma" w:cs="Tahoma"/>
          <w:sz w:val="26"/>
          <w:szCs w:val="26"/>
          <w:lang w:eastAsia="zh-CN"/>
        </w:rPr>
      </w:pPr>
      <w:r w:rsidRPr="00325D3B">
        <w:rPr>
          <w:rFonts w:ascii="Tahoma" w:eastAsia="DengXian" w:hAnsi="Tahoma" w:cs="Tahoma"/>
          <w:sz w:val="26"/>
          <w:szCs w:val="26"/>
          <w:lang w:eastAsia="zh-CN"/>
        </w:rPr>
        <w:t>Architecture</w:t>
      </w:r>
      <w:r>
        <w:rPr>
          <w:rFonts w:ascii="Tahoma" w:eastAsia="DengXian" w:hAnsi="Tahoma" w:cs="Tahoma"/>
          <w:sz w:val="26"/>
          <w:szCs w:val="26"/>
          <w:lang w:eastAsia="zh-CN"/>
        </w:rPr>
        <w:t xml:space="preserve">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bookmarkStart w:id="4" w:name="_Hlk121398106"/>
    </w:p>
    <w:p w14:paraId="37764691"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lastRenderedPageBreak/>
        <w:t xml:space="preserve">User Equipment (UE): This refers to the individual devices or terminals participating in 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w:t>
      </w:r>
    </w:p>
    <w:p w14:paraId="4F7E091C"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156C3F">
        <w:rPr>
          <w:rFonts w:ascii="Tahoma" w:eastAsia="DengXian" w:hAnsi="Tahoma" w:cs="Tahoma"/>
          <w:sz w:val="24"/>
          <w:szCs w:val="24"/>
          <w:lang w:eastAsia="zh-CN"/>
        </w:rPr>
        <w:t xml:space="preserve">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Interface: There needs to be a dedicated communication interface that allows direct communication between UEs.</w:t>
      </w:r>
    </w:p>
    <w:p w14:paraId="313048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Open Loop Power Control Algorithm: This is the core algorithm that governs how UEs adjust their transmission power without explicit feedback from the receiver. It </w:t>
      </w:r>
      <w:proofErr w:type="gramStart"/>
      <w:r w:rsidRPr="00325D3B">
        <w:rPr>
          <w:rFonts w:ascii="Tahoma" w:eastAsia="DengXian" w:hAnsi="Tahoma" w:cs="Tahoma"/>
          <w:sz w:val="24"/>
          <w:szCs w:val="24"/>
          <w:lang w:eastAsia="zh-CN"/>
        </w:rPr>
        <w:t>takes into account</w:t>
      </w:r>
      <w:proofErr w:type="gramEnd"/>
      <w:r w:rsidRPr="00325D3B">
        <w:rPr>
          <w:rFonts w:ascii="Tahoma" w:eastAsia="DengXian" w:hAnsi="Tahoma" w:cs="Tahoma"/>
          <w:sz w:val="24"/>
          <w:szCs w:val="24"/>
          <w:lang w:eastAsia="zh-CN"/>
        </w:rPr>
        <w:t xml:space="preserve"> factors like distance, channel conditions, and predefined power control rules to autonomously adjust transmission power levels.</w:t>
      </w:r>
    </w:p>
    <w:p w14:paraId="245060E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Communication Resources: The architecture should define how communication resources, such as time slots or frequency bands, are allocated for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This allocation may be dynamic and depend on the current network conditions.</w:t>
      </w:r>
    </w:p>
    <w:p w14:paraId="3AA1FA06" w14:textId="77777777" w:rsidR="00035CF2" w:rsidRPr="00AC4B8D" w:rsidRDefault="00035CF2" w:rsidP="00035CF2">
      <w:pPr>
        <w:pStyle w:val="ListParagraph"/>
        <w:numPr>
          <w:ilvl w:val="1"/>
          <w:numId w:val="2"/>
        </w:numPr>
        <w:ind w:leftChars="0"/>
        <w:rPr>
          <w:rFonts w:ascii="Tahoma" w:eastAsia="DengXian" w:hAnsi="Tahoma" w:cs="Tahoma"/>
          <w:sz w:val="26"/>
          <w:szCs w:val="26"/>
          <w:lang w:eastAsia="zh-CN"/>
        </w:rPr>
      </w:pPr>
      <w:r>
        <w:rPr>
          <w:rFonts w:ascii="Tahoma" w:eastAsia="DengXian" w:hAnsi="Tahoma" w:cs="Tahoma"/>
          <w:sz w:val="26"/>
          <w:szCs w:val="26"/>
          <w:lang w:eastAsia="zh-CN"/>
        </w:rPr>
        <w:t xml:space="preserve">Framework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p>
    <w:p w14:paraId="730180E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Path Loss Estimation: The device estimates the path loss to its intended recipient based on factors like distance, environmental conditions, and signal attenuation.</w:t>
      </w:r>
    </w:p>
    <w:p w14:paraId="1BBC38FA"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Power Setting: Based on the estimated path loss, the device sets its transmission power. The goal is to ensure reliable communication without causing unnecessary interference.</w:t>
      </w:r>
    </w:p>
    <w:p w14:paraId="1EE294E1"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Mobility Management: As devices move, their path loss estimations change, requiring adjustments in transmission power.</w:t>
      </w:r>
    </w:p>
    <w:p w14:paraId="75764F3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 xml:space="preserve">Interference Management: In dense networks, managing interference among multiple </w:t>
      </w:r>
      <w:r>
        <w:rPr>
          <w:rFonts w:ascii="Tahoma" w:eastAsia="DengXian" w:hAnsi="Tahoma" w:cs="Tahoma"/>
          <w:sz w:val="24"/>
          <w:szCs w:val="24"/>
          <w:lang w:eastAsia="zh-CN"/>
        </w:rPr>
        <w:t>V2V</w:t>
      </w:r>
      <w:r w:rsidRPr="00AC4B8D">
        <w:rPr>
          <w:rFonts w:ascii="Tahoma" w:eastAsia="DengXian" w:hAnsi="Tahoma" w:cs="Tahoma"/>
          <w:sz w:val="24"/>
          <w:szCs w:val="24"/>
          <w:lang w:eastAsia="zh-CN"/>
        </w:rPr>
        <w:t xml:space="preserve"> links is crucial. Power levels must be controlled to minimize interference with other </w:t>
      </w:r>
      <w:proofErr w:type="spellStart"/>
      <w:r w:rsidRPr="00AC4B8D">
        <w:rPr>
          <w:rFonts w:ascii="Tahoma" w:eastAsia="DengXian" w:hAnsi="Tahoma" w:cs="Tahoma"/>
          <w:sz w:val="24"/>
          <w:szCs w:val="24"/>
          <w:lang w:eastAsia="zh-CN"/>
        </w:rPr>
        <w:t>sidelink</w:t>
      </w:r>
      <w:proofErr w:type="spellEnd"/>
      <w:r w:rsidRPr="00AC4B8D">
        <w:rPr>
          <w:rFonts w:ascii="Tahoma" w:eastAsia="DengXian" w:hAnsi="Tahoma" w:cs="Tahoma"/>
          <w:sz w:val="24"/>
          <w:szCs w:val="24"/>
          <w:lang w:eastAsia="zh-CN"/>
        </w:rPr>
        <w:t xml:space="preserve"> communications and the cellular network.</w:t>
      </w:r>
    </w:p>
    <w:p w14:paraId="56C98B6E" w14:textId="77777777" w:rsidR="00035CF2" w:rsidRPr="003639A2" w:rsidRDefault="00035CF2" w:rsidP="00035CF2">
      <w:pPr>
        <w:pStyle w:val="ListParagraph"/>
        <w:numPr>
          <w:ilvl w:val="1"/>
          <w:numId w:val="2"/>
        </w:numPr>
        <w:ind w:leftChars="0"/>
        <w:rPr>
          <w:rFonts w:ascii="Tahoma" w:eastAsia="DengXian" w:hAnsi="Tahoma" w:cs="Tahoma"/>
          <w:sz w:val="26"/>
          <w:szCs w:val="26"/>
          <w:lang w:eastAsia="zh-CN"/>
        </w:rPr>
      </w:pPr>
      <w:r w:rsidRPr="003639A2">
        <w:rPr>
          <w:rFonts w:ascii="Tahoma" w:eastAsia="DengXian" w:hAnsi="Tahoma" w:cs="Tahoma"/>
          <w:sz w:val="26"/>
          <w:szCs w:val="26"/>
          <w:lang w:eastAsia="zh-CN"/>
        </w:rPr>
        <w:t xml:space="preserve">Proposed </w:t>
      </w:r>
      <w:proofErr w:type="spellStart"/>
      <w:r w:rsidRPr="003639A2">
        <w:rPr>
          <w:rFonts w:ascii="Tahoma" w:eastAsia="DengXian" w:hAnsi="Tahoma" w:cs="Tahoma"/>
          <w:sz w:val="26"/>
          <w:szCs w:val="26"/>
          <w:lang w:eastAsia="zh-CN"/>
        </w:rPr>
        <w:t>Sidelink</w:t>
      </w:r>
      <w:proofErr w:type="spellEnd"/>
      <w:r w:rsidRPr="003639A2">
        <w:rPr>
          <w:rFonts w:ascii="Tahoma" w:eastAsia="DengXian" w:hAnsi="Tahoma" w:cs="Tahoma"/>
          <w:sz w:val="26"/>
          <w:szCs w:val="26"/>
          <w:lang w:eastAsia="zh-CN"/>
        </w:rPr>
        <w:t xml:space="preserve"> Adaptive OLPC Algorithm</w:t>
      </w:r>
    </w:p>
    <w:p w14:paraId="00B752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AS-OLPC algorithm proposed in this study is designed to enhance the reliability and efficiency of V2V communication in 5G-NR-V2X networks. Unlike traditional OLPC techniques, AS-OLPC adapts dynamically to real-time channel conditions with considering interference, ensuring optimal power levels for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without the need for direct receiver feedback.</w:t>
      </w:r>
    </w:p>
    <w:p w14:paraId="7A233F0B" w14:textId="3DAE7400" w:rsidR="001A4D5E" w:rsidRDefault="00035CF2" w:rsidP="001A4D5E">
      <w:pPr>
        <w:pStyle w:val="ListParagraph"/>
        <w:numPr>
          <w:ilvl w:val="0"/>
          <w:numId w:val="4"/>
        </w:numPr>
        <w:ind w:leftChars="0"/>
        <w:rPr>
          <w:rFonts w:ascii="Tahoma" w:eastAsia="DengXian" w:hAnsi="Tahoma" w:cs="Tahoma"/>
          <w:sz w:val="24"/>
          <w:szCs w:val="24"/>
          <w:lang w:eastAsia="zh-CN"/>
        </w:rPr>
      </w:pPr>
      <w:r w:rsidRPr="00035CF2">
        <w:rPr>
          <w:rFonts w:ascii="Tahoma" w:eastAsia="DengXian" w:hAnsi="Tahoma" w:cs="Tahoma"/>
          <w:sz w:val="24"/>
          <w:szCs w:val="24"/>
          <w:lang w:eastAsia="zh-CN"/>
        </w:rPr>
        <w:t>In the SINR Estimation and Adaptive Power Adjustment phase of the AS-OLPC algorithm, the system initiates real-time measurements to assess the quality of the communication channel. Upon the completion of each data transmission, the receiving device meticulously calculates</w:t>
      </w:r>
      <w:r w:rsidR="001A4D5E" w:rsidRPr="001A4D5E">
        <w:rPr>
          <w:rFonts w:ascii="Tahoma" w:eastAsia="DengXian" w:hAnsi="Tahoma" w:cs="Tahoma"/>
          <w:sz w:val="24"/>
          <w:szCs w:val="24"/>
          <w:lang w:eastAsia="zh-CN"/>
        </w:rPr>
        <w:t xml:space="preserve"> </w:t>
      </w:r>
      <w:r w:rsidR="001A4D5E" w:rsidRPr="003639A2">
        <w:rPr>
          <w:rFonts w:ascii="Tahoma" w:eastAsia="DengXian" w:hAnsi="Tahoma" w:cs="Tahoma"/>
          <w:sz w:val="24"/>
          <w:szCs w:val="24"/>
          <w:lang w:eastAsia="zh-CN"/>
        </w:rPr>
        <w:lastRenderedPageBreak/>
        <w:t>the received signal strength and evaluates the interference levels present in the received signal. These parameters are crucial for computing the SINR, a pivotal metric that characterizes the channel conditions.</w:t>
      </w:r>
    </w:p>
    <w:p w14:paraId="353685FA"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T</w:t>
      </w:r>
      <w:r w:rsidRPr="003639A2">
        <w:rPr>
          <w:rFonts w:ascii="Tahoma" w:eastAsia="DengXian" w:hAnsi="Tahoma" w:cs="Tahoma"/>
          <w:sz w:val="24"/>
          <w:szCs w:val="24"/>
          <w:lang w:eastAsia="zh-CN"/>
        </w:rPr>
        <w:t>he SINR value serves as a key indicator of the communication link's quality. If the computed SINR falls below a predetermined optimal threshold, suggesting suboptimal signal reception and potential communication instability, AS-OLPC initiates an adaptive power adjustment process. This process aims to enhance the SINR value by incrementally increasing the transmission power level.</w:t>
      </w:r>
    </w:p>
    <w:p w14:paraId="07BEA0C4"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Adaptive Power Adjustment in AS-OLPC involves a controlled power increment, denoted as </w:t>
      </w:r>
      <w:proofErr w:type="spellStart"/>
      <w:r w:rsidRPr="003639A2">
        <w:rPr>
          <w:rFonts w:ascii="Tahoma" w:eastAsia="DengXian" w:hAnsi="Tahoma" w:cs="Tahoma"/>
          <w:sz w:val="24"/>
          <w:szCs w:val="24"/>
          <w:lang w:eastAsia="zh-CN"/>
        </w:rPr>
        <w:t>Δp</w:t>
      </w:r>
      <w:proofErr w:type="spellEnd"/>
      <w:r w:rsidRPr="003639A2">
        <w:rPr>
          <w:rFonts w:ascii="Tahoma" w:eastAsia="DengXian" w:hAnsi="Tahoma" w:cs="Tahoma"/>
          <w:sz w:val="24"/>
          <w:szCs w:val="24"/>
          <w:lang w:eastAsia="zh-CN"/>
        </w:rPr>
        <w:t>, which represents the step size for power level adjustments. By judiciously increasing the transmission power, AS-OLPC seeks to improve the SINR, ensuring a more robust and reliable communication link. However, these power adjustments are conducted within predefined limits to prevent excessive interference with neighboring devices and to maintain energy efficiency.</w:t>
      </w:r>
    </w:p>
    <w:p w14:paraId="372A239F"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adaptive nature of AS-OLPC's power adjustment mechanism allows the algorithm to respond dynamically to changing channel conditions. Continuous SINR monitoring and subsequent power adjustments enable AS-OLPC to optimize the communication link, maximizing the probability of successful packet reception. This meticulous balance between power adjustment, SINR enhancement, and interference mitigation forms the cornerstone of AS-OLPC's ability to adapt to real-time communication challenges in high-density vehicular environments.</w:t>
      </w:r>
    </w:p>
    <w:p w14:paraId="66A548E0" w14:textId="77777777" w:rsidR="001A4D5E" w:rsidRPr="003639A2"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6DE9A977"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3817303E"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moderate initial power level serves as a foundation for the subsequent adaptive power control strategies implemented by AS-OLPC. By starting with a moderate power setting, AS-OLPC minimizes </w:t>
      </w:r>
      <w:r w:rsidRPr="003639A2">
        <w:rPr>
          <w:rFonts w:ascii="Tahoma" w:eastAsia="DengXian" w:hAnsi="Tahoma" w:cs="Tahoma"/>
          <w:sz w:val="24"/>
          <w:szCs w:val="24"/>
          <w:lang w:eastAsia="zh-CN"/>
        </w:rPr>
        <w:lastRenderedPageBreak/>
        <w:t>the risk of signal overlap and collision with neighboring devices, fostering a stable communication foundation. This strategic initialization provides a robust starting point for AS-OLPC's adaptive algorithms to adjust the transmission power dynamically as the communication session progresses</w:t>
      </w:r>
      <w:r>
        <w:rPr>
          <w:rFonts w:ascii="Tahoma" w:eastAsia="DengXian" w:hAnsi="Tahoma" w:cs="Tahoma"/>
          <w:sz w:val="24"/>
          <w:szCs w:val="24"/>
          <w:lang w:eastAsia="zh-CN"/>
        </w:rPr>
        <w:t>.</w:t>
      </w:r>
    </w:p>
    <w:p w14:paraId="6CA297A8" w14:textId="77777777" w:rsidR="001A4D5E" w:rsidRPr="003639A2"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AS-OLPC continuously monitors the vehicle density during the communication session. If the density surpasses the predefined threshold or fluctuates significantly due to changes in traffic patterns, AS-OLPC can dynamically adjust its power control strategies. This adaptive response ensures that AS-OLPC remains responsive to the evolving vehicular environment, maintaining efficient and reliable communication links in high-density scenarios.</w:t>
      </w:r>
    </w:p>
    <w:p w14:paraId="34A0FFC5" w14:textId="77777777" w:rsidR="001A4D5E" w:rsidRPr="003639A2" w:rsidRDefault="001A4D5E" w:rsidP="001A4D5E">
      <w:pPr>
        <w:jc w:val="center"/>
        <w:rPr>
          <w:rFonts w:ascii="Tahoma" w:eastAsia="DengXian" w:hAnsi="Tahoma" w:cs="Tahoma"/>
          <w:sz w:val="24"/>
          <w:szCs w:val="24"/>
          <w:lang w:eastAsia="zh-CN"/>
        </w:rPr>
      </w:pPr>
      <w:r w:rsidRPr="008479E6">
        <w:rPr>
          <w:noProof/>
        </w:rPr>
        <w:drawing>
          <wp:inline distT="0" distB="0" distL="0" distR="0" wp14:anchorId="4562CADD" wp14:editId="7A0D4A76">
            <wp:extent cx="4216047" cy="2881423"/>
            <wp:effectExtent l="0" t="0" r="0" b="0"/>
            <wp:docPr id="1727657916" name="图形 1727657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47136" name="Picture 1"/>
                    <pic:cNvPicPr>
                      <a:picLocks noChangeAspect="1" noChangeArrowheads="1"/>
                    </pic:cNvPicPr>
                  </pic:nvPicPr>
                  <pic:blipFill rotWithShape="1">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rcRect l="-2263" t="-4170" r="-3081" b="-3491"/>
                    <a:stretch/>
                  </pic:blipFill>
                  <pic:spPr bwMode="auto">
                    <a:xfrm>
                      <a:off x="0" y="0"/>
                      <a:ext cx="4235570" cy="2894766"/>
                    </a:xfrm>
                    <a:prstGeom prst="rect">
                      <a:avLst/>
                    </a:prstGeom>
                    <a:ln>
                      <a:noFill/>
                    </a:ln>
                    <a:extLst>
                      <a:ext uri="{53640926-AAD7-44D8-BBD7-CCE9431645EC}">
                        <a14:shadowObscured xmlns:a14="http://schemas.microsoft.com/office/drawing/2010/main"/>
                      </a:ext>
                    </a:extLst>
                  </pic:spPr>
                </pic:pic>
              </a:graphicData>
            </a:graphic>
          </wp:inline>
        </w:drawing>
      </w:r>
    </w:p>
    <w:p w14:paraId="1F80E63C" w14:textId="77777777" w:rsidR="001A4D5E" w:rsidRDefault="001A4D5E" w:rsidP="001A4D5E">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&lt;</w:t>
      </w:r>
      <w:r>
        <w:rPr>
          <w:rFonts w:ascii="Tahoma" w:eastAsia="맑은 고딕" w:hAnsi="Tahoma" w:cs="Tahoma"/>
          <w:color w:val="000000" w:themeColor="text1"/>
          <w:kern w:val="24"/>
          <w:sz w:val="18"/>
          <w:szCs w:val="18"/>
          <w14:ligatures w14:val="standardContextual"/>
        </w:rPr>
        <w:t xml:space="preserve"> Fig.5:</w:t>
      </w:r>
      <w:r w:rsidRPr="00C73F7C">
        <w:rPr>
          <w:rFonts w:ascii="Tahoma" w:eastAsia="맑은 고딕" w:hAnsi="Tahoma" w:cs="Tahoma"/>
          <w:color w:val="000000" w:themeColor="text1"/>
          <w:kern w:val="24"/>
          <w:sz w:val="18"/>
          <w:szCs w:val="18"/>
          <w14:ligatures w14:val="standardContextual"/>
        </w:rPr>
        <w:t xml:space="preserve"> </w:t>
      </w:r>
      <w:r w:rsidRPr="00A547B8">
        <w:rPr>
          <w:rFonts w:ascii="Tahoma" w:eastAsia="맑은 고딕" w:hAnsi="Tahoma" w:cs="Tahoma"/>
          <w:color w:val="000000" w:themeColor="text1"/>
          <w:kern w:val="24"/>
          <w:sz w:val="18"/>
          <w:szCs w:val="18"/>
          <w14:ligatures w14:val="standardContextual"/>
        </w:rPr>
        <w:t>CBR measurement</w:t>
      </w:r>
      <w:r w:rsidRPr="00C73F7C">
        <w:rPr>
          <w:rFonts w:ascii="Tahoma" w:eastAsia="맑은 고딕" w:hAnsi="Tahoma" w:cs="Tahoma"/>
          <w:color w:val="000000" w:themeColor="text1"/>
          <w:sz w:val="18"/>
          <w:szCs w:val="18"/>
          <w14:ligatures w14:val="standardContextual"/>
        </w:rPr>
        <w:t xml:space="preserve"> &gt;</w:t>
      </w:r>
    </w:p>
    <w:p w14:paraId="2F0D5215"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During the AS-OLPC processing, first upon packet transmission initiation, the algorithm initializes the transmission power level (Tx power) to a predefined starting value. After transmission, the algorithm calculates the received power at the intended receiver, considering the effects of path loss, shadowing, and potential interference. SA-OLPC leverages accurate SINR estimation techniques to evaluate the quality of the received signal. The SINR estimation is measured by:</w:t>
      </w:r>
    </w:p>
    <w:p w14:paraId="2D12B1A4" w14:textId="77777777" w:rsidR="001A4D5E" w:rsidRPr="003639A2" w:rsidRDefault="001A4D5E" w:rsidP="001A4D5E">
      <w:pPr>
        <w:pStyle w:val="ListParagraph"/>
        <w:ind w:leftChars="0" w:left="927"/>
        <w:jc w:val="right"/>
        <w:rPr>
          <w:rFonts w:ascii="Tahoma" w:eastAsia="DengXian" w:hAnsi="Tahoma" w:cs="Tahoma"/>
          <w:sz w:val="24"/>
          <w:szCs w:val="24"/>
          <w:lang w:eastAsia="zh-CN"/>
        </w:rPr>
      </w:pPr>
      <m:oMath>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SINR</m:t>
            </m:r>
          </m:e>
          <m:sub>
            <m:r>
              <w:rPr>
                <w:rFonts w:ascii="Cambria Math" w:eastAsia="DengXian" w:hAnsi="Cambria Math" w:cs="Tahoma"/>
                <w:sz w:val="28"/>
                <w:szCs w:val="28"/>
                <w:lang w:eastAsia="zh-CN"/>
              </w:rPr>
              <m:t>est</m:t>
            </m:r>
          </m:sub>
        </m:sSub>
        <m:r>
          <m:rPr>
            <m:sty m:val="p"/>
          </m:rPr>
          <w:rPr>
            <w:rFonts w:ascii="Cambria Math" w:eastAsia="DengXian" w:hAnsi="Cambria Math" w:cs="Tahoma"/>
            <w:sz w:val="28"/>
            <w:szCs w:val="28"/>
            <w:lang w:eastAsia="zh-CN"/>
          </w:rPr>
          <m:t>=</m:t>
        </m:r>
        <m:f>
          <m:fPr>
            <m:ctrlPr>
              <w:rPr>
                <w:rFonts w:ascii="Cambria Math" w:eastAsia="DengXian" w:hAnsi="Cambria Math" w:cs="Tahoma"/>
                <w:sz w:val="28"/>
                <w:szCs w:val="28"/>
                <w:lang w:eastAsia="zh-CN"/>
              </w:rPr>
            </m:ctrlPr>
          </m:fPr>
          <m:num>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AG</m:t>
                </m:r>
              </m:e>
              <m:sub>
                <m:r>
                  <w:rPr>
                    <w:rFonts w:ascii="Cambria Math" w:eastAsia="DengXian" w:hAnsi="Cambria Math" w:cs="Tahoma"/>
                    <w:sz w:val="28"/>
                    <w:szCs w:val="28"/>
                    <w:lang w:eastAsia="zh-CN"/>
                  </w:rPr>
                  <m:t>rx</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PL</m:t>
            </m:r>
            <m:r>
              <m:rPr>
                <m:sty m:val="p"/>
              </m:rPr>
              <w:rPr>
                <w:rFonts w:ascii="Cambria Math" w:eastAsia="DengXian" w:hAnsi="Cambria Math" w:cs="Tahoma"/>
                <w:sz w:val="28"/>
                <w:szCs w:val="28"/>
                <w:lang w:eastAsia="zh-CN"/>
              </w:rPr>
              <m:t>·</m:t>
            </m:r>
            <m:sSubSup>
              <m:sSubSupPr>
                <m:ctrlPr>
                  <w:rPr>
                    <w:rFonts w:ascii="Cambria Math" w:eastAsia="DengXian" w:hAnsi="Cambria Math" w:cs="Tahoma"/>
                    <w:sz w:val="28"/>
                    <w:szCs w:val="28"/>
                    <w:lang w:eastAsia="zh-CN"/>
                  </w:rPr>
                </m:ctrlPr>
              </m:sSubSupPr>
              <m:e>
                <m:r>
                  <w:rPr>
                    <w:rFonts w:ascii="Cambria Math" w:eastAsia="DengXian" w:hAnsi="Cambria Math" w:cs="Tahoma"/>
                    <w:sz w:val="28"/>
                    <w:szCs w:val="28"/>
                    <w:lang w:eastAsia="zh-CN"/>
                  </w:rPr>
                  <m:t>D</m:t>
                </m:r>
              </m:e>
              <m:sub>
                <m:r>
                  <w:rPr>
                    <w:rFonts w:ascii="Cambria Math" w:eastAsia="DengXian" w:hAnsi="Cambria Math" w:cs="Tahoma"/>
                    <w:sz w:val="28"/>
                    <w:szCs w:val="28"/>
                    <w:lang w:eastAsia="zh-CN"/>
                  </w:rPr>
                  <m:t>ij</m:t>
                </m:r>
              </m:sub>
              <m:sup>
                <m:r>
                  <w:rPr>
                    <w:rFonts w:ascii="Cambria Math" w:eastAsia="DengXian" w:hAnsi="Cambria Math" w:cs="Tahoma"/>
                    <w:sz w:val="28"/>
                    <w:szCs w:val="28"/>
                    <w:lang w:eastAsia="zh-CN"/>
                  </w:rPr>
                  <m:t>β</m:t>
                </m:r>
              </m:sup>
            </m:sSubSup>
            <m:r>
              <m:rPr>
                <m:sty m:val="p"/>
              </m:rPr>
              <w:rPr>
                <w:rFonts w:ascii="Cambria Math" w:eastAsia="DengXian" w:hAnsi="Cambria Math" w:cs="Tahoma"/>
                <w:sz w:val="28"/>
                <w:szCs w:val="28"/>
                <w:lang w:eastAsia="zh-CN"/>
              </w:rPr>
              <m:t>)</m:t>
            </m:r>
          </m:num>
          <m:den>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K</m:t>
                </m:r>
              </m:e>
              <m:sub>
                <m:r>
                  <w:rPr>
                    <w:rFonts w:ascii="Cambria Math" w:eastAsia="DengXian" w:hAnsi="Cambria Math" w:cs="Tahoma"/>
                    <w:sz w:val="28"/>
                    <w:szCs w:val="28"/>
                    <w:lang w:eastAsia="zh-CN"/>
                  </w:rPr>
                  <m:t>si</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noise</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φ</m:t>
            </m:r>
          </m:den>
        </m:f>
        <m:r>
          <m:rPr>
            <m:sty m:val="p"/>
          </m:rPr>
          <w:rPr>
            <w:rFonts w:ascii="Cambria Math" w:eastAsia="DengXian" w:hAnsi="Cambria Math" w:cs="Tahoma"/>
            <w:sz w:val="28"/>
            <w:szCs w:val="28"/>
            <w:lang w:eastAsia="zh-CN"/>
          </w:rPr>
          <m:t>,</m:t>
        </m:r>
      </m:oMath>
      <w:r w:rsidRPr="003639A2">
        <w:rPr>
          <w:rFonts w:ascii="Tahoma" w:eastAsia="DengXian" w:hAnsi="Tahoma" w:cs="Tahoma"/>
          <w:sz w:val="24"/>
          <w:szCs w:val="24"/>
          <w:lang w:eastAsia="zh-CN"/>
        </w:rPr>
        <w:t xml:space="preserve">             (1)</w:t>
      </w:r>
    </w:p>
    <w:p w14:paraId="5050D8D9" w14:textId="4135BB64" w:rsidR="00507DC9" w:rsidRPr="00035CF2" w:rsidRDefault="001A4D5E" w:rsidP="001A4D5E">
      <w:pPr>
        <w:pStyle w:val="ListParagraph"/>
        <w:numPr>
          <w:ilvl w:val="0"/>
          <w:numId w:val="4"/>
        </w:numPr>
        <w:ind w:leftChars="0"/>
        <w:rPr>
          <w:rFonts w:ascii="Tahoma" w:eastAsia="DengXian" w:hAnsi="Tahoma" w:cs="Tahoma"/>
          <w:sz w:val="24"/>
          <w:szCs w:val="24"/>
          <w:lang w:eastAsia="zh-CN"/>
        </w:rPr>
      </w:pP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txRB</m:t>
            </m:r>
          </m:sub>
        </m:sSub>
      </m:oMath>
      <w:r w:rsidRPr="003639A2">
        <w:rPr>
          <w:rFonts w:ascii="Tahoma" w:eastAsia="DengXian" w:hAnsi="Tahoma" w:cs="Tahoma"/>
          <w:sz w:val="24"/>
          <w:szCs w:val="24"/>
          <w:lang w:eastAsia="zh-CN"/>
        </w:rPr>
        <w:t xml:space="preserve"> </w:t>
      </w:r>
      <w:proofErr w:type="gramStart"/>
      <w:r w:rsidRPr="003639A2">
        <w:rPr>
          <w:rFonts w:ascii="Tahoma" w:eastAsia="DengXian" w:hAnsi="Tahoma" w:cs="Tahoma"/>
          <w:sz w:val="24"/>
          <w:szCs w:val="24"/>
          <w:lang w:eastAsia="zh-CN"/>
        </w:rPr>
        <w:t>is</w:t>
      </w:r>
      <w:proofErr w:type="gramEnd"/>
      <w:r w:rsidRPr="003639A2">
        <w:rPr>
          <w:rFonts w:ascii="Tahoma" w:eastAsia="DengXian" w:hAnsi="Tahoma" w:cs="Tahoma"/>
          <w:sz w:val="24"/>
          <w:szCs w:val="24"/>
          <w:lang w:eastAsia="zh-CN"/>
        </w:rPr>
        <w:t xml:space="preserve"> the uplink transmit power per resource block,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AG</m:t>
            </m:r>
          </m:e>
          <m:sub>
            <m:r>
              <w:rPr>
                <w:rFonts w:ascii="Cambria Math" w:eastAsia="DengXian" w:hAnsi="Cambria Math" w:cs="Tahoma"/>
                <w:sz w:val="24"/>
                <w:szCs w:val="24"/>
                <w:lang w:eastAsia="zh-CN"/>
              </w:rPr>
              <m:t>rx</m:t>
            </m:r>
          </m:sub>
        </m:sSub>
      </m:oMath>
      <w:r w:rsidRPr="003639A2">
        <w:rPr>
          <w:rFonts w:ascii="Tahoma" w:eastAsia="DengXian" w:hAnsi="Tahoma" w:cs="Tahoma" w:hint="eastAsia"/>
          <w:sz w:val="24"/>
          <w:szCs w:val="24"/>
          <w:lang w:eastAsia="zh-CN"/>
        </w:rPr>
        <w:t xml:space="preserve"> </w:t>
      </w:r>
      <w:r w:rsidRPr="003639A2">
        <w:rPr>
          <w:rFonts w:ascii="Tahoma" w:eastAsia="DengXian" w:hAnsi="Tahoma" w:cs="Tahoma"/>
          <w:sz w:val="24"/>
          <w:szCs w:val="24"/>
          <w:lang w:eastAsia="zh-CN"/>
        </w:rPr>
        <w:t xml:space="preserve">is the receiver antenna gain, PL is the path loss at 1 m. </w:t>
      </w:r>
      <m:oMath>
        <m:sSubSup>
          <m:sSubSupPr>
            <m:ctrlPr>
              <w:rPr>
                <w:rFonts w:ascii="Cambria Math" w:eastAsia="DengXian" w:hAnsi="Cambria Math" w:cs="Tahoma"/>
                <w:sz w:val="24"/>
                <w:szCs w:val="24"/>
                <w:lang w:eastAsia="zh-CN"/>
              </w:rPr>
            </m:ctrlPr>
          </m:sSubSupPr>
          <m:e>
            <m:r>
              <w:rPr>
                <w:rFonts w:ascii="Cambria Math" w:eastAsia="DengXian" w:hAnsi="Cambria Math" w:cs="Tahoma"/>
                <w:sz w:val="24"/>
                <w:szCs w:val="24"/>
                <w:lang w:eastAsia="zh-CN"/>
              </w:rPr>
              <m:t>D</m:t>
            </m:r>
          </m:e>
          <m:sub>
            <m:r>
              <w:rPr>
                <w:rFonts w:ascii="Cambria Math" w:eastAsia="DengXian" w:hAnsi="Cambria Math" w:cs="Tahoma"/>
                <w:sz w:val="24"/>
                <w:szCs w:val="24"/>
                <w:lang w:eastAsia="zh-CN"/>
              </w:rPr>
              <m:t>ij</m:t>
            </m:r>
          </m:sub>
          <m:sup>
            <m:r>
              <w:rPr>
                <w:rFonts w:ascii="Cambria Math" w:eastAsia="DengXian" w:hAnsi="Cambria Math" w:cs="Tahoma"/>
                <w:sz w:val="24"/>
                <w:szCs w:val="24"/>
                <w:lang w:eastAsia="zh-CN"/>
              </w:rPr>
              <m:t>β</m:t>
            </m:r>
          </m:sup>
        </m:sSubSup>
      </m:oMath>
      <w:r w:rsidRPr="003639A2">
        <w:rPr>
          <w:rFonts w:ascii="Tahoma" w:eastAsia="DengXian" w:hAnsi="Tahoma" w:cs="Tahoma"/>
          <w:sz w:val="24"/>
          <w:szCs w:val="24"/>
          <w:lang w:eastAsia="zh-CN"/>
        </w:rPr>
        <w:t>is the distance between the transmitter and receiver, β represents the loss exponent,</w:t>
      </w:r>
    </w:p>
    <w:bookmarkEnd w:id="4"/>
    <w:p w14:paraId="6BFBC6D8" w14:textId="679CBBC4" w:rsidR="008A3E94" w:rsidRPr="00736A9D" w:rsidRDefault="008A3E94" w:rsidP="00EC1F60">
      <w:pPr>
        <w:pStyle w:val="ListParagraph"/>
        <w:tabs>
          <w:tab w:val="right" w:leader="dot" w:pos="9270"/>
        </w:tabs>
        <w:spacing w:after="0" w:line="360" w:lineRule="auto"/>
        <w:ind w:leftChars="0" w:left="480"/>
        <w:rPr>
          <w:rFonts w:ascii="Tahoma" w:eastAsia="DengXian" w:hAnsi="Tahoma" w:cs="Tahoma"/>
          <w:sz w:val="18"/>
          <w:szCs w:val="18"/>
          <w:lang w:eastAsia="zh-CN"/>
        </w:rPr>
      </w:pPr>
    </w:p>
    <w:p w14:paraId="02B9A4F4" w14:textId="5C864092" w:rsidR="008A3E94" w:rsidRPr="008A3E94" w:rsidRDefault="008A3E94" w:rsidP="00F167A4">
      <w:pPr>
        <w:rPr>
          <w:rFonts w:ascii="Tahoma" w:eastAsia="DengXian" w:hAnsi="Tahoma" w:cs="Tahoma"/>
          <w:color w:val="FF0000"/>
          <w:sz w:val="18"/>
          <w:szCs w:val="18"/>
          <w:lang w:eastAsia="zh-CN"/>
        </w:rPr>
      </w:pPr>
    </w:p>
    <w:sectPr w:rsidR="008A3E94" w:rsidRPr="008A3E94" w:rsidSect="00971578">
      <w:footerReference w:type="default" r:id="rId16"/>
      <w:pgSz w:w="11906" w:h="16838"/>
      <w:pgMar w:top="1440" w:right="1800" w:bottom="1440" w:left="1800" w:header="851" w:footer="283"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FD71E" w14:textId="77777777" w:rsidR="00961CC3" w:rsidRDefault="00961CC3" w:rsidP="004B634C">
      <w:pPr>
        <w:spacing w:after="0" w:line="240" w:lineRule="auto"/>
      </w:pPr>
      <w:r>
        <w:separator/>
      </w:r>
    </w:p>
  </w:endnote>
  <w:endnote w:type="continuationSeparator" w:id="0">
    <w:p w14:paraId="6F08A8E3" w14:textId="77777777" w:rsidR="00961CC3" w:rsidRDefault="00961CC3" w:rsidP="004B6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Y헤드라인M">
    <w:altName w:val="HYHeadLine-Medium"/>
    <w:panose1 w:val="02030600000101010101"/>
    <w:charset w:val="81"/>
    <w:family w:val="roman"/>
    <w:pitch w:val="variable"/>
    <w:sig w:usb0="900002A7" w:usb1="09D77CF9" w:usb2="00000010" w:usb3="00000000" w:csb0="00080000" w:csb1="00000000"/>
  </w:font>
  <w:font w:name="함초롬바탕">
    <w:altName w:val="Batang"/>
    <w:panose1 w:val="02030604000101010101"/>
    <w:charset w:val="81"/>
    <w:family w:val="roman"/>
    <w:pitch w:val="variable"/>
    <w:sig w:usb0="F7002EFF" w:usb1="19DFFFFF" w:usb2="001BFDD7" w:usb3="00000000" w:csb0="001F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8950560"/>
      <w:docPartObj>
        <w:docPartGallery w:val="Page Numbers (Bottom of Page)"/>
        <w:docPartUnique/>
      </w:docPartObj>
    </w:sdtPr>
    <w:sdtContent>
      <w:p w14:paraId="7F2D75F1" w14:textId="75E0FA53" w:rsidR="004B634C" w:rsidRDefault="004B634C">
        <w:pPr>
          <w:pStyle w:val="Footer"/>
          <w:jc w:val="center"/>
        </w:pPr>
        <w:r>
          <w:fldChar w:fldCharType="begin"/>
        </w:r>
        <w:r>
          <w:instrText>PAGE   \* MERGEFORMAT</w:instrText>
        </w:r>
        <w:r>
          <w:fldChar w:fldCharType="separate"/>
        </w:r>
        <w:r w:rsidR="008A3E94" w:rsidRPr="008A3E94">
          <w:rPr>
            <w:noProof/>
            <w:lang w:val="zh-CN" w:eastAsia="zh-CN"/>
          </w:rPr>
          <w:t>1</w:t>
        </w:r>
        <w:r>
          <w:fldChar w:fldCharType="end"/>
        </w:r>
      </w:p>
    </w:sdtContent>
  </w:sdt>
  <w:p w14:paraId="6FD46545" w14:textId="77777777" w:rsidR="004B634C" w:rsidRDefault="004B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6B9185" w14:textId="77777777" w:rsidR="00961CC3" w:rsidRDefault="00961CC3" w:rsidP="004B634C">
      <w:pPr>
        <w:spacing w:after="0" w:line="240" w:lineRule="auto"/>
      </w:pPr>
      <w:r>
        <w:separator/>
      </w:r>
    </w:p>
  </w:footnote>
  <w:footnote w:type="continuationSeparator" w:id="0">
    <w:p w14:paraId="5FD7C31F" w14:textId="77777777" w:rsidR="00961CC3" w:rsidRDefault="00961CC3" w:rsidP="004B6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8E9"/>
    <w:multiLevelType w:val="hybridMultilevel"/>
    <w:tmpl w:val="BC9E8F76"/>
    <w:lvl w:ilvl="0" w:tplc="E2A67608">
      <w:start w:val="1"/>
      <w:numFmt w:val="decimal"/>
      <w:lvlText w:val="%1."/>
      <w:lvlJc w:val="left"/>
      <w:pPr>
        <w:ind w:left="800" w:hanging="40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5B3312"/>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BC35A5"/>
    <w:multiLevelType w:val="multilevel"/>
    <w:tmpl w:val="8B9C4706"/>
    <w:lvl w:ilvl="0">
      <w:start w:val="1"/>
      <w:numFmt w:val="decimal"/>
      <w:lvlText w:val="%1"/>
      <w:lvlJc w:val="left"/>
      <w:pPr>
        <w:ind w:left="510" w:hanging="51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36934"/>
    <w:multiLevelType w:val="multilevel"/>
    <w:tmpl w:val="6BDC7412"/>
    <w:lvl w:ilvl="0">
      <w:start w:val="1"/>
      <w:numFmt w:val="decimal"/>
      <w:lvlText w:val="%1"/>
      <w:lvlJc w:val="left"/>
      <w:pPr>
        <w:ind w:left="510" w:hanging="51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4" w15:restartNumberingAfterBreak="0">
    <w:nsid w:val="1A404724"/>
    <w:multiLevelType w:val="multilevel"/>
    <w:tmpl w:val="0CB8453A"/>
    <w:lvl w:ilvl="0">
      <w:start w:val="1"/>
      <w:numFmt w:val="decimal"/>
      <w:lvlText w:val="%1."/>
      <w:lvlJc w:val="left"/>
      <w:pPr>
        <w:ind w:left="615" w:hanging="61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E264001"/>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75C2737"/>
    <w:multiLevelType w:val="multilevel"/>
    <w:tmpl w:val="43E064E2"/>
    <w:lvl w:ilvl="0">
      <w:start w:val="1"/>
      <w:numFmt w:val="decimal"/>
      <w:lvlText w:val="%1"/>
      <w:lvlJc w:val="left"/>
      <w:pPr>
        <w:ind w:left="510" w:hanging="5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9768CF"/>
    <w:multiLevelType w:val="hybridMultilevel"/>
    <w:tmpl w:val="8CE802E2"/>
    <w:lvl w:ilvl="0" w:tplc="7AFA596A">
      <w:start w:val="1"/>
      <w:numFmt w:val="decimal"/>
      <w:lvlText w:val="%1."/>
      <w:lvlJc w:val="left"/>
      <w:pPr>
        <w:ind w:left="502" w:hanging="360"/>
      </w:pPr>
      <w:rPr>
        <w:rFonts w:hint="default"/>
      </w:rPr>
    </w:lvl>
    <w:lvl w:ilvl="1" w:tplc="04090019">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3F5F66AC"/>
    <w:multiLevelType w:val="hybridMultilevel"/>
    <w:tmpl w:val="64CEC254"/>
    <w:lvl w:ilvl="0" w:tplc="E2A67608">
      <w:start w:val="1"/>
      <w:numFmt w:val="decimal"/>
      <w:lvlText w:val="%1."/>
      <w:lvlJc w:val="left"/>
      <w:pPr>
        <w:ind w:left="400" w:hanging="40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9" w15:restartNumberingAfterBreak="0">
    <w:nsid w:val="48D9637C"/>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0" w15:restartNumberingAfterBreak="0">
    <w:nsid w:val="4AA60C51"/>
    <w:multiLevelType w:val="multilevel"/>
    <w:tmpl w:val="659ED5E2"/>
    <w:lvl w:ilvl="0">
      <w:start w:val="1"/>
      <w:numFmt w:val="decimal"/>
      <w:lvlText w:val="%1"/>
      <w:lvlJc w:val="left"/>
      <w:pPr>
        <w:ind w:left="510" w:hanging="510"/>
      </w:pPr>
      <w:rPr>
        <w:rFonts w:eastAsia="DengXian" w:hint="default"/>
      </w:rPr>
    </w:lvl>
    <w:lvl w:ilvl="1">
      <w:start w:val="2"/>
      <w:numFmt w:val="decimal"/>
      <w:lvlText w:val="%1.%2"/>
      <w:lvlJc w:val="left"/>
      <w:pPr>
        <w:ind w:left="720" w:hanging="720"/>
      </w:pPr>
      <w:rPr>
        <w:rFonts w:eastAsia="DengXian" w:hint="default"/>
      </w:rPr>
    </w:lvl>
    <w:lvl w:ilvl="2">
      <w:start w:val="1"/>
      <w:numFmt w:val="decimal"/>
      <w:lvlText w:val="%1.%2.%3"/>
      <w:lvlJc w:val="left"/>
      <w:pPr>
        <w:ind w:left="720" w:hanging="720"/>
      </w:pPr>
      <w:rPr>
        <w:rFonts w:eastAsia="DengXian" w:hint="default"/>
      </w:rPr>
    </w:lvl>
    <w:lvl w:ilvl="3">
      <w:start w:val="1"/>
      <w:numFmt w:val="decimal"/>
      <w:lvlText w:val="%1.%2.%3.%4"/>
      <w:lvlJc w:val="left"/>
      <w:pPr>
        <w:ind w:left="1080" w:hanging="1080"/>
      </w:pPr>
      <w:rPr>
        <w:rFonts w:eastAsia="DengXian" w:hint="default"/>
      </w:rPr>
    </w:lvl>
    <w:lvl w:ilvl="4">
      <w:start w:val="1"/>
      <w:numFmt w:val="decimal"/>
      <w:lvlText w:val="%1.%2.%3.%4.%5"/>
      <w:lvlJc w:val="left"/>
      <w:pPr>
        <w:ind w:left="1080" w:hanging="1080"/>
      </w:pPr>
      <w:rPr>
        <w:rFonts w:eastAsia="DengXian" w:hint="default"/>
      </w:rPr>
    </w:lvl>
    <w:lvl w:ilvl="5">
      <w:start w:val="1"/>
      <w:numFmt w:val="decimal"/>
      <w:lvlText w:val="%1.%2.%3.%4.%5.%6"/>
      <w:lvlJc w:val="left"/>
      <w:pPr>
        <w:ind w:left="1440" w:hanging="1440"/>
      </w:pPr>
      <w:rPr>
        <w:rFonts w:eastAsia="DengXian" w:hint="default"/>
      </w:rPr>
    </w:lvl>
    <w:lvl w:ilvl="6">
      <w:start w:val="1"/>
      <w:numFmt w:val="decimal"/>
      <w:lvlText w:val="%1.%2.%3.%4.%5.%6.%7"/>
      <w:lvlJc w:val="left"/>
      <w:pPr>
        <w:ind w:left="1800" w:hanging="1800"/>
      </w:pPr>
      <w:rPr>
        <w:rFonts w:eastAsia="DengXian" w:hint="default"/>
      </w:rPr>
    </w:lvl>
    <w:lvl w:ilvl="7">
      <w:start w:val="1"/>
      <w:numFmt w:val="decimal"/>
      <w:lvlText w:val="%1.%2.%3.%4.%5.%6.%7.%8"/>
      <w:lvlJc w:val="left"/>
      <w:pPr>
        <w:ind w:left="1800" w:hanging="1800"/>
      </w:pPr>
      <w:rPr>
        <w:rFonts w:eastAsia="DengXian" w:hint="default"/>
      </w:rPr>
    </w:lvl>
    <w:lvl w:ilvl="8">
      <w:start w:val="1"/>
      <w:numFmt w:val="decimal"/>
      <w:lvlText w:val="%1.%2.%3.%4.%5.%6.%7.%8.%9"/>
      <w:lvlJc w:val="left"/>
      <w:pPr>
        <w:ind w:left="2160" w:hanging="2160"/>
      </w:pPr>
      <w:rPr>
        <w:rFonts w:eastAsia="DengXian" w:hint="default"/>
      </w:rPr>
    </w:lvl>
  </w:abstractNum>
  <w:abstractNum w:abstractNumId="11" w15:restartNumberingAfterBreak="0">
    <w:nsid w:val="4BBF13B8"/>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BC46B11"/>
    <w:multiLevelType w:val="hybridMultilevel"/>
    <w:tmpl w:val="A4303BB8"/>
    <w:lvl w:ilvl="0" w:tplc="CA12899C">
      <w:start w:val="1"/>
      <w:numFmt w:val="decimal"/>
      <w:lvlText w:val="%1."/>
      <w:lvlJc w:val="left"/>
      <w:pPr>
        <w:ind w:left="1570" w:hanging="360"/>
      </w:pPr>
      <w:rPr>
        <w:rFonts w:eastAsia="DengXian" w:hint="default"/>
      </w:rPr>
    </w:lvl>
    <w:lvl w:ilvl="1" w:tplc="04090019" w:tentative="1">
      <w:start w:val="1"/>
      <w:numFmt w:val="upperLetter"/>
      <w:lvlText w:val="%2."/>
      <w:lvlJc w:val="left"/>
      <w:pPr>
        <w:ind w:left="2010" w:hanging="400"/>
      </w:pPr>
    </w:lvl>
    <w:lvl w:ilvl="2" w:tplc="0409001B" w:tentative="1">
      <w:start w:val="1"/>
      <w:numFmt w:val="lowerRoman"/>
      <w:lvlText w:val="%3."/>
      <w:lvlJc w:val="right"/>
      <w:pPr>
        <w:ind w:left="2410" w:hanging="400"/>
      </w:pPr>
    </w:lvl>
    <w:lvl w:ilvl="3" w:tplc="0409000F" w:tentative="1">
      <w:start w:val="1"/>
      <w:numFmt w:val="decimal"/>
      <w:lvlText w:val="%4."/>
      <w:lvlJc w:val="left"/>
      <w:pPr>
        <w:ind w:left="2810" w:hanging="400"/>
      </w:pPr>
    </w:lvl>
    <w:lvl w:ilvl="4" w:tplc="04090019" w:tentative="1">
      <w:start w:val="1"/>
      <w:numFmt w:val="upperLetter"/>
      <w:lvlText w:val="%5."/>
      <w:lvlJc w:val="left"/>
      <w:pPr>
        <w:ind w:left="3210" w:hanging="400"/>
      </w:pPr>
    </w:lvl>
    <w:lvl w:ilvl="5" w:tplc="0409001B" w:tentative="1">
      <w:start w:val="1"/>
      <w:numFmt w:val="lowerRoman"/>
      <w:lvlText w:val="%6."/>
      <w:lvlJc w:val="right"/>
      <w:pPr>
        <w:ind w:left="3610" w:hanging="400"/>
      </w:pPr>
    </w:lvl>
    <w:lvl w:ilvl="6" w:tplc="0409000F" w:tentative="1">
      <w:start w:val="1"/>
      <w:numFmt w:val="decimal"/>
      <w:lvlText w:val="%7."/>
      <w:lvlJc w:val="left"/>
      <w:pPr>
        <w:ind w:left="4010" w:hanging="400"/>
      </w:pPr>
    </w:lvl>
    <w:lvl w:ilvl="7" w:tplc="04090019" w:tentative="1">
      <w:start w:val="1"/>
      <w:numFmt w:val="upperLetter"/>
      <w:lvlText w:val="%8."/>
      <w:lvlJc w:val="left"/>
      <w:pPr>
        <w:ind w:left="4410" w:hanging="400"/>
      </w:pPr>
    </w:lvl>
    <w:lvl w:ilvl="8" w:tplc="0409001B" w:tentative="1">
      <w:start w:val="1"/>
      <w:numFmt w:val="lowerRoman"/>
      <w:lvlText w:val="%9."/>
      <w:lvlJc w:val="right"/>
      <w:pPr>
        <w:ind w:left="4810" w:hanging="400"/>
      </w:pPr>
    </w:lvl>
  </w:abstractNum>
  <w:abstractNum w:abstractNumId="13" w15:restartNumberingAfterBreak="0">
    <w:nsid w:val="50F57C96"/>
    <w:multiLevelType w:val="hybridMultilevel"/>
    <w:tmpl w:val="749C272E"/>
    <w:lvl w:ilvl="0" w:tplc="1DA20F26">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4" w15:restartNumberingAfterBreak="0">
    <w:nsid w:val="591424DA"/>
    <w:multiLevelType w:val="hybridMultilevel"/>
    <w:tmpl w:val="DE8A08E6"/>
    <w:lvl w:ilvl="0" w:tplc="1EA861D0">
      <w:numFmt w:val="bullet"/>
      <w:lvlText w:val=""/>
      <w:lvlJc w:val="left"/>
      <w:pPr>
        <w:ind w:left="927" w:hanging="360"/>
      </w:pPr>
      <w:rPr>
        <w:rFonts w:ascii="Symbol" w:hAnsi="Symbol" w:hint="default"/>
      </w:rPr>
    </w:lvl>
    <w:lvl w:ilvl="1" w:tplc="04090003">
      <w:start w:val="1"/>
      <w:numFmt w:val="bullet"/>
      <w:lvlText w:val="o"/>
      <w:lvlJc w:val="left"/>
      <w:pPr>
        <w:ind w:left="1636" w:hanging="360"/>
      </w:pPr>
      <w:rPr>
        <w:rFonts w:ascii="Courier New" w:hAnsi="Courier New" w:cs="Courier New" w:hint="default"/>
      </w:rPr>
    </w:lvl>
    <w:lvl w:ilvl="2" w:tplc="04090005">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15" w15:restartNumberingAfterBreak="0">
    <w:nsid w:val="784E0F15"/>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A21154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167864581">
    <w:abstractNumId w:val="0"/>
  </w:num>
  <w:num w:numId="2" w16cid:durableId="1163550898">
    <w:abstractNumId w:val="5"/>
  </w:num>
  <w:num w:numId="3" w16cid:durableId="1631667537">
    <w:abstractNumId w:val="8"/>
  </w:num>
  <w:num w:numId="4" w16cid:durableId="1297568065">
    <w:abstractNumId w:val="14"/>
  </w:num>
  <w:num w:numId="5" w16cid:durableId="426771937">
    <w:abstractNumId w:val="16"/>
  </w:num>
  <w:num w:numId="6" w16cid:durableId="628556540">
    <w:abstractNumId w:val="4"/>
  </w:num>
  <w:num w:numId="7" w16cid:durableId="1780563542">
    <w:abstractNumId w:val="12"/>
  </w:num>
  <w:num w:numId="8" w16cid:durableId="448285488">
    <w:abstractNumId w:val="15"/>
  </w:num>
  <w:num w:numId="9" w16cid:durableId="1859661669">
    <w:abstractNumId w:val="11"/>
  </w:num>
  <w:num w:numId="10" w16cid:durableId="1890336645">
    <w:abstractNumId w:val="7"/>
  </w:num>
  <w:num w:numId="11" w16cid:durableId="1857184534">
    <w:abstractNumId w:val="1"/>
  </w:num>
  <w:num w:numId="12" w16cid:durableId="1875380981">
    <w:abstractNumId w:val="10"/>
  </w:num>
  <w:num w:numId="13" w16cid:durableId="1918661090">
    <w:abstractNumId w:val="2"/>
  </w:num>
  <w:num w:numId="14" w16cid:durableId="1829637671">
    <w:abstractNumId w:val="3"/>
  </w:num>
  <w:num w:numId="15" w16cid:durableId="1487353606">
    <w:abstractNumId w:val="6"/>
  </w:num>
  <w:num w:numId="16" w16cid:durableId="1166245585">
    <w:abstractNumId w:val="9"/>
  </w:num>
  <w:num w:numId="17" w16cid:durableId="966007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28"/>
    <w:rsid w:val="00000F00"/>
    <w:rsid w:val="00002379"/>
    <w:rsid w:val="00004076"/>
    <w:rsid w:val="000041AF"/>
    <w:rsid w:val="000072CC"/>
    <w:rsid w:val="00013939"/>
    <w:rsid w:val="000277EC"/>
    <w:rsid w:val="00027B01"/>
    <w:rsid w:val="000317AC"/>
    <w:rsid w:val="000341C0"/>
    <w:rsid w:val="000343DB"/>
    <w:rsid w:val="00034FB5"/>
    <w:rsid w:val="00035CF2"/>
    <w:rsid w:val="000372E9"/>
    <w:rsid w:val="0003751F"/>
    <w:rsid w:val="00040777"/>
    <w:rsid w:val="000417D5"/>
    <w:rsid w:val="00055427"/>
    <w:rsid w:val="00055447"/>
    <w:rsid w:val="000769D8"/>
    <w:rsid w:val="000821DB"/>
    <w:rsid w:val="00087FAC"/>
    <w:rsid w:val="0009068A"/>
    <w:rsid w:val="00090C74"/>
    <w:rsid w:val="00097348"/>
    <w:rsid w:val="00097D88"/>
    <w:rsid w:val="000A5EB0"/>
    <w:rsid w:val="000B2E52"/>
    <w:rsid w:val="000B377D"/>
    <w:rsid w:val="000B4219"/>
    <w:rsid w:val="000C0ABE"/>
    <w:rsid w:val="000C1DC2"/>
    <w:rsid w:val="000C52DD"/>
    <w:rsid w:val="000C7C3E"/>
    <w:rsid w:val="000C7CBF"/>
    <w:rsid w:val="000D0F78"/>
    <w:rsid w:val="000D475C"/>
    <w:rsid w:val="000D6028"/>
    <w:rsid w:val="000E3C11"/>
    <w:rsid w:val="000E5263"/>
    <w:rsid w:val="000E7E5D"/>
    <w:rsid w:val="000F1468"/>
    <w:rsid w:val="000F1F38"/>
    <w:rsid w:val="000F367A"/>
    <w:rsid w:val="000F4D76"/>
    <w:rsid w:val="000F4DD5"/>
    <w:rsid w:val="000F52C4"/>
    <w:rsid w:val="000F5A3D"/>
    <w:rsid w:val="000F6E07"/>
    <w:rsid w:val="000F6EB9"/>
    <w:rsid w:val="000F7FA1"/>
    <w:rsid w:val="000F7FD7"/>
    <w:rsid w:val="00102F97"/>
    <w:rsid w:val="001032A8"/>
    <w:rsid w:val="001106F0"/>
    <w:rsid w:val="00110791"/>
    <w:rsid w:val="0011281B"/>
    <w:rsid w:val="001168BF"/>
    <w:rsid w:val="00124828"/>
    <w:rsid w:val="00132D61"/>
    <w:rsid w:val="00132FA4"/>
    <w:rsid w:val="00135DA2"/>
    <w:rsid w:val="00136800"/>
    <w:rsid w:val="00142AE6"/>
    <w:rsid w:val="00143F5C"/>
    <w:rsid w:val="00147EDD"/>
    <w:rsid w:val="00156C3F"/>
    <w:rsid w:val="001611CC"/>
    <w:rsid w:val="0016206E"/>
    <w:rsid w:val="001835DA"/>
    <w:rsid w:val="00185B27"/>
    <w:rsid w:val="00195553"/>
    <w:rsid w:val="001A0865"/>
    <w:rsid w:val="001A1BE1"/>
    <w:rsid w:val="001A27AC"/>
    <w:rsid w:val="001A4D5E"/>
    <w:rsid w:val="001B0566"/>
    <w:rsid w:val="001B07DE"/>
    <w:rsid w:val="001B093A"/>
    <w:rsid w:val="001B50BC"/>
    <w:rsid w:val="001C0259"/>
    <w:rsid w:val="001C1722"/>
    <w:rsid w:val="001C51BA"/>
    <w:rsid w:val="001C7F26"/>
    <w:rsid w:val="001E0A48"/>
    <w:rsid w:val="001E52EC"/>
    <w:rsid w:val="001E671F"/>
    <w:rsid w:val="001F186F"/>
    <w:rsid w:val="001F4D74"/>
    <w:rsid w:val="0021446D"/>
    <w:rsid w:val="002168DA"/>
    <w:rsid w:val="00226BFA"/>
    <w:rsid w:val="002272A9"/>
    <w:rsid w:val="002324EF"/>
    <w:rsid w:val="00250B58"/>
    <w:rsid w:val="00251F66"/>
    <w:rsid w:val="00252AC4"/>
    <w:rsid w:val="0026260D"/>
    <w:rsid w:val="002745D6"/>
    <w:rsid w:val="0028232C"/>
    <w:rsid w:val="0028306D"/>
    <w:rsid w:val="00284972"/>
    <w:rsid w:val="0028768E"/>
    <w:rsid w:val="002917AD"/>
    <w:rsid w:val="002933A1"/>
    <w:rsid w:val="00295734"/>
    <w:rsid w:val="00295F46"/>
    <w:rsid w:val="002968E2"/>
    <w:rsid w:val="002A47F3"/>
    <w:rsid w:val="002A4C4C"/>
    <w:rsid w:val="002A5A13"/>
    <w:rsid w:val="002A68BA"/>
    <w:rsid w:val="002A6B10"/>
    <w:rsid w:val="002B15C0"/>
    <w:rsid w:val="002B2FA6"/>
    <w:rsid w:val="002B46A6"/>
    <w:rsid w:val="002B7FAD"/>
    <w:rsid w:val="002C21A5"/>
    <w:rsid w:val="002C2421"/>
    <w:rsid w:val="002C7BB2"/>
    <w:rsid w:val="002D2B3C"/>
    <w:rsid w:val="002D693C"/>
    <w:rsid w:val="002E0048"/>
    <w:rsid w:val="002E5B33"/>
    <w:rsid w:val="002F68A6"/>
    <w:rsid w:val="002F7423"/>
    <w:rsid w:val="003014DC"/>
    <w:rsid w:val="003034DF"/>
    <w:rsid w:val="00306ECE"/>
    <w:rsid w:val="00311ADC"/>
    <w:rsid w:val="00314D68"/>
    <w:rsid w:val="00314E8D"/>
    <w:rsid w:val="00317BD3"/>
    <w:rsid w:val="00321719"/>
    <w:rsid w:val="00322B3A"/>
    <w:rsid w:val="00324C57"/>
    <w:rsid w:val="00325D3B"/>
    <w:rsid w:val="0033077D"/>
    <w:rsid w:val="0033469B"/>
    <w:rsid w:val="0033649D"/>
    <w:rsid w:val="003373FF"/>
    <w:rsid w:val="00346904"/>
    <w:rsid w:val="00346CA9"/>
    <w:rsid w:val="003505A5"/>
    <w:rsid w:val="00351F65"/>
    <w:rsid w:val="0035458F"/>
    <w:rsid w:val="003639A2"/>
    <w:rsid w:val="00370EA2"/>
    <w:rsid w:val="0037634B"/>
    <w:rsid w:val="00381A50"/>
    <w:rsid w:val="003838D2"/>
    <w:rsid w:val="00390034"/>
    <w:rsid w:val="00392807"/>
    <w:rsid w:val="00395BA8"/>
    <w:rsid w:val="003A1E8F"/>
    <w:rsid w:val="003A391E"/>
    <w:rsid w:val="003B7CD7"/>
    <w:rsid w:val="003C0910"/>
    <w:rsid w:val="003C2022"/>
    <w:rsid w:val="003C53A9"/>
    <w:rsid w:val="003E24CA"/>
    <w:rsid w:val="003E47D9"/>
    <w:rsid w:val="003E5516"/>
    <w:rsid w:val="003F09AD"/>
    <w:rsid w:val="003F2B66"/>
    <w:rsid w:val="0040247A"/>
    <w:rsid w:val="004030F0"/>
    <w:rsid w:val="004037A7"/>
    <w:rsid w:val="00405207"/>
    <w:rsid w:val="00406592"/>
    <w:rsid w:val="004067FB"/>
    <w:rsid w:val="004125B6"/>
    <w:rsid w:val="00421558"/>
    <w:rsid w:val="00427546"/>
    <w:rsid w:val="00433C4D"/>
    <w:rsid w:val="00444A7C"/>
    <w:rsid w:val="0045090E"/>
    <w:rsid w:val="0045333B"/>
    <w:rsid w:val="00462EC4"/>
    <w:rsid w:val="004669D5"/>
    <w:rsid w:val="00474C43"/>
    <w:rsid w:val="00482126"/>
    <w:rsid w:val="00482A2D"/>
    <w:rsid w:val="0048784B"/>
    <w:rsid w:val="00491D87"/>
    <w:rsid w:val="004948C3"/>
    <w:rsid w:val="004B075C"/>
    <w:rsid w:val="004B0DBF"/>
    <w:rsid w:val="004B2FF9"/>
    <w:rsid w:val="004B3ECA"/>
    <w:rsid w:val="004B3FE9"/>
    <w:rsid w:val="004B634C"/>
    <w:rsid w:val="004C340D"/>
    <w:rsid w:val="004D2ADA"/>
    <w:rsid w:val="004D476A"/>
    <w:rsid w:val="004D6C55"/>
    <w:rsid w:val="004F03F6"/>
    <w:rsid w:val="004F4FF5"/>
    <w:rsid w:val="00500ECF"/>
    <w:rsid w:val="00502016"/>
    <w:rsid w:val="00502F8C"/>
    <w:rsid w:val="00505C1A"/>
    <w:rsid w:val="00507DC9"/>
    <w:rsid w:val="00512AFB"/>
    <w:rsid w:val="00516D64"/>
    <w:rsid w:val="005272C9"/>
    <w:rsid w:val="00530054"/>
    <w:rsid w:val="0053198E"/>
    <w:rsid w:val="00535CD5"/>
    <w:rsid w:val="00537C4A"/>
    <w:rsid w:val="00541D04"/>
    <w:rsid w:val="00541DD8"/>
    <w:rsid w:val="00544B54"/>
    <w:rsid w:val="005472CA"/>
    <w:rsid w:val="0055184D"/>
    <w:rsid w:val="005531EE"/>
    <w:rsid w:val="00557FE4"/>
    <w:rsid w:val="005662C0"/>
    <w:rsid w:val="00566C65"/>
    <w:rsid w:val="005727A7"/>
    <w:rsid w:val="00577108"/>
    <w:rsid w:val="005778C1"/>
    <w:rsid w:val="00584642"/>
    <w:rsid w:val="00586E0C"/>
    <w:rsid w:val="00591F19"/>
    <w:rsid w:val="0059282A"/>
    <w:rsid w:val="00596D45"/>
    <w:rsid w:val="0059704A"/>
    <w:rsid w:val="005A0E43"/>
    <w:rsid w:val="005A3D30"/>
    <w:rsid w:val="005A5956"/>
    <w:rsid w:val="005B1627"/>
    <w:rsid w:val="005B3673"/>
    <w:rsid w:val="005C1B92"/>
    <w:rsid w:val="005C410A"/>
    <w:rsid w:val="005C77C3"/>
    <w:rsid w:val="005E13F8"/>
    <w:rsid w:val="005E2856"/>
    <w:rsid w:val="005F166A"/>
    <w:rsid w:val="005F75DF"/>
    <w:rsid w:val="00607F10"/>
    <w:rsid w:val="006101C7"/>
    <w:rsid w:val="006109A5"/>
    <w:rsid w:val="00612968"/>
    <w:rsid w:val="0061545E"/>
    <w:rsid w:val="00615B00"/>
    <w:rsid w:val="0061638A"/>
    <w:rsid w:val="00620F5F"/>
    <w:rsid w:val="006347C9"/>
    <w:rsid w:val="0064050C"/>
    <w:rsid w:val="00641659"/>
    <w:rsid w:val="00644591"/>
    <w:rsid w:val="006447E7"/>
    <w:rsid w:val="006453B6"/>
    <w:rsid w:val="00646BEA"/>
    <w:rsid w:val="006500B9"/>
    <w:rsid w:val="006675B8"/>
    <w:rsid w:val="00667A41"/>
    <w:rsid w:val="00667BA9"/>
    <w:rsid w:val="00670005"/>
    <w:rsid w:val="00671A25"/>
    <w:rsid w:val="00676AF1"/>
    <w:rsid w:val="00682C88"/>
    <w:rsid w:val="006832B3"/>
    <w:rsid w:val="00683562"/>
    <w:rsid w:val="00686B07"/>
    <w:rsid w:val="00687866"/>
    <w:rsid w:val="0069428B"/>
    <w:rsid w:val="006A2784"/>
    <w:rsid w:val="006B2024"/>
    <w:rsid w:val="006B2072"/>
    <w:rsid w:val="006B2DDE"/>
    <w:rsid w:val="006C2A3D"/>
    <w:rsid w:val="006C3393"/>
    <w:rsid w:val="006C66DE"/>
    <w:rsid w:val="006D28DA"/>
    <w:rsid w:val="006D2D6B"/>
    <w:rsid w:val="006D331D"/>
    <w:rsid w:val="006D3EDA"/>
    <w:rsid w:val="006D4D8D"/>
    <w:rsid w:val="006D53CA"/>
    <w:rsid w:val="006D68A8"/>
    <w:rsid w:val="006D72B5"/>
    <w:rsid w:val="006E3D08"/>
    <w:rsid w:val="006F2977"/>
    <w:rsid w:val="007000DB"/>
    <w:rsid w:val="00702074"/>
    <w:rsid w:val="00713E3E"/>
    <w:rsid w:val="00717610"/>
    <w:rsid w:val="0072332A"/>
    <w:rsid w:val="0072428D"/>
    <w:rsid w:val="007328C3"/>
    <w:rsid w:val="00732FCA"/>
    <w:rsid w:val="0073480D"/>
    <w:rsid w:val="0073493C"/>
    <w:rsid w:val="00736A9D"/>
    <w:rsid w:val="00737EE7"/>
    <w:rsid w:val="00740841"/>
    <w:rsid w:val="007414DD"/>
    <w:rsid w:val="00752F0C"/>
    <w:rsid w:val="00754D5A"/>
    <w:rsid w:val="00772618"/>
    <w:rsid w:val="0077405B"/>
    <w:rsid w:val="00774389"/>
    <w:rsid w:val="00777D08"/>
    <w:rsid w:val="00782A9E"/>
    <w:rsid w:val="00782BBD"/>
    <w:rsid w:val="00793D84"/>
    <w:rsid w:val="007A4215"/>
    <w:rsid w:val="007B00AC"/>
    <w:rsid w:val="007B27E1"/>
    <w:rsid w:val="007B556F"/>
    <w:rsid w:val="007B7510"/>
    <w:rsid w:val="007C4303"/>
    <w:rsid w:val="007D241A"/>
    <w:rsid w:val="007E5BEA"/>
    <w:rsid w:val="007E7614"/>
    <w:rsid w:val="007E7663"/>
    <w:rsid w:val="007F0ADC"/>
    <w:rsid w:val="007F5DF4"/>
    <w:rsid w:val="00803063"/>
    <w:rsid w:val="00806530"/>
    <w:rsid w:val="008071B6"/>
    <w:rsid w:val="008118FB"/>
    <w:rsid w:val="00815724"/>
    <w:rsid w:val="00815FE6"/>
    <w:rsid w:val="008258E9"/>
    <w:rsid w:val="008259AA"/>
    <w:rsid w:val="00833DDE"/>
    <w:rsid w:val="008344C0"/>
    <w:rsid w:val="00837B49"/>
    <w:rsid w:val="0084018F"/>
    <w:rsid w:val="00844076"/>
    <w:rsid w:val="00845D82"/>
    <w:rsid w:val="00846A12"/>
    <w:rsid w:val="00847769"/>
    <w:rsid w:val="00850494"/>
    <w:rsid w:val="008522FF"/>
    <w:rsid w:val="00860697"/>
    <w:rsid w:val="00866D36"/>
    <w:rsid w:val="0087038E"/>
    <w:rsid w:val="0087484F"/>
    <w:rsid w:val="00883902"/>
    <w:rsid w:val="00885222"/>
    <w:rsid w:val="00885CD9"/>
    <w:rsid w:val="00885F25"/>
    <w:rsid w:val="008918A7"/>
    <w:rsid w:val="00893D42"/>
    <w:rsid w:val="00893FDD"/>
    <w:rsid w:val="00894D72"/>
    <w:rsid w:val="0089515D"/>
    <w:rsid w:val="008A3E94"/>
    <w:rsid w:val="008A728E"/>
    <w:rsid w:val="008B05DE"/>
    <w:rsid w:val="008B5F8C"/>
    <w:rsid w:val="008C056E"/>
    <w:rsid w:val="008C2654"/>
    <w:rsid w:val="008C4A1A"/>
    <w:rsid w:val="008C5D7E"/>
    <w:rsid w:val="008D1A25"/>
    <w:rsid w:val="008D257A"/>
    <w:rsid w:val="008E5C74"/>
    <w:rsid w:val="008F3CCF"/>
    <w:rsid w:val="008F7779"/>
    <w:rsid w:val="008F7DBC"/>
    <w:rsid w:val="00900618"/>
    <w:rsid w:val="00902EE1"/>
    <w:rsid w:val="0090401C"/>
    <w:rsid w:val="0090534B"/>
    <w:rsid w:val="009148BE"/>
    <w:rsid w:val="009174AE"/>
    <w:rsid w:val="00920F12"/>
    <w:rsid w:val="0092469F"/>
    <w:rsid w:val="00925391"/>
    <w:rsid w:val="00927395"/>
    <w:rsid w:val="00927D69"/>
    <w:rsid w:val="00931CBA"/>
    <w:rsid w:val="0094269E"/>
    <w:rsid w:val="00947451"/>
    <w:rsid w:val="009502FF"/>
    <w:rsid w:val="00950B91"/>
    <w:rsid w:val="00961590"/>
    <w:rsid w:val="00961CC3"/>
    <w:rsid w:val="00964DB3"/>
    <w:rsid w:val="0096530C"/>
    <w:rsid w:val="0096678D"/>
    <w:rsid w:val="00971578"/>
    <w:rsid w:val="00981755"/>
    <w:rsid w:val="009831D4"/>
    <w:rsid w:val="00983C43"/>
    <w:rsid w:val="00985957"/>
    <w:rsid w:val="00986BB9"/>
    <w:rsid w:val="00990066"/>
    <w:rsid w:val="00991734"/>
    <w:rsid w:val="00993F53"/>
    <w:rsid w:val="0099520E"/>
    <w:rsid w:val="009970D7"/>
    <w:rsid w:val="009972B9"/>
    <w:rsid w:val="009B31C9"/>
    <w:rsid w:val="009C016E"/>
    <w:rsid w:val="009C07B7"/>
    <w:rsid w:val="009C11C7"/>
    <w:rsid w:val="009C4262"/>
    <w:rsid w:val="009C5FCD"/>
    <w:rsid w:val="009C7935"/>
    <w:rsid w:val="009D0EA6"/>
    <w:rsid w:val="009D29F6"/>
    <w:rsid w:val="009E543F"/>
    <w:rsid w:val="00A022C7"/>
    <w:rsid w:val="00A10EA3"/>
    <w:rsid w:val="00A131DB"/>
    <w:rsid w:val="00A15512"/>
    <w:rsid w:val="00A16601"/>
    <w:rsid w:val="00A21A40"/>
    <w:rsid w:val="00A23759"/>
    <w:rsid w:val="00A23F8A"/>
    <w:rsid w:val="00A268F0"/>
    <w:rsid w:val="00A34231"/>
    <w:rsid w:val="00A353DB"/>
    <w:rsid w:val="00A371EA"/>
    <w:rsid w:val="00A37EE1"/>
    <w:rsid w:val="00A4106D"/>
    <w:rsid w:val="00A41AB7"/>
    <w:rsid w:val="00A41E12"/>
    <w:rsid w:val="00A44B69"/>
    <w:rsid w:val="00A51038"/>
    <w:rsid w:val="00A547B8"/>
    <w:rsid w:val="00A54A94"/>
    <w:rsid w:val="00A5749C"/>
    <w:rsid w:val="00A60A53"/>
    <w:rsid w:val="00A65115"/>
    <w:rsid w:val="00A755D7"/>
    <w:rsid w:val="00A7692E"/>
    <w:rsid w:val="00A777A0"/>
    <w:rsid w:val="00A80350"/>
    <w:rsid w:val="00A80AA9"/>
    <w:rsid w:val="00A8361E"/>
    <w:rsid w:val="00A90E15"/>
    <w:rsid w:val="00A912CE"/>
    <w:rsid w:val="00A919D2"/>
    <w:rsid w:val="00AA21C4"/>
    <w:rsid w:val="00AA5EED"/>
    <w:rsid w:val="00AB2242"/>
    <w:rsid w:val="00AB2847"/>
    <w:rsid w:val="00AC371D"/>
    <w:rsid w:val="00AC4B8D"/>
    <w:rsid w:val="00AD234E"/>
    <w:rsid w:val="00AD2B90"/>
    <w:rsid w:val="00AD3D25"/>
    <w:rsid w:val="00AD4D76"/>
    <w:rsid w:val="00AE1D9D"/>
    <w:rsid w:val="00AE7BAC"/>
    <w:rsid w:val="00AE7BCF"/>
    <w:rsid w:val="00AF2212"/>
    <w:rsid w:val="00AF228C"/>
    <w:rsid w:val="00AF270E"/>
    <w:rsid w:val="00B00008"/>
    <w:rsid w:val="00B00C52"/>
    <w:rsid w:val="00B00EE9"/>
    <w:rsid w:val="00B066CE"/>
    <w:rsid w:val="00B1239F"/>
    <w:rsid w:val="00B14326"/>
    <w:rsid w:val="00B1739B"/>
    <w:rsid w:val="00B23916"/>
    <w:rsid w:val="00B23BEF"/>
    <w:rsid w:val="00B2604A"/>
    <w:rsid w:val="00B31C3E"/>
    <w:rsid w:val="00B327A2"/>
    <w:rsid w:val="00B35D99"/>
    <w:rsid w:val="00B37DD1"/>
    <w:rsid w:val="00B431AD"/>
    <w:rsid w:val="00B43668"/>
    <w:rsid w:val="00B53072"/>
    <w:rsid w:val="00B56E93"/>
    <w:rsid w:val="00B6025D"/>
    <w:rsid w:val="00B60C30"/>
    <w:rsid w:val="00B60D5F"/>
    <w:rsid w:val="00B610C5"/>
    <w:rsid w:val="00B64243"/>
    <w:rsid w:val="00B6752C"/>
    <w:rsid w:val="00B771A1"/>
    <w:rsid w:val="00B800CA"/>
    <w:rsid w:val="00B92333"/>
    <w:rsid w:val="00BA165F"/>
    <w:rsid w:val="00BC7F1B"/>
    <w:rsid w:val="00BE00CF"/>
    <w:rsid w:val="00BF4E26"/>
    <w:rsid w:val="00C06D2F"/>
    <w:rsid w:val="00C06E47"/>
    <w:rsid w:val="00C07F07"/>
    <w:rsid w:val="00C128FC"/>
    <w:rsid w:val="00C14854"/>
    <w:rsid w:val="00C1552A"/>
    <w:rsid w:val="00C1606F"/>
    <w:rsid w:val="00C32FF5"/>
    <w:rsid w:val="00C416DE"/>
    <w:rsid w:val="00C41FD3"/>
    <w:rsid w:val="00C42779"/>
    <w:rsid w:val="00C42822"/>
    <w:rsid w:val="00C44856"/>
    <w:rsid w:val="00C47143"/>
    <w:rsid w:val="00C62BA2"/>
    <w:rsid w:val="00C63C26"/>
    <w:rsid w:val="00C70B38"/>
    <w:rsid w:val="00C73607"/>
    <w:rsid w:val="00C75FB1"/>
    <w:rsid w:val="00C77F29"/>
    <w:rsid w:val="00C81207"/>
    <w:rsid w:val="00C84582"/>
    <w:rsid w:val="00C84F7E"/>
    <w:rsid w:val="00C86F1B"/>
    <w:rsid w:val="00C92905"/>
    <w:rsid w:val="00C947F2"/>
    <w:rsid w:val="00CA0275"/>
    <w:rsid w:val="00CA62BD"/>
    <w:rsid w:val="00CD1E57"/>
    <w:rsid w:val="00CD446C"/>
    <w:rsid w:val="00CD7A54"/>
    <w:rsid w:val="00CE1CC9"/>
    <w:rsid w:val="00CE2D1A"/>
    <w:rsid w:val="00CF1C4F"/>
    <w:rsid w:val="00CF319D"/>
    <w:rsid w:val="00CF48D8"/>
    <w:rsid w:val="00CF6BDF"/>
    <w:rsid w:val="00D04A5D"/>
    <w:rsid w:val="00D055BE"/>
    <w:rsid w:val="00D1171D"/>
    <w:rsid w:val="00D14570"/>
    <w:rsid w:val="00D146B3"/>
    <w:rsid w:val="00D1526E"/>
    <w:rsid w:val="00D25F61"/>
    <w:rsid w:val="00D26498"/>
    <w:rsid w:val="00D31EAB"/>
    <w:rsid w:val="00D4363A"/>
    <w:rsid w:val="00D54D93"/>
    <w:rsid w:val="00D70172"/>
    <w:rsid w:val="00D749D3"/>
    <w:rsid w:val="00D81796"/>
    <w:rsid w:val="00D959CD"/>
    <w:rsid w:val="00D97180"/>
    <w:rsid w:val="00DA276B"/>
    <w:rsid w:val="00DA424C"/>
    <w:rsid w:val="00DB1657"/>
    <w:rsid w:val="00DB6477"/>
    <w:rsid w:val="00DC7EF4"/>
    <w:rsid w:val="00DD1C07"/>
    <w:rsid w:val="00DD3543"/>
    <w:rsid w:val="00DE7B56"/>
    <w:rsid w:val="00DF4A02"/>
    <w:rsid w:val="00DF762C"/>
    <w:rsid w:val="00E04366"/>
    <w:rsid w:val="00E0617B"/>
    <w:rsid w:val="00E06CD6"/>
    <w:rsid w:val="00E07780"/>
    <w:rsid w:val="00E1052E"/>
    <w:rsid w:val="00E12B58"/>
    <w:rsid w:val="00E14D1B"/>
    <w:rsid w:val="00E15427"/>
    <w:rsid w:val="00E17450"/>
    <w:rsid w:val="00E20B2B"/>
    <w:rsid w:val="00E2251A"/>
    <w:rsid w:val="00E22EB3"/>
    <w:rsid w:val="00E23EC3"/>
    <w:rsid w:val="00E31A44"/>
    <w:rsid w:val="00E327EB"/>
    <w:rsid w:val="00E33C37"/>
    <w:rsid w:val="00E342B4"/>
    <w:rsid w:val="00E355CE"/>
    <w:rsid w:val="00E37B8B"/>
    <w:rsid w:val="00E400D8"/>
    <w:rsid w:val="00E42D3E"/>
    <w:rsid w:val="00E43477"/>
    <w:rsid w:val="00E44A22"/>
    <w:rsid w:val="00E45F05"/>
    <w:rsid w:val="00E47125"/>
    <w:rsid w:val="00E52710"/>
    <w:rsid w:val="00E546D7"/>
    <w:rsid w:val="00E552D6"/>
    <w:rsid w:val="00E55D3D"/>
    <w:rsid w:val="00E55ECE"/>
    <w:rsid w:val="00E56B72"/>
    <w:rsid w:val="00E72342"/>
    <w:rsid w:val="00E736C1"/>
    <w:rsid w:val="00E80BE1"/>
    <w:rsid w:val="00E824F5"/>
    <w:rsid w:val="00E8641B"/>
    <w:rsid w:val="00E91034"/>
    <w:rsid w:val="00EA044F"/>
    <w:rsid w:val="00EA07C5"/>
    <w:rsid w:val="00EA4538"/>
    <w:rsid w:val="00EA58E4"/>
    <w:rsid w:val="00EB237A"/>
    <w:rsid w:val="00EB4B95"/>
    <w:rsid w:val="00EC1F60"/>
    <w:rsid w:val="00ED5FC2"/>
    <w:rsid w:val="00ED68C6"/>
    <w:rsid w:val="00EE4560"/>
    <w:rsid w:val="00EF03A0"/>
    <w:rsid w:val="00EF3756"/>
    <w:rsid w:val="00EF4846"/>
    <w:rsid w:val="00EF56F8"/>
    <w:rsid w:val="00F10A5C"/>
    <w:rsid w:val="00F11A54"/>
    <w:rsid w:val="00F14F03"/>
    <w:rsid w:val="00F15616"/>
    <w:rsid w:val="00F15DF2"/>
    <w:rsid w:val="00F167A4"/>
    <w:rsid w:val="00F20BA0"/>
    <w:rsid w:val="00F21E09"/>
    <w:rsid w:val="00F21EBF"/>
    <w:rsid w:val="00F25236"/>
    <w:rsid w:val="00F33DE7"/>
    <w:rsid w:val="00F47D03"/>
    <w:rsid w:val="00F47E88"/>
    <w:rsid w:val="00F64D3C"/>
    <w:rsid w:val="00F66822"/>
    <w:rsid w:val="00F67330"/>
    <w:rsid w:val="00F704E6"/>
    <w:rsid w:val="00F7090C"/>
    <w:rsid w:val="00F71316"/>
    <w:rsid w:val="00F722DF"/>
    <w:rsid w:val="00F737E9"/>
    <w:rsid w:val="00F73F4F"/>
    <w:rsid w:val="00F82335"/>
    <w:rsid w:val="00F86186"/>
    <w:rsid w:val="00F87CB5"/>
    <w:rsid w:val="00F91570"/>
    <w:rsid w:val="00F92EFF"/>
    <w:rsid w:val="00F9600B"/>
    <w:rsid w:val="00F97CD6"/>
    <w:rsid w:val="00FB174A"/>
    <w:rsid w:val="00FB395F"/>
    <w:rsid w:val="00FB6D6B"/>
    <w:rsid w:val="00FB7771"/>
    <w:rsid w:val="00FC2D43"/>
    <w:rsid w:val="00FC2EC1"/>
    <w:rsid w:val="00FC7A90"/>
    <w:rsid w:val="00FD5B5E"/>
    <w:rsid w:val="00FD5E14"/>
    <w:rsid w:val="00FD6719"/>
    <w:rsid w:val="00FF2324"/>
    <w:rsid w:val="00FF4A54"/>
    <w:rsid w:val="00FF5EFD"/>
  </w:rsids>
  <m:mathPr>
    <m:mathFont m:val="Cambria Math"/>
    <m:brkBin m:val="before"/>
    <m:brkBinSub m:val="--"/>
    <m:smallFrac m:val="0"/>
    <m:dispDef/>
    <m:lMargin m:val="0"/>
    <m:rMargin m:val="0"/>
    <m:defJc m:val="centerGroup"/>
    <m:wrapIndent m:val="1440"/>
    <m:intLim m:val="subSup"/>
    <m:naryLim m:val="undOvr"/>
  </m:mathPr>
  <w:themeFontLang w:val="en-US" w:eastAsia="ko-KR"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926EB"/>
  <w15:chartTrackingRefBased/>
  <w15:docId w15:val="{D4F88ECF-AEA2-4B60-B4A2-EC00C23A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7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6028"/>
    <w:pPr>
      <w:ind w:leftChars="400" w:left="800"/>
    </w:pPr>
  </w:style>
  <w:style w:type="paragraph" w:styleId="Header">
    <w:name w:val="header"/>
    <w:basedOn w:val="Normal"/>
    <w:link w:val="HeaderChar"/>
    <w:uiPriority w:val="99"/>
    <w:unhideWhenUsed/>
    <w:rsid w:val="00C32FF5"/>
    <w:pPr>
      <w:widowControl w:val="0"/>
      <w:tabs>
        <w:tab w:val="center" w:pos="4153"/>
        <w:tab w:val="right" w:pos="8306"/>
      </w:tabs>
      <w:wordWrap w:val="0"/>
      <w:autoSpaceDE w:val="0"/>
      <w:autoSpaceDN w:val="0"/>
      <w:snapToGrid w:val="0"/>
    </w:pPr>
  </w:style>
  <w:style w:type="character" w:customStyle="1" w:styleId="HeaderChar">
    <w:name w:val="Header Char"/>
    <w:basedOn w:val="DefaultParagraphFont"/>
    <w:link w:val="Header"/>
    <w:uiPriority w:val="99"/>
    <w:rsid w:val="00C32FF5"/>
  </w:style>
  <w:style w:type="paragraph" w:styleId="Footer">
    <w:name w:val="footer"/>
    <w:basedOn w:val="Normal"/>
    <w:link w:val="FooterChar"/>
    <w:uiPriority w:val="99"/>
    <w:unhideWhenUsed/>
    <w:rsid w:val="004B634C"/>
    <w:pPr>
      <w:tabs>
        <w:tab w:val="center" w:pos="4153"/>
        <w:tab w:val="right" w:pos="8306"/>
      </w:tabs>
      <w:snapToGrid w:val="0"/>
    </w:pPr>
  </w:style>
  <w:style w:type="character" w:customStyle="1" w:styleId="FooterChar">
    <w:name w:val="Footer Char"/>
    <w:basedOn w:val="DefaultParagraphFont"/>
    <w:link w:val="Footer"/>
    <w:uiPriority w:val="99"/>
    <w:rsid w:val="004B634C"/>
  </w:style>
  <w:style w:type="character" w:styleId="Emphasis">
    <w:name w:val="Emphasis"/>
    <w:basedOn w:val="DefaultParagraphFont"/>
    <w:uiPriority w:val="20"/>
    <w:qFormat/>
    <w:rsid w:val="001B50BC"/>
    <w:rPr>
      <w:i/>
      <w:iCs/>
    </w:rPr>
  </w:style>
  <w:style w:type="paragraph" w:styleId="Date">
    <w:name w:val="Date"/>
    <w:basedOn w:val="Normal"/>
    <w:next w:val="Normal"/>
    <w:link w:val="DateChar"/>
    <w:uiPriority w:val="99"/>
    <w:semiHidden/>
    <w:unhideWhenUsed/>
    <w:rsid w:val="00537C4A"/>
  </w:style>
  <w:style w:type="character" w:customStyle="1" w:styleId="DateChar">
    <w:name w:val="Date Char"/>
    <w:basedOn w:val="DefaultParagraphFont"/>
    <w:link w:val="Date"/>
    <w:uiPriority w:val="99"/>
    <w:semiHidden/>
    <w:rsid w:val="00537C4A"/>
  </w:style>
  <w:style w:type="paragraph" w:customStyle="1" w:styleId="a">
    <w:name w:val="바탕글"/>
    <w:basedOn w:val="Normal"/>
    <w:rsid w:val="00866D36"/>
    <w:pPr>
      <w:widowControl w:val="0"/>
      <w:wordWrap w:val="0"/>
      <w:autoSpaceDE w:val="0"/>
      <w:autoSpaceDN w:val="0"/>
      <w:snapToGrid w:val="0"/>
      <w:spacing w:after="0" w:line="384" w:lineRule="auto"/>
      <w:textAlignment w:val="baseline"/>
    </w:pPr>
    <w:rPr>
      <w:rFonts w:ascii="한양신명조" w:eastAsia="굴림" w:hAnsi="굴림" w:cs="굴림"/>
      <w:color w:val="000000"/>
      <w:kern w:val="0"/>
      <w:sz w:val="24"/>
      <w:szCs w:val="24"/>
    </w:rPr>
  </w:style>
  <w:style w:type="table" w:styleId="TableGrid">
    <w:name w:val="Table Grid"/>
    <w:basedOn w:val="TableNormal"/>
    <w:uiPriority w:val="39"/>
    <w:rsid w:val="003639A2"/>
    <w:pPr>
      <w:spacing w:after="0" w:line="240" w:lineRule="auto"/>
      <w:jc w:val="left"/>
    </w:pPr>
    <w:rPr>
      <w:rFonts w:ascii="Times New Roman" w:eastAsia="SimSun" w:hAnsi="Times New Roman" w:cs="Times New Roman"/>
      <w:kern w:val="0"/>
      <w:szCs w:val="20"/>
      <w:lang w:bidi="bn-B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Indent">
    <w:name w:val="PARA_Indent"/>
    <w:basedOn w:val="Normal"/>
    <w:rsid w:val="003639A2"/>
    <w:pPr>
      <w:suppressAutoHyphens/>
      <w:autoSpaceDE w:val="0"/>
      <w:autoSpaceDN w:val="0"/>
      <w:adjustRightInd w:val="0"/>
      <w:spacing w:after="0" w:line="240" w:lineRule="exact"/>
      <w:ind w:firstLine="200"/>
    </w:pPr>
    <w:rPr>
      <w:rFonts w:ascii="Times New Roman" w:eastAsia="SimSun" w:hAnsi="Times New Roman" w:cs="TimesLTStd-Roman"/>
      <w:spacing w:val="-2"/>
      <w:kern w:val="0"/>
      <w:szCs w:val="20"/>
      <w:lang w:eastAsia="en-US"/>
    </w:rPr>
  </w:style>
  <w:style w:type="paragraph" w:customStyle="1" w:styleId="Text">
    <w:name w:val="Text"/>
    <w:basedOn w:val="Normal"/>
    <w:link w:val="TextChar"/>
    <w:rsid w:val="003639A2"/>
    <w:pPr>
      <w:widowControl w:val="0"/>
      <w:spacing w:after="0" w:line="252" w:lineRule="auto"/>
      <w:ind w:firstLine="202"/>
    </w:pPr>
    <w:rPr>
      <w:rFonts w:ascii="Times New Roman" w:eastAsia="SimSun" w:hAnsi="Times New Roman" w:cs="Times New Roman"/>
      <w:kern w:val="0"/>
      <w:szCs w:val="20"/>
      <w:lang w:eastAsia="en-US"/>
    </w:rPr>
  </w:style>
  <w:style w:type="character" w:customStyle="1" w:styleId="TextChar">
    <w:name w:val="Text Char"/>
    <w:link w:val="Text"/>
    <w:rsid w:val="003639A2"/>
    <w:rPr>
      <w:rFonts w:ascii="Times New Roman" w:eastAsia="SimSun" w:hAnsi="Times New Roman" w:cs="Times New Roman"/>
      <w:kern w:val="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10862">
      <w:bodyDiv w:val="1"/>
      <w:marLeft w:val="0"/>
      <w:marRight w:val="0"/>
      <w:marTop w:val="0"/>
      <w:marBottom w:val="0"/>
      <w:divBdr>
        <w:top w:val="none" w:sz="0" w:space="0" w:color="auto"/>
        <w:left w:val="none" w:sz="0" w:space="0" w:color="auto"/>
        <w:bottom w:val="none" w:sz="0" w:space="0" w:color="auto"/>
        <w:right w:val="none" w:sz="0" w:space="0" w:color="auto"/>
      </w:divBdr>
    </w:div>
    <w:div w:id="338310984">
      <w:bodyDiv w:val="1"/>
      <w:marLeft w:val="0"/>
      <w:marRight w:val="0"/>
      <w:marTop w:val="0"/>
      <w:marBottom w:val="0"/>
      <w:divBdr>
        <w:top w:val="none" w:sz="0" w:space="0" w:color="auto"/>
        <w:left w:val="none" w:sz="0" w:space="0" w:color="auto"/>
        <w:bottom w:val="none" w:sz="0" w:space="0" w:color="auto"/>
        <w:right w:val="none" w:sz="0" w:space="0" w:color="auto"/>
      </w:divBdr>
    </w:div>
    <w:div w:id="447239893">
      <w:bodyDiv w:val="1"/>
      <w:marLeft w:val="0"/>
      <w:marRight w:val="0"/>
      <w:marTop w:val="0"/>
      <w:marBottom w:val="0"/>
      <w:divBdr>
        <w:top w:val="none" w:sz="0" w:space="0" w:color="auto"/>
        <w:left w:val="none" w:sz="0" w:space="0" w:color="auto"/>
        <w:bottom w:val="none" w:sz="0" w:space="0" w:color="auto"/>
        <w:right w:val="none" w:sz="0" w:space="0" w:color="auto"/>
      </w:divBdr>
    </w:div>
    <w:div w:id="548034190">
      <w:bodyDiv w:val="1"/>
      <w:marLeft w:val="0"/>
      <w:marRight w:val="0"/>
      <w:marTop w:val="0"/>
      <w:marBottom w:val="0"/>
      <w:divBdr>
        <w:top w:val="none" w:sz="0" w:space="0" w:color="auto"/>
        <w:left w:val="none" w:sz="0" w:space="0" w:color="auto"/>
        <w:bottom w:val="none" w:sz="0" w:space="0" w:color="auto"/>
        <w:right w:val="none" w:sz="0" w:space="0" w:color="auto"/>
      </w:divBdr>
    </w:div>
    <w:div w:id="581641863">
      <w:bodyDiv w:val="1"/>
      <w:marLeft w:val="0"/>
      <w:marRight w:val="0"/>
      <w:marTop w:val="0"/>
      <w:marBottom w:val="0"/>
      <w:divBdr>
        <w:top w:val="none" w:sz="0" w:space="0" w:color="auto"/>
        <w:left w:val="none" w:sz="0" w:space="0" w:color="auto"/>
        <w:bottom w:val="none" w:sz="0" w:space="0" w:color="auto"/>
        <w:right w:val="none" w:sz="0" w:space="0" w:color="auto"/>
      </w:divBdr>
    </w:div>
    <w:div w:id="592208564">
      <w:bodyDiv w:val="1"/>
      <w:marLeft w:val="0"/>
      <w:marRight w:val="0"/>
      <w:marTop w:val="0"/>
      <w:marBottom w:val="0"/>
      <w:divBdr>
        <w:top w:val="none" w:sz="0" w:space="0" w:color="auto"/>
        <w:left w:val="none" w:sz="0" w:space="0" w:color="auto"/>
        <w:bottom w:val="none" w:sz="0" w:space="0" w:color="auto"/>
        <w:right w:val="none" w:sz="0" w:space="0" w:color="auto"/>
      </w:divBdr>
    </w:div>
    <w:div w:id="692266752">
      <w:bodyDiv w:val="1"/>
      <w:marLeft w:val="0"/>
      <w:marRight w:val="0"/>
      <w:marTop w:val="0"/>
      <w:marBottom w:val="0"/>
      <w:divBdr>
        <w:top w:val="none" w:sz="0" w:space="0" w:color="auto"/>
        <w:left w:val="none" w:sz="0" w:space="0" w:color="auto"/>
        <w:bottom w:val="none" w:sz="0" w:space="0" w:color="auto"/>
        <w:right w:val="none" w:sz="0" w:space="0" w:color="auto"/>
      </w:divBdr>
    </w:div>
    <w:div w:id="1000625227">
      <w:bodyDiv w:val="1"/>
      <w:marLeft w:val="0"/>
      <w:marRight w:val="0"/>
      <w:marTop w:val="0"/>
      <w:marBottom w:val="0"/>
      <w:divBdr>
        <w:top w:val="none" w:sz="0" w:space="0" w:color="auto"/>
        <w:left w:val="none" w:sz="0" w:space="0" w:color="auto"/>
        <w:bottom w:val="none" w:sz="0" w:space="0" w:color="auto"/>
        <w:right w:val="none" w:sz="0" w:space="0" w:color="auto"/>
      </w:divBdr>
    </w:div>
    <w:div w:id="1036657828">
      <w:bodyDiv w:val="1"/>
      <w:marLeft w:val="0"/>
      <w:marRight w:val="0"/>
      <w:marTop w:val="0"/>
      <w:marBottom w:val="0"/>
      <w:divBdr>
        <w:top w:val="none" w:sz="0" w:space="0" w:color="auto"/>
        <w:left w:val="none" w:sz="0" w:space="0" w:color="auto"/>
        <w:bottom w:val="none" w:sz="0" w:space="0" w:color="auto"/>
        <w:right w:val="none" w:sz="0" w:space="0" w:color="auto"/>
      </w:divBdr>
    </w:div>
    <w:div w:id="1257985049">
      <w:bodyDiv w:val="1"/>
      <w:marLeft w:val="0"/>
      <w:marRight w:val="0"/>
      <w:marTop w:val="0"/>
      <w:marBottom w:val="0"/>
      <w:divBdr>
        <w:top w:val="none" w:sz="0" w:space="0" w:color="auto"/>
        <w:left w:val="none" w:sz="0" w:space="0" w:color="auto"/>
        <w:bottom w:val="none" w:sz="0" w:space="0" w:color="auto"/>
        <w:right w:val="none" w:sz="0" w:space="0" w:color="auto"/>
      </w:divBdr>
    </w:div>
    <w:div w:id="1451973477">
      <w:bodyDiv w:val="1"/>
      <w:marLeft w:val="0"/>
      <w:marRight w:val="0"/>
      <w:marTop w:val="0"/>
      <w:marBottom w:val="0"/>
      <w:divBdr>
        <w:top w:val="none" w:sz="0" w:space="0" w:color="auto"/>
        <w:left w:val="none" w:sz="0" w:space="0" w:color="auto"/>
        <w:bottom w:val="none" w:sz="0" w:space="0" w:color="auto"/>
        <w:right w:val="none" w:sz="0" w:space="0" w:color="auto"/>
      </w:divBdr>
    </w:div>
    <w:div w:id="1466004708">
      <w:bodyDiv w:val="1"/>
      <w:marLeft w:val="0"/>
      <w:marRight w:val="0"/>
      <w:marTop w:val="0"/>
      <w:marBottom w:val="0"/>
      <w:divBdr>
        <w:top w:val="none" w:sz="0" w:space="0" w:color="auto"/>
        <w:left w:val="none" w:sz="0" w:space="0" w:color="auto"/>
        <w:bottom w:val="none" w:sz="0" w:space="0" w:color="auto"/>
        <w:right w:val="none" w:sz="0" w:space="0" w:color="auto"/>
      </w:divBdr>
    </w:div>
    <w:div w:id="1483498374">
      <w:bodyDiv w:val="1"/>
      <w:marLeft w:val="0"/>
      <w:marRight w:val="0"/>
      <w:marTop w:val="0"/>
      <w:marBottom w:val="0"/>
      <w:divBdr>
        <w:top w:val="none" w:sz="0" w:space="0" w:color="auto"/>
        <w:left w:val="none" w:sz="0" w:space="0" w:color="auto"/>
        <w:bottom w:val="none" w:sz="0" w:space="0" w:color="auto"/>
        <w:right w:val="none" w:sz="0" w:space="0" w:color="auto"/>
      </w:divBdr>
    </w:div>
    <w:div w:id="1541085168">
      <w:bodyDiv w:val="1"/>
      <w:marLeft w:val="0"/>
      <w:marRight w:val="0"/>
      <w:marTop w:val="0"/>
      <w:marBottom w:val="0"/>
      <w:divBdr>
        <w:top w:val="none" w:sz="0" w:space="0" w:color="auto"/>
        <w:left w:val="none" w:sz="0" w:space="0" w:color="auto"/>
        <w:bottom w:val="none" w:sz="0" w:space="0" w:color="auto"/>
        <w:right w:val="none" w:sz="0" w:space="0" w:color="auto"/>
      </w:divBdr>
    </w:div>
    <w:div w:id="1602911855">
      <w:bodyDiv w:val="1"/>
      <w:marLeft w:val="0"/>
      <w:marRight w:val="0"/>
      <w:marTop w:val="0"/>
      <w:marBottom w:val="0"/>
      <w:divBdr>
        <w:top w:val="none" w:sz="0" w:space="0" w:color="auto"/>
        <w:left w:val="none" w:sz="0" w:space="0" w:color="auto"/>
        <w:bottom w:val="none" w:sz="0" w:space="0" w:color="auto"/>
        <w:right w:val="none" w:sz="0" w:space="0" w:color="auto"/>
      </w:divBdr>
    </w:div>
    <w:div w:id="1757705095">
      <w:bodyDiv w:val="1"/>
      <w:marLeft w:val="0"/>
      <w:marRight w:val="0"/>
      <w:marTop w:val="0"/>
      <w:marBottom w:val="0"/>
      <w:divBdr>
        <w:top w:val="none" w:sz="0" w:space="0" w:color="auto"/>
        <w:left w:val="none" w:sz="0" w:space="0" w:color="auto"/>
        <w:bottom w:val="none" w:sz="0" w:space="0" w:color="auto"/>
        <w:right w:val="none" w:sz="0" w:space="0" w:color="auto"/>
      </w:divBdr>
    </w:div>
    <w:div w:id="1850097604">
      <w:bodyDiv w:val="1"/>
      <w:marLeft w:val="0"/>
      <w:marRight w:val="0"/>
      <w:marTop w:val="0"/>
      <w:marBottom w:val="0"/>
      <w:divBdr>
        <w:top w:val="none" w:sz="0" w:space="0" w:color="auto"/>
        <w:left w:val="none" w:sz="0" w:space="0" w:color="auto"/>
        <w:bottom w:val="none" w:sz="0" w:space="0" w:color="auto"/>
        <w:right w:val="none" w:sz="0" w:space="0" w:color="auto"/>
      </w:divBdr>
    </w:div>
    <w:div w:id="1868714949">
      <w:bodyDiv w:val="1"/>
      <w:marLeft w:val="0"/>
      <w:marRight w:val="0"/>
      <w:marTop w:val="0"/>
      <w:marBottom w:val="0"/>
      <w:divBdr>
        <w:top w:val="none" w:sz="0" w:space="0" w:color="auto"/>
        <w:left w:val="none" w:sz="0" w:space="0" w:color="auto"/>
        <w:bottom w:val="none" w:sz="0" w:space="0" w:color="auto"/>
        <w:right w:val="none" w:sz="0" w:space="0" w:color="auto"/>
      </w:divBdr>
    </w:div>
    <w:div w:id="190482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76CD6-CB5D-41C8-A0CA-2B5351E2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1488</Words>
  <Characters>8483</Characters>
  <Application>Microsoft Office Word</Application>
  <DocSecurity>0</DocSecurity>
  <Lines>70</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梦回 丶</dc:creator>
  <cp:keywords/>
  <dc:description/>
  <cp:lastModifiedBy>엠디아자두르라만</cp:lastModifiedBy>
  <cp:revision>7</cp:revision>
  <cp:lastPrinted>2022-12-10T11:36:00Z</cp:lastPrinted>
  <dcterms:created xsi:type="dcterms:W3CDTF">2023-12-04T12:03:00Z</dcterms:created>
  <dcterms:modified xsi:type="dcterms:W3CDTF">2023-12-04T12:11:00Z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1847595378</vt:i4>
  </property>
</Properties>
</file>