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26,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148</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(148) reflects this platform behavior.</w:t>
      </w:r>
    </w:p>
    <w:p>
      <w:pPr>
        <w:spacing w:before="0" w:after="80"/>
      </w:pPr>
    </w:p>
    <w:p>
      <w:pPr>
        <w:spacing w:after="0" w:before="0"/>
      </w:pPr>
      <w:r>
        <w:rPr>
          <w:rFonts w:ascii="Arial" w:hAnsi="Arial" w:cs="Arial"/>
          <w:b w:val="0"/>
          <w:i w:val="0"/>
          <w:color w:val="444444"/>
          <w:sz w:val="18"/>
        </w:rPr>
        <w:t>148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36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26,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89</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85</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223</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36</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45.6%</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259 participants have completed at least one full step of the Southridge Site Certification (Journey 72): 166 ASI employees, 63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(54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bl>
    <w:p>
      <w:pPr>
        <w:spacing w:before="0" w:after="200"/>
      </w:pPr>
    </w:p>
    <w:p>
      <w:pPr>
        <w:spacing w:before="80" w:after="60"/>
      </w:pPr>
      <w:r>
        <w:rPr>
          <w:rFonts w:ascii="Arial" w:hAnsi="Arial" w:cs="Arial"/>
          <w:b/>
          <w:i w:val="0"/>
          <w:color w:val="7F6000"/>
          <w:sz w:val="20"/>
        </w:rPr>
        <w:t>50% Complete — 2 of 4 Steps (21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26,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36 have fully completed both steps; 9 have completed Step 1 (Level II Safety Certification) and are working toward the Level III certification.</w:t>
      </w:r>
    </w:p>
    <w:p>
      <w:pPr>
        <w:spacing w:before="80" w:after="60"/>
      </w:pPr>
      <w:r>
        <w:rPr>
          <w:rFonts w:ascii="Arial" w:hAnsi="Arial" w:cs="Arial"/>
          <w:b/>
          <w:i w:val="0"/>
          <w:color w:val="375623"/>
          <w:sz w:val="20"/>
        </w:rPr>
        <w:t>Completed — 2 of 2 Steps (36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(9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293 employees enrolled — grouped by manager — as of the morning of October 26, 2026</w:t>
      </w:r>
    </w:p>
    <w:p>
      <w:pPr>
        <w:spacing w:before="0" w:after="120"/>
      </w:pPr>
    </w:p>
    <w:p>
      <w:pPr>
        <w:spacing w:after="100" w:before="0"/>
      </w:pPr>
      <w:r>
        <w:rPr>
          <w:rFonts w:ascii="Arial" w:hAnsi="Arial" w:cs="Arial"/>
          <w:b w:val="0"/>
          <w:i w:val="0"/>
          <w:color w:val="444444"/>
          <w:sz w:val="18"/>
        </w:rPr>
        <w:t>All 293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148 sub-contractors enrolled — contractor.asirobots.com accounts — as of the morning of October 26, 2026</w:t>
      </w:r>
    </w:p>
    <w:p>
      <w:pPr>
        <w:spacing w:before="0" w:after="120"/>
      </w:pPr>
    </w:p>
    <w:p>
      <w:pPr>
        <w:spacing w:after="100" w:before="0"/>
      </w:pPr>
      <w:r>
        <w:rPr>
          <w:rFonts w:ascii="Arial" w:hAnsi="Arial" w:cs="Arial"/>
          <w:b w:val="0"/>
          <w:i w:val="0"/>
          <w:color w:val="444444"/>
          <w:sz w:val="18"/>
        </w:rPr>
        <w:t>148 sub-contractors supporting ASI development teams are enrolled in the Southridge Site Certification. 63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26,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26,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26,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234</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(234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26,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26,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