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22,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13.3%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3.3%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68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75.6%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(22)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22 participants are in progress across all groups and 1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17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18.5%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23.9%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33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35.9%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22,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46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12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2.2%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22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47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9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33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19.1%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6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15.0%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17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18.5%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22 participants have completed at least one full step of the Southridge Site Certification (Journey 72): 12 ASI employees, 7 contractors, and 3 RDO Equipment. 1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22,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22,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46 employees enrolled — grouped by manager — as of the morning of September 22,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46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(46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anthony.campanella@asirobots.com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derek.christensen@asirobots.com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ryan.ryder@asirobots.com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valarie.adams@asirobots.com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39 sub-contractors enrolled — contractor.asirobots.com accounts — as of the morning of September 22,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39 sub-contractors supporting ASI development teams are enrolled in the Southridge Site Certification. 7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22,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Southridge Site Certification (Journey 72) as of the morning of September 22,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22,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92 participants enrolled in the Level II Safety Certification (ASI employees, contractors, and RDO) as of the morning of September 22,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42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17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18.5%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23.9%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33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35.9%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47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16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27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(17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20,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22,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22,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