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26,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97</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54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8</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57.8%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2 participants are partway through Level II (Step 1 of J72) and have been included in “No steps completed” as they have not yet fully completed a J72 step. The platform increments a step counter when a sub-journey is started, not when it is completed; the dashboard “In Progress” count (32) reflects this platform behavior.</w:t>
      </w:r>
    </w:p>
    <w:p>
      <w:pPr>
        <w:spacing w:before="0" w:after="80"/>
      </w:pPr>
    </w:p>
    <w:p>
      <w:pPr>
        <w:spacing w:after="0" w:before="0"/>
      </w:pPr>
      <w:r>
        <w:rPr>
          <w:rFonts w:ascii="Arial" w:hAnsi="Arial" w:cs="Arial"/>
          <w:b w:val="0"/>
          <w:i w:val="0"/>
          <w:color w:val="444444"/>
          <w:sz w:val="18"/>
        </w:rPr>
        <w:t>32 participants are in progress across all groups and 11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6 participants are partway through Level II (Step 1 of J76) and have been included in “No steps completed” as they have not yet fully completed a J76 step. The platform increments a step counter when a sub-journey is started, not when it is completed; the dashboard “In Progress” count (6)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8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15 external collaborators enrolled in Journey 89. 2 participants have fully completed all 4 steps. 4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26,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32</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31.8%</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41 participants have completed at least one full step of the Southridge Site Certification (Journey 72): 27 ASI employees, 4 contractors, and 10 RDO Equipment. 11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(9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(10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26,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8 managers have completed at least one full step of the Level III Safety Certification for Managers (Journey 76). 8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(8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64 employees enrolled — grouped by manager — as of the morning of August 26, 2026</w:t>
      </w:r>
    </w:p>
    <w:p>
      <w:pPr>
        <w:spacing w:before="0" w:after="120"/>
      </w:pPr>
    </w:p>
    <w:p>
      <w:pPr>
        <w:spacing w:after="100" w:before="0"/>
      </w:pPr>
      <w:r>
        <w:rPr>
          <w:rFonts w:ascii="Arial" w:hAnsi="Arial" w:cs="Arial"/>
          <w:b w:val="0"/>
          <w:i w:val="0"/>
          <w:color w:val="444444"/>
          <w:sz w:val="18"/>
        </w:rPr>
        <w:t>All 64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13 sub-contractors enrolled — contractor.asirobots.com accounts — as of the morning of August 26, 2026</w:t>
      </w:r>
    </w:p>
    <w:p>
      <w:pPr>
        <w:spacing w:before="0" w:after="120"/>
      </w:pPr>
    </w:p>
    <w:p>
      <w:pPr>
        <w:spacing w:after="100" w:before="0"/>
      </w:pPr>
      <w:r>
        <w:rPr>
          <w:rFonts w:ascii="Arial" w:hAnsi="Arial" w:cs="Arial"/>
          <w:b w:val="0"/>
          <w:i w:val="0"/>
          <w:color w:val="444444"/>
          <w:sz w:val="18"/>
        </w:rPr>
        <w:t>13 sub-contractors supporting ASI development teams are enrolled in the Southridge Site Certification. 4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19 external partner employees enrolled — rdoequipment.com accounts — as of the morning of August 26,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19 RDO employees are enrolled in the Southridge Site Certification. 10 have started at least one step; 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26,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97 participants enrolled in the Southridge Site Certification (Journey 72) as of the morning of August 26,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20 participants enrolled in the Level III Safety Certification for Managers (Journey 76) as of the morning of August 26,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85 participants enrolled in the Level II Safety Certification (ASI employees, contractors, and RDO) as of the morning of August 26,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27</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39</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w:t>
            </w:r>
          </w:p>
        </w:tc>
      </w:tr>
    </w:tbl>
    <w:p>
      <w:pPr>
        <w:spacing w:before="0" w:after="280"/>
      </w:pPr>
    </w:p>
    <w:p>
      <w:pPr>
        <w:spacing w:before="0" w:after="60"/>
      </w:pPr>
      <w:r>
        <w:rPr>
          <w:rFonts w:ascii="Arial" w:hAnsi="Arial" w:cs="Arial"/>
          <w:b/>
          <w:i w:val="0"/>
          <w:color w:val="2E75B6"/>
          <w:sz w:val="20"/>
        </w:rPr>
        <w:t>Level II Safety Certification — Completed Participants (27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bl>
    <w:p>
      <w:pPr>
        <w:spacing w:before="0" w:after="280"/>
      </w:pPr>
    </w:p>
    <w:p>
      <w:pPr>
        <w:spacing w:before="0" w:after="60"/>
      </w:pPr>
      <w:r>
        <w:rPr>
          <w:rFonts w:ascii="Arial" w:hAnsi="Arial" w:cs="Arial"/>
          <w:b/>
          <w:i w:val="0"/>
          <w:color w:val="2E75B6"/>
          <w:sz w:val="20"/>
        </w:rPr>
        <w:t>Level II Safety Certification — Full Enrollment List (85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15 participants enrolled in the Level II Collaborator Safety Certification as of the morning of August 26,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4</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(15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26, 2026, 11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