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May 29, 2026     |     Data Source: Training Platform Export     |     Covers Journeys 71 &amp; 75</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Journey Overview</w:t>
      </w:r>
    </w:p>
    <w:p>
      <w:pPr>
        <w:spacing w:after="8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71) is a four-step journey for ASI employees, contractors, and RDO Equipment personnel working at or supporting the Southridge site. The Southridge Collaborator Site Certification (Journey 75) is an equivalent journey for external collaborators from partner organizations. Both journeys were published in May 2026. No participants have fully completed either journey at this time.</w:t>
      </w:r>
    </w:p>
    <w:p>
      <w:pPr>
        <w:spacing w:after="60" w:before="120"/>
      </w:pPr>
      <w:r>
        <w:rPr>
          <w:rFonts w:ascii="Arial" w:cs="Arial" w:eastAsia="Arial" w:hAnsi="Arial"/>
          <w:b/>
          <w:bCs/>
          <w:color w:val="2E75B6"/>
          <w:sz w:val="20"/>
          <w:szCs w:val="20"/>
        </w:rPr>
        <w:t xml:space="preserve">Journey 71 — Southridge Site Certification (ASI employees, contractors, RDO)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Journey 75 — Southridge Collaborator Site Certification (external partner organizations)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w:t>
            </w:r>
          </w:p>
        </w:tc>
      </w:tr>
      <w:tr>
        <w:tc>
          <w:tcPr>
            <w:tcW w:type="dxa" w:w="9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888888"/>
                <w:sz w:val="18"/>
                <w:szCs w:val="18"/>
              </w:rPr>
              <w:t xml:space="preserve">2–4</w:t>
            </w:r>
          </w:p>
        </w:tc>
        <w:tc>
          <w:tcPr>
            <w:tcW w:type="dxa" w:w="50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888888"/>
                <w:sz w:val="18"/>
                <w:szCs w:val="18"/>
              </w:rPr>
              <w:t xml:space="preserve">Additional steps pending enrollment progress</w:t>
            </w:r>
          </w:p>
        </w:tc>
        <w:tc>
          <w:tcPr>
            <w:tcW w:type="dxa" w:w="3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888888"/>
                <w:sz w:val="18"/>
                <w:szCs w:val="18"/>
              </w:rPr>
              <w:t xml:space="preserve">—</w:t>
            </w:r>
          </w:p>
        </w:tc>
      </w:tr>
    </w:tbl>
    <w:p>
      <w:pPr>
        <w:spacing w:after="80" w:before="0"/>
      </w:pPr>
      <w:r>
        <w:t xml:space="preserve"/>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Journey 71 — Southridge Site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427</w:t>
            </w:r>
          </w:p>
          <w:p>
            <w:pPr>
              <w:jc w:val="center"/>
            </w:pPr>
            <w:r>
              <w:rPr>
                <w:rFonts w:ascii="Arial" w:cs="Arial" w:eastAsia="Arial" w:hAnsi="Arial"/>
                <w:color w:val="444444"/>
                <w:sz w:val="16"/>
                <w:szCs w:val="16"/>
              </w:rPr>
              <w:t xml:space="preserve">Total Enrolled (J71)</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21</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406</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Journey 75 — Southridge Collaborator Site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28</w:t>
            </w:r>
          </w:p>
          <w:p>
            <w:pPr>
              <w:jc w:val="center"/>
            </w:pPr>
            <w:r>
              <w:rPr>
                <w:rFonts w:ascii="Arial" w:cs="Arial" w:eastAsia="Arial" w:hAnsi="Arial"/>
                <w:color w:val="444444"/>
                <w:sz w:val="16"/>
                <w:szCs w:val="16"/>
              </w:rPr>
              <w:t xml:space="preserve">Total Enrolled (J75)</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28</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Journey 71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1.9%</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Not started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406</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95.1%</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All 21 in-progress participants are ASI employees. The 427 enrollees include a significant contractor cohort (111 people) enrolled since May 26.</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In-Progress Participants</w:t>
      </w:r>
    </w:p>
    <w:p>
      <w:pPr>
        <w:spacing w:after="80" w:before="0"/>
      </w:pPr>
      <w:r>
        <w:t xml:space="preserve"/>
      </w:r>
    </w:p>
    <w:p>
      <w:pPr>
        <w:spacing w:after="120"/>
      </w:pPr>
      <w:r>
        <w:rPr>
          <w:rFonts w:ascii="Arial" w:cs="Arial" w:eastAsia="Arial" w:hAnsi="Arial"/>
          <w:sz w:val="20"/>
          <w:szCs w:val="20"/>
        </w:rPr>
        <w:t xml:space="preserve">The following 21 ASI employees have completed at least one step of the Southridge Site Certification (Journey 71). No participants in Journey 75 have started yet.</w:t>
      </w:r>
    </w:p>
    <w:p>
      <w:pPr>
        <w:spacing w:after="60" w:before="160"/>
      </w:pPr>
      <w:r>
        <w:rPr>
          <w:rFonts w:ascii="Arial" w:cs="Arial" w:eastAsia="Arial" w:hAnsi="Arial"/>
          <w:b/>
          <w:bCs/>
          <w:color w:val="375623"/>
          <w:sz w:val="20"/>
          <w:szCs w:val="20"/>
        </w:rPr>
        <w:t xml:space="preserve">75% Complete — 3 of 4 Steps (11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 They are the furthest-progressed cohort in the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(2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(8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J71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427</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J75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28</w:t>
            </w:r>
          </w:p>
        </w:tc>
      </w:tr>
    </w:tbl>
    <w:p>
      <w:pPr>
        <w:spacing w:after="160" w:before="0"/>
      </w:pPr>
      <w:r>
        <w:t xml:space="preserve"/>
      </w:r>
    </w:p>
    <w:p>
      <w:pPr>
        <w:spacing w:after="80"/>
      </w:pPr>
      <w:r>
        <w:rPr>
          <w:rFonts w:ascii="Arial" w:cs="Arial" w:eastAsia="Arial" w:hAnsi="Arial"/>
          <w:color w:val="444444"/>
          <w:sz w:val="18"/>
          <w:szCs w:val="18"/>
        </w:rPr>
        <w:t xml:space="preserve">Journey 71 grew substantially between May 26 and May 29, primarily due to the bulk enrollment of 111 contractors. Journey 75 is newly launched with 28 external collaborators from five partner organizations. Given the recency of both journeys, low completion rates reflect early-stage rollout rather than participant disengagement.</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285</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J75</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888888"/>
                <w:sz w:val="18"/>
                <w:szCs w:val="18"/>
              </w:rPr>
              <w:t xml:space="preserve">Unresolved accounts</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888888"/>
                <w:sz w:val="18"/>
                <w:szCs w:val="18"/>
              </w:rPr>
              <w:t xml:space="preserve">J71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888888"/>
                <w:sz w:val="18"/>
                <w:szCs w:val="18"/>
              </w:rPr>
              <w:t xml:space="preserve">4</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888888"/>
                <w:sz w:val="18"/>
                <w:szCs w:val="18"/>
              </w:rPr>
              <w:t xml:space="preserve">—</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888888"/>
                <w:sz w:val="18"/>
                <w:szCs w:val="18"/>
              </w:rPr>
              <w:t xml:space="preserve">—</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All 21 in-progress participants are ASI employees in J71.</w:t>
      </w:r>
    </w:p>
    <w:p>
      <w:r>
        <w:br w:type="page"/>
      </w:r>
    </w:p>
    <w:p>
      <w:pPr>
        <w:spacing w:after="60" w:before="0"/>
      </w:pPr>
      <w:r>
        <w:rPr>
          <w:rFonts w:ascii="Arial" w:cs="Arial" w:eastAsia="Arial" w:hAnsi="Arial"/>
          <w:b/>
          <w:bCs/>
          <w:color w:val="1F4E79"/>
          <w:sz w:val="32"/>
          <w:szCs w:val="32"/>
        </w:rPr>
        <w:t xml:space="preserve">ASI Employees — Journey 71</w:t>
      </w:r>
    </w:p>
    <w:p>
      <w:pPr>
        <w:pBdr>
          <w:bottom w:val="single" w:color="2E75B6" w:sz="6" w:space="4"/>
        </w:pBdr>
        <w:spacing w:after="120"/>
      </w:pPr>
      <w:r>
        <w:rPr>
          <w:rFonts w:ascii="Arial" w:cs="Arial" w:eastAsia="Arial" w:hAnsi="Arial"/>
          <w:color w:val="555555"/>
          <w:sz w:val="18"/>
          <w:szCs w:val="18"/>
        </w:rPr>
        <w:t xml:space="preserve">285 employees enrolled — grouped by manager — as of May 29, 2026</w:t>
      </w:r>
    </w:p>
    <w:p>
      <w:pPr>
        <w:spacing w:after="120" w:before="0"/>
      </w:pPr>
      <w:r>
        <w:t xml:space="preserve"/>
      </w:r>
    </w:p>
    <w:p>
      <w:pPr>
        <w:spacing w:after="100"/>
      </w:pPr>
      <w:r>
        <w:rPr>
          <w:rFonts w:ascii="Arial" w:cs="Arial" w:eastAsia="Arial" w:hAnsi="Arial"/>
          <w:color w:val="444444"/>
          <w:sz w:val="18"/>
          <w:szCs w:val="18"/>
        </w:rPr>
        <w:t xml:space="preserve">All 285 ASI employees enrolled in Southridge Site Certification are shown below, organized by their direct manager. Progress is color-coded: green = 75% (3/4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Designer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Designer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Trainer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Data Analyst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Designer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UX/UI Designer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UX/UI Designer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UX/UI Designer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Trainer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Data Analyst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Project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Project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 Lead</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Tech Lead</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Scrum Master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Technician</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Technician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Technician</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Technician</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Technician</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Analyst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Network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 Tech Lead</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Tech Lead</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VP of Autonomous Services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Corporate Trainer, Engineering</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Environmental, Health, and Safety (EHS) Specialist</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Construction Project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Process Improvement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Construction Site Superintendant</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Architect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Scrum Master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Planning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Cloud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Planning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Analyst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Intern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Guidance Navigation &amp; Controls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Admin Assistant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Network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Support Technician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Network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Support Technician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Support Technician</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Support Technician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Support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Test Operations Superintendent</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Tech Lead</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Operations Superintendent</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Designer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Interim 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Architect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Architect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Architect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Analyst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Analyst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Project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Chief Operations Officer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Trainer/Writer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Scrum Master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Architect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Trainer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Cuddeback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Robotic Arm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Analyst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Technician</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Robotic Arm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Designer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Designer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Designer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Division Chief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UX/UI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Network Administrator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Tech Lead</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Technical Communicator/Writer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Scrum Master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Analyst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Program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Senior Product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Product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Robot Chief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Planning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Architect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Test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Heavy Equipment Operator in Test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Test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QA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 Manager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Project Manager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Validation Manager</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Contractors — Journey 71</w:t>
      </w:r>
    </w:p>
    <w:p>
      <w:pPr>
        <w:pBdr>
          <w:bottom w:val="single" w:color="2E75B6" w:sz="6" w:space="4"/>
        </w:pBdr>
        <w:spacing w:after="120"/>
      </w:pPr>
      <w:r>
        <w:rPr>
          <w:rFonts w:ascii="Arial" w:cs="Arial" w:eastAsia="Arial" w:hAnsi="Arial"/>
          <w:color w:val="555555"/>
          <w:sz w:val="18"/>
          <w:szCs w:val="18"/>
        </w:rPr>
        <w:t xml:space="preserve">111 sub-contractors enrolled — contractor.asirobots.com accounts — as of May 29, 2026</w:t>
      </w:r>
    </w:p>
    <w:p>
      <w:pPr>
        <w:spacing w:after="120" w:before="0"/>
      </w:pPr>
      <w:r>
        <w:t xml:space="preserve"/>
      </w:r>
    </w:p>
    <w:p>
      <w:pPr>
        <w:spacing w:after="100"/>
      </w:pPr>
      <w:r>
        <w:rPr>
          <w:rFonts w:ascii="Arial" w:cs="Arial" w:eastAsia="Arial" w:hAnsi="Arial"/>
          <w:color w:val="444444"/>
          <w:sz w:val="18"/>
          <w:szCs w:val="18"/>
        </w:rPr>
        <w:t xml:space="preserve">111 sub-contractors supporting ASI development teams are enrolled in the Southridge Site Certification. None have started yet.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Engineers</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Application System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Application System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Perception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Application System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Safety and Compliance Lead</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Drafter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SW Developer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QA Engineer - Mechatronics</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QA Engineer - Software</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Elecrical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SW Developer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SW Developer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Engineering Director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 - C# Developer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Project Manager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Quality Assurance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QA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Electronics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Test Operations Analyst</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Architect</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 - AI Applications</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QA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QA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QA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SW Developer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Mobius SW Developer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Electronics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Drafter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Electrical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Systems Architect</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QA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Embedded Software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Electronics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Mechatronics System Engineer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Jr. Mechatronics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Software Development Engineer in Test</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System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Field Tester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Functional Safety Engineering III</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Mechanical Engineers</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 Software Engineer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RDO Equipment — Journey 71</w:t>
      </w:r>
    </w:p>
    <w:p>
      <w:pPr>
        <w:pBdr>
          <w:bottom w:val="single" w:color="2E75B6" w:sz="6" w:space="4"/>
        </w:pBdr>
        <w:spacing w:after="120"/>
      </w:pPr>
      <w:r>
        <w:rPr>
          <w:rFonts w:ascii="Arial" w:cs="Arial" w:eastAsia="Arial" w:hAnsi="Arial"/>
          <w:color w:val="555555"/>
          <w:sz w:val="18"/>
          <w:szCs w:val="18"/>
        </w:rPr>
        <w:t xml:space="preserve">27 external partner employees enrolled — rdoequipment.com accounts — as of May 29,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All 27 enrolled RDO employees hold VAK Installation roles. None have started yet.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Manager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Manager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Manager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Manager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Manager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 Technician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External Collaborators — Journey 75</w:t>
      </w:r>
    </w:p>
    <w:p>
      <w:pPr>
        <w:pBdr>
          <w:bottom w:val="single" w:color="2E75B6" w:sz="6" w:space="4"/>
        </w:pBdr>
        <w:spacing w:after="120"/>
      </w:pPr>
      <w:r>
        <w:rPr>
          <w:rFonts w:ascii="Arial" w:cs="Arial" w:eastAsia="Arial" w:hAnsi="Arial"/>
          <w:color w:val="555555"/>
          <w:sz w:val="18"/>
          <w:szCs w:val="18"/>
        </w:rPr>
        <w:t xml:space="preserve">28 collaborators from 5 partner organizations — Southridge Collaborator Site Certification — as of May 29, 2026</w:t>
      </w:r>
    </w:p>
    <w:p>
      <w:pPr>
        <w:spacing w:after="120" w:before="0"/>
      </w:pPr>
      <w:r>
        <w:t xml:space="preserve"/>
      </w:r>
    </w:p>
    <w:p>
      <w:pPr>
        <w:spacing w:after="100"/>
      </w:pPr>
      <w:r>
        <w:rPr>
          <w:rFonts w:ascii="Arial" w:cs="Arial" w:eastAsia="Arial" w:hAnsi="Arial"/>
          <w:color w:val="444444"/>
          <w:sz w:val="18"/>
          <w:szCs w:val="18"/>
        </w:rPr>
        <w:t xml:space="preserve">External collaborators from five partner organizations are enrolled in the Southridge Collaborator Site Certification (Journey 75). This journey covers equivalent site safety requirements to Journey 71 but is tailored for external partner personnel. All participants were enrolled May 29, 2026 and none have started yet.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Feathered Fish Foundry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427 participants enrolled in Journey 71 — Southridge Site Certification — as of May 29,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Cuddeback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A2D8728799024C97B7953759363920" ma:contentTypeVersion="19" ma:contentTypeDescription="Create a new document." ma:contentTypeScope="" ma:versionID="c4df66388baa0a184cf0a250350f1b6a">
  <xsd:schema xmlns:xsd="http://www.w3.org/2001/XMLSchema" xmlns:xs="http://www.w3.org/2001/XMLSchema" xmlns:p="http://schemas.microsoft.com/office/2006/metadata/properties" xmlns:ns2="bbd32cdb-082a-4c15-ba83-e1ae0ccf688c" xmlns:ns3="75120988-ee0b-44c6-a633-0172744d9e7d" targetNamespace="http://schemas.microsoft.com/office/2006/metadata/properties" ma:root="true" ma:fieldsID="5817a031c37c95fb0cfe544c2208fb33" ns2:_="" ns3:_="">
    <xsd:import namespace="bbd32cdb-082a-4c15-ba83-e1ae0ccf688c"/>
    <xsd:import namespace="75120988-ee0b-44c6-a633-0172744d9e7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element ref="ns2:Link" minOccurs="0"/>
                <xsd:element ref="ns2:Comment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d32cdb-082a-4c15-ba83-e1ae0ccf68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a33acd6c-ae56-45ee-b166-750171449303"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Link" ma:index="24"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Comments" ma:index="25" nillable="true" ma:displayName="Notes" ma:format="Dropdown" ma:internalName="Comments">
      <xsd:simpleType>
        <xsd:restriction base="dms:Note">
          <xsd:maxLength value="255"/>
        </xsd:restriction>
      </xsd:simpleType>
    </xsd:element>
    <xsd:element name="_Flow_SignoffStatus" ma:index="26" nillable="true" ma:displayName="Sign-off status"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5120988-ee0b-44c6-a633-0172744d9e7d"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f1eae47-3af0-438f-b413-2d4612a2055e}" ma:internalName="TaxCatchAll" ma:showField="CatchAllData" ma:web="75120988-ee0b-44c6-a633-0172744d9e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ink xmlns="bbd32cdb-082a-4c15-ba83-e1ae0ccf688c">
      <Url xsi:nil="true"/>
      <Description xsi:nil="true"/>
    </Link>
    <Comments xmlns="bbd32cdb-082a-4c15-ba83-e1ae0ccf688c" xsi:nil="true"/>
    <TaxCatchAll xmlns="75120988-ee0b-44c6-a633-0172744d9e7d" xsi:nil="true"/>
    <_Flow_SignoffStatus xmlns="bbd32cdb-082a-4c15-ba83-e1ae0ccf688c" xsi:nil="true"/>
    <lcf76f155ced4ddcb4097134ff3c332f xmlns="bbd32cdb-082a-4c15-ba83-e1ae0ccf688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02E171A-9B22-4141-913C-7AB375317E0B}"/>
</file>

<file path=customXml/itemProps2.xml><?xml version="1.0" encoding="utf-8"?>
<ds:datastoreItem xmlns:ds="http://schemas.openxmlformats.org/officeDocument/2006/customXml" ds:itemID="{2564569A-1A5C-4895-A8EC-CE7A61D9F79B}"/>
</file>

<file path=customXml/itemProps3.xml><?xml version="1.0" encoding="utf-8"?>
<ds:datastoreItem xmlns:ds="http://schemas.openxmlformats.org/officeDocument/2006/customXml" ds:itemID="{C5E71649-D71E-4014-9AD6-86862DFBC462}"/>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2026-05-29T17:44:23Z</dcterms:created>
  <dcterms:modified xsi:type="dcterms:W3CDTF">2026-05-29T17:44:23Z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0x010100EBA2D8728799024C97B7953759363920</vt:lpwstr>
  </property>
</Properties>
</file>