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687B53" w14:textId="6F0779BA" w:rsidR="00462C5A" w:rsidRDefault="00462C5A" w:rsidP="00462C5A">
      <w:pPr>
        <w:rPr>
          <w:b/>
          <w:bCs/>
          <w:sz w:val="28"/>
          <w:szCs w:val="28"/>
        </w:rPr>
      </w:pPr>
      <w:r w:rsidRPr="00462C5A">
        <w:rPr>
          <w:b/>
          <w:bCs/>
          <w:sz w:val="28"/>
          <w:szCs w:val="28"/>
        </w:rPr>
        <w:t>Conclusions:</w:t>
      </w:r>
    </w:p>
    <w:p w14:paraId="0AE74650" w14:textId="1F67A766" w:rsidR="006F0C14" w:rsidRDefault="00462C5A" w:rsidP="006F0C14">
      <w:pPr>
        <w:pStyle w:val="ListParagraph"/>
        <w:numPr>
          <w:ilvl w:val="0"/>
          <w:numId w:val="3"/>
        </w:numPr>
        <w:rPr>
          <w:sz w:val="24"/>
          <w:szCs w:val="24"/>
        </w:rPr>
      </w:pPr>
      <w:r w:rsidRPr="00462C5A">
        <w:rPr>
          <w:sz w:val="24"/>
          <w:szCs w:val="24"/>
        </w:rPr>
        <w:t xml:space="preserve">One of the first </w:t>
      </w:r>
      <w:r>
        <w:rPr>
          <w:sz w:val="24"/>
          <w:szCs w:val="24"/>
        </w:rPr>
        <w:t>conclusions</w:t>
      </w:r>
      <w:r w:rsidRPr="00462C5A">
        <w:rPr>
          <w:sz w:val="24"/>
          <w:szCs w:val="24"/>
        </w:rPr>
        <w:t xml:space="preserve"> </w:t>
      </w:r>
      <w:r>
        <w:rPr>
          <w:sz w:val="24"/>
          <w:szCs w:val="24"/>
        </w:rPr>
        <w:t xml:space="preserve">that can be drawn is from age demographics. </w:t>
      </w:r>
      <w:r w:rsidR="006F0C14">
        <w:rPr>
          <w:sz w:val="24"/>
          <w:szCs w:val="24"/>
        </w:rPr>
        <w:t>It is</w:t>
      </w:r>
      <w:r>
        <w:rPr>
          <w:sz w:val="24"/>
          <w:szCs w:val="24"/>
        </w:rPr>
        <w:t xml:space="preserve"> clear to see that the highest percent of players are aged 20-24 years old</w:t>
      </w:r>
      <w:r w:rsidR="006F0C14">
        <w:rPr>
          <w:sz w:val="24"/>
          <w:szCs w:val="24"/>
        </w:rPr>
        <w:t xml:space="preserve"> (44.79%)</w:t>
      </w:r>
      <w:r>
        <w:rPr>
          <w:sz w:val="24"/>
          <w:szCs w:val="24"/>
        </w:rPr>
        <w:t xml:space="preserve">, followed by </w:t>
      </w:r>
      <w:r w:rsidR="006F0C14">
        <w:rPr>
          <w:sz w:val="24"/>
          <w:szCs w:val="24"/>
        </w:rPr>
        <w:t>age ranges 15-19 (18.58%) and 25-29 (13.37%).</w:t>
      </w:r>
      <w:r>
        <w:rPr>
          <w:sz w:val="24"/>
          <w:szCs w:val="24"/>
        </w:rPr>
        <w:t xml:space="preserve"> </w:t>
      </w:r>
      <w:r w:rsidR="006F0C14">
        <w:rPr>
          <w:sz w:val="24"/>
          <w:szCs w:val="24"/>
        </w:rPr>
        <w:t>While this makes sense since these age groups are young and can afford to stay up late</w:t>
      </w:r>
      <w:r w:rsidR="002051E3">
        <w:rPr>
          <w:sz w:val="24"/>
          <w:szCs w:val="24"/>
        </w:rPr>
        <w:t xml:space="preserve"> to play games</w:t>
      </w:r>
      <w:r w:rsidR="006F0C14">
        <w:rPr>
          <w:sz w:val="24"/>
          <w:szCs w:val="24"/>
        </w:rPr>
        <w:t>, the age range of gamers may widen in the future as gaming is becoming a larger entertainment source than industries such as film. Especially due to current events such as the COVID-19 pandemic, current age demographics in gaming may certainly be wider than this data set.</w:t>
      </w:r>
      <w:r w:rsidR="003B0615">
        <w:rPr>
          <w:sz w:val="24"/>
          <w:szCs w:val="24"/>
        </w:rPr>
        <w:t xml:space="preserve"> This does not mean that the target market should be widened, it should still focus on these largest age groups</w:t>
      </w:r>
      <w:r w:rsidR="002C79DE">
        <w:rPr>
          <w:sz w:val="24"/>
          <w:szCs w:val="24"/>
        </w:rPr>
        <w:t xml:space="preserve"> as they are also the largest spenders as seen by the Player Analysis done by Age.</w:t>
      </w:r>
    </w:p>
    <w:p w14:paraId="6A5DD646" w14:textId="4723E4A0" w:rsidR="006F0C14" w:rsidRDefault="00C55B07" w:rsidP="006F0C14">
      <w:pPr>
        <w:pStyle w:val="ListParagraph"/>
        <w:numPr>
          <w:ilvl w:val="0"/>
          <w:numId w:val="3"/>
        </w:numPr>
        <w:rPr>
          <w:sz w:val="24"/>
          <w:szCs w:val="24"/>
        </w:rPr>
      </w:pPr>
      <w:r>
        <w:rPr>
          <w:sz w:val="24"/>
          <w:szCs w:val="24"/>
        </w:rPr>
        <w:t xml:space="preserve">It is interesting to note that the highest purchase count was only 5 items with an average purchase price of $3.79 per item. This could mean that the items are not seen as necessary by players to enjoy the game/give them some sort of benefit or that the price is too high relative to the benefit/enjoyment received from the item. It might be </w:t>
      </w:r>
      <w:r w:rsidR="00765C76">
        <w:rPr>
          <w:sz w:val="24"/>
          <w:szCs w:val="24"/>
        </w:rPr>
        <w:t>beneficial</w:t>
      </w:r>
      <w:r>
        <w:rPr>
          <w:sz w:val="24"/>
          <w:szCs w:val="24"/>
        </w:rPr>
        <w:t xml:space="preserve"> to run some tests or </w:t>
      </w:r>
      <w:r w:rsidR="00765C76">
        <w:rPr>
          <w:sz w:val="24"/>
          <w:szCs w:val="24"/>
        </w:rPr>
        <w:t>conduct</w:t>
      </w:r>
      <w:r>
        <w:rPr>
          <w:sz w:val="24"/>
          <w:szCs w:val="24"/>
        </w:rPr>
        <w:t xml:space="preserve"> user research to find out if a lower price would also mean an increase in purchase volume. If this is found to be true, the increased volume would offset the lower cost and still be profitable</w:t>
      </w:r>
      <w:r w:rsidR="00765C76">
        <w:rPr>
          <w:sz w:val="24"/>
          <w:szCs w:val="24"/>
        </w:rPr>
        <w:t>, especially as this is a game and the cost of selling digital items has no real COGS (assuming the assets are owned in full by the game studio).</w:t>
      </w:r>
    </w:p>
    <w:p w14:paraId="4706B560" w14:textId="6FDA47EF" w:rsidR="00765C76" w:rsidRPr="006F0C14" w:rsidRDefault="00765C76" w:rsidP="006F0C14">
      <w:pPr>
        <w:pStyle w:val="ListParagraph"/>
        <w:numPr>
          <w:ilvl w:val="0"/>
          <w:numId w:val="3"/>
        </w:numPr>
        <w:rPr>
          <w:sz w:val="24"/>
          <w:szCs w:val="24"/>
        </w:rPr>
      </w:pPr>
      <w:r>
        <w:rPr>
          <w:sz w:val="24"/>
          <w:szCs w:val="24"/>
        </w:rPr>
        <w:t xml:space="preserve">The last </w:t>
      </w:r>
      <w:r w:rsidR="002051E3">
        <w:rPr>
          <w:sz w:val="24"/>
          <w:szCs w:val="24"/>
        </w:rPr>
        <w:t>conclusion is in relation</w:t>
      </w:r>
      <w:r>
        <w:rPr>
          <w:sz w:val="24"/>
          <w:szCs w:val="24"/>
        </w:rPr>
        <w:t xml:space="preserve"> </w:t>
      </w:r>
      <w:r w:rsidR="002051E3">
        <w:rPr>
          <w:sz w:val="24"/>
          <w:szCs w:val="24"/>
        </w:rPr>
        <w:t>to</w:t>
      </w:r>
      <w:r>
        <w:rPr>
          <w:sz w:val="24"/>
          <w:szCs w:val="24"/>
        </w:rPr>
        <w:t xml:space="preserve"> the items themselves. There are 179 different Item ID’s but some clear signs that a few items are seen as </w:t>
      </w:r>
      <w:r w:rsidR="002051E3">
        <w:rPr>
          <w:sz w:val="24"/>
          <w:szCs w:val="24"/>
        </w:rPr>
        <w:t>superior</w:t>
      </w:r>
      <w:r>
        <w:rPr>
          <w:sz w:val="24"/>
          <w:szCs w:val="24"/>
        </w:rPr>
        <w:t xml:space="preserve"> purchases by players. Final Critic, Oathbreaker, and Fiery Glass Crusader show up on both the most popular items and most profitable items summary tables. It would be wise to remove some of the lowest selling items and save resources to add in variants of the more popular ones that could net more profit. There is also a dilemma in offering too many choices to consumers as it can be overwhelming, and they may choose not to purchase anything at all. A few choices would allow them to differentiate and decide what is best for their unique play style and entice them to make a purchase.</w:t>
      </w:r>
    </w:p>
    <w:sectPr w:rsidR="00765C76" w:rsidRPr="006F0C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E31D0"/>
    <w:multiLevelType w:val="hybridMultilevel"/>
    <w:tmpl w:val="E500F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C67022"/>
    <w:multiLevelType w:val="hybridMultilevel"/>
    <w:tmpl w:val="2A263D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4F4F78"/>
    <w:multiLevelType w:val="hybridMultilevel"/>
    <w:tmpl w:val="051445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C5A"/>
    <w:rsid w:val="002051E3"/>
    <w:rsid w:val="002C79DE"/>
    <w:rsid w:val="003B0615"/>
    <w:rsid w:val="00462C5A"/>
    <w:rsid w:val="006F0C14"/>
    <w:rsid w:val="00765C76"/>
    <w:rsid w:val="00980E66"/>
    <w:rsid w:val="00C55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ABB61"/>
  <w15:chartTrackingRefBased/>
  <w15:docId w15:val="{03392FE2-C488-4345-84AF-98062898B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2C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337</Words>
  <Characters>1925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[GM] Delirium</dc:creator>
  <cp:keywords/>
  <dc:description/>
  <cp:lastModifiedBy>[GM] Delirium</cp:lastModifiedBy>
  <cp:revision>3</cp:revision>
  <dcterms:created xsi:type="dcterms:W3CDTF">2020-06-27T05:54:00Z</dcterms:created>
  <dcterms:modified xsi:type="dcterms:W3CDTF">2020-06-27T07:02:00Z</dcterms:modified>
</cp:coreProperties>
</file>