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2">
      <w:pPr>
        <w:rPr/>
      </w:pPr>
      <w:r w:rsidDel="00000000" w:rsidR="00000000" w:rsidRPr="00000000">
        <w:rPr/>
        <w:drawing>
          <wp:inline distB="114300" distT="114300" distL="114300" distR="114300">
            <wp:extent cx="5895975" cy="6481763"/>
            <wp:effectExtent b="0" l="0" r="0" t="0"/>
            <wp:docPr id="1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895975" cy="6481763"/>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jc w:val="center"/>
        <w:rPr>
          <w:rFonts w:ascii="Palatino Linotype" w:cs="Palatino Linotype" w:eastAsia="Palatino Linotype" w:hAnsi="Palatino Linotype"/>
          <w:sz w:val="40"/>
          <w:szCs w:val="40"/>
        </w:rPr>
      </w:pPr>
      <w:r w:rsidDel="00000000" w:rsidR="00000000" w:rsidRPr="00000000">
        <w:rPr>
          <w:rFonts w:ascii="Palatino Linotype" w:cs="Palatino Linotype" w:eastAsia="Palatino Linotype" w:hAnsi="Palatino Linotype"/>
          <w:sz w:val="40"/>
          <w:szCs w:val="40"/>
          <w:rtl w:val="0"/>
        </w:rPr>
        <w:t xml:space="preserve">‘The Manual’</w:t>
      </w:r>
    </w:p>
    <w:p w:rsidR="00000000" w:rsidDel="00000000" w:rsidP="00000000" w:rsidRDefault="00000000" w:rsidRPr="00000000" w14:paraId="00000004">
      <w:pPr>
        <w:pageBreakBefore w:val="0"/>
        <w:jc w:val="center"/>
        <w:rPr>
          <w:rFonts w:ascii="Palatino Linotype" w:cs="Palatino Linotype" w:eastAsia="Palatino Linotype" w:hAnsi="Palatino Linotype"/>
          <w:sz w:val="40"/>
          <w:szCs w:val="40"/>
        </w:rPr>
      </w:pPr>
      <w:r w:rsidDel="00000000" w:rsidR="00000000" w:rsidRPr="00000000">
        <w:rPr>
          <w:rFonts w:ascii="Palatino Linotype" w:cs="Palatino Linotype" w:eastAsia="Palatino Linotype" w:hAnsi="Palatino Linotype"/>
          <w:sz w:val="40"/>
          <w:szCs w:val="40"/>
          <w:rtl w:val="0"/>
        </w:rPr>
        <w:t xml:space="preserve">Data Collection Principles and Practices</w:t>
      </w:r>
    </w:p>
    <w:p w:rsidR="00000000" w:rsidDel="00000000" w:rsidP="00000000" w:rsidRDefault="00000000" w:rsidRPr="00000000" w14:paraId="00000005">
      <w:pPr>
        <w:pageBreakBefore w:val="0"/>
        <w:jc w:val="center"/>
        <w:rPr>
          <w:rFonts w:ascii="Palatino Linotype" w:cs="Palatino Linotype" w:eastAsia="Palatino Linotype" w:hAnsi="Palatino Linotype"/>
          <w:sz w:val="40"/>
          <w:szCs w:val="40"/>
        </w:rPr>
      </w:pPr>
      <w:r w:rsidDel="00000000" w:rsidR="00000000" w:rsidRPr="00000000">
        <w:rPr>
          <w:rFonts w:ascii="Palatino Linotype" w:cs="Palatino Linotype" w:eastAsia="Palatino Linotype" w:hAnsi="Palatino Linotype"/>
          <w:sz w:val="40"/>
          <w:szCs w:val="40"/>
          <w:rtl w:val="0"/>
        </w:rPr>
        <w:t xml:space="preserve">February 2023</w:t>
      </w:r>
    </w:p>
    <w:p w:rsidR="00000000" w:rsidDel="00000000" w:rsidP="00000000" w:rsidRDefault="00000000" w:rsidRPr="00000000" w14:paraId="00000006">
      <w:pPr>
        <w:pageBreakBefore w:val="0"/>
        <w:jc w:val="center"/>
        <w:rPr>
          <w:rFonts w:ascii="Palatino Linotype" w:cs="Palatino Linotype" w:eastAsia="Palatino Linotype" w:hAnsi="Palatino Linotype"/>
          <w:sz w:val="28"/>
          <w:szCs w:val="28"/>
        </w:rPr>
      </w:pPr>
      <w:r w:rsidDel="00000000" w:rsidR="00000000" w:rsidRPr="00000000">
        <w:rPr>
          <w:rtl w:val="0"/>
        </w:rPr>
      </w:r>
    </w:p>
    <w:p w:rsidR="00000000" w:rsidDel="00000000" w:rsidP="00000000" w:rsidRDefault="00000000" w:rsidRPr="00000000" w14:paraId="00000007">
      <w:pPr>
        <w:pageBreakBefore w:val="0"/>
        <w:spacing w:after="0" w:lineRule="auto"/>
        <w:jc w:val="center"/>
        <w:rPr>
          <w:rFonts w:ascii="Palatino Linotype" w:cs="Palatino Linotype" w:eastAsia="Palatino Linotype" w:hAnsi="Palatino Linotype"/>
          <w:color w:val="ff0000"/>
        </w:rPr>
      </w:pPr>
      <w:r w:rsidDel="00000000" w:rsidR="00000000" w:rsidRPr="00000000">
        <w:rPr>
          <w:rFonts w:ascii="Palatino Linotype" w:cs="Palatino Linotype" w:eastAsia="Palatino Linotype" w:hAnsi="Palatino Linotype"/>
          <w:color w:val="ff0000"/>
          <w:rtl w:val="0"/>
        </w:rPr>
        <w:t xml:space="preserve">Revisions and additions made after 28th February 2023 are in red font. </w:t>
      </w:r>
    </w:p>
    <w:p w:rsidR="00000000" w:rsidDel="00000000" w:rsidP="00000000" w:rsidRDefault="00000000" w:rsidRPr="00000000" w14:paraId="00000008">
      <w:pPr>
        <w:spacing w:after="0" w:lineRule="auto"/>
        <w:jc w:val="center"/>
        <w:rPr>
          <w:color w:val="666666"/>
        </w:rPr>
      </w:pPr>
      <w:r w:rsidDel="00000000" w:rsidR="00000000" w:rsidRPr="00000000">
        <w:rPr>
          <w:color w:val="666666"/>
          <w:rtl w:val="0"/>
        </w:rPr>
        <w:t xml:space="preserve">Sphinx’s head</w:t>
      </w:r>
      <w:hyperlink r:id="rId8">
        <w:r w:rsidDel="00000000" w:rsidR="00000000" w:rsidRPr="00000000">
          <w:rPr>
            <w:color w:val="666666"/>
            <w:u w:val="single"/>
            <w:rtl w:val="0"/>
          </w:rPr>
          <w:t xml:space="preserve"> drawn by Allina Podgurski</w:t>
        </w:r>
      </w:hyperlink>
      <w:r w:rsidDel="00000000" w:rsidR="00000000" w:rsidRPr="00000000">
        <w:rPr>
          <w:color w:val="666666"/>
          <w:rtl w:val="0"/>
        </w:rPr>
        <w:t xml:space="preserve">, after a dish (c. 600BCE) from Kameiros (Louvre A308)</w:t>
      </w:r>
      <w:r w:rsidDel="00000000" w:rsidR="00000000" w:rsidRPr="00000000">
        <w:rPr>
          <w:rtl w:val="0"/>
        </w:rPr>
      </w:r>
    </w:p>
    <w:p w:rsidR="00000000" w:rsidDel="00000000" w:rsidP="00000000" w:rsidRDefault="00000000" w:rsidRPr="00000000" w14:paraId="00000009">
      <w:pPr>
        <w:pageBreakBefore w:val="0"/>
        <w:rPr>
          <w:color w:val="2f5496"/>
          <w:sz w:val="32"/>
          <w:szCs w:val="32"/>
        </w:rPr>
      </w:pPr>
      <w:r w:rsidDel="00000000" w:rsidR="00000000" w:rsidRPr="00000000">
        <w:rPr>
          <w:rtl w:val="0"/>
        </w:rPr>
      </w:r>
    </w:p>
    <w:p w:rsidR="00000000" w:rsidDel="00000000" w:rsidP="00000000" w:rsidRDefault="00000000" w:rsidRPr="00000000" w14:paraId="0000000A">
      <w:pPr>
        <w:pStyle w:val="Title"/>
        <w:rPr/>
      </w:pPr>
      <w:bookmarkStart w:colFirst="0" w:colLast="0" w:name="_heading=h.vx1227" w:id="0"/>
      <w:bookmarkEnd w:id="0"/>
      <w:r w:rsidDel="00000000" w:rsidR="00000000" w:rsidRPr="00000000">
        <w:rPr>
          <w:rtl w:val="0"/>
        </w:rPr>
        <w:t xml:space="preserve">Introducing MANTO</w:t>
      </w:r>
    </w:p>
    <w:p w:rsidR="00000000" w:rsidDel="00000000" w:rsidP="00000000" w:rsidRDefault="00000000" w:rsidRPr="00000000" w14:paraId="0000000B">
      <w:pPr>
        <w:pageBreakBefore w:val="0"/>
        <w:rPr/>
      </w:pPr>
      <w:r w:rsidDel="00000000" w:rsidR="00000000" w:rsidRPr="00000000">
        <w:rPr>
          <w:rtl w:val="0"/>
        </w:rPr>
      </w:r>
    </w:p>
    <w:p w:rsidR="00000000" w:rsidDel="00000000" w:rsidP="00000000" w:rsidRDefault="00000000" w:rsidRPr="00000000" w14:paraId="0000000C">
      <w:pPr>
        <w:pageBreakBefore w:val="0"/>
        <w:spacing w:line="257" w:lineRule="auto"/>
        <w:rPr/>
      </w:pPr>
      <w:r w:rsidDel="00000000" w:rsidR="00000000" w:rsidRPr="00000000">
        <w:rPr>
          <w:rtl w:val="0"/>
        </w:rPr>
        <w:t xml:space="preserve">MANTO (Mapping Ancient Narratives, Territories, and Objects) is an ambitious project to organize and visualize the data of Greek myth in the digital sphere. It is a collaborative, interdisciplinary, and intergenerational initiative involving researchers and students in Australia and the USA.</w:t>
      </w:r>
    </w:p>
    <w:p w:rsidR="00000000" w:rsidDel="00000000" w:rsidP="00000000" w:rsidRDefault="00000000" w:rsidRPr="00000000" w14:paraId="0000000D">
      <w:pPr>
        <w:pageBreakBefore w:val="0"/>
        <w:rPr/>
      </w:pPr>
      <w:r w:rsidDel="00000000" w:rsidR="00000000" w:rsidRPr="00000000">
        <w:rPr>
          <w:rtl w:val="0"/>
        </w:rPr>
        <w:t xml:space="preserve">Our approach is guided by the intellectual premise that Greek myth existed in antiquity in what Tolkien described as a ‘secondary world’: it was a fictional universe with coherent spatial and chronological dimensions, and broadly consistent in its biological and cultural norms. Yet the Greek </w:t>
      </w:r>
      <w:r w:rsidDel="00000000" w:rsidR="00000000" w:rsidRPr="00000000">
        <w:rPr>
          <w:i w:val="1"/>
          <w:rtl w:val="0"/>
        </w:rPr>
        <w:t xml:space="preserve">spatium mythicum</w:t>
      </w:r>
      <w:r w:rsidDel="00000000" w:rsidR="00000000" w:rsidRPr="00000000">
        <w:rPr>
          <w:rtl w:val="0"/>
        </w:rPr>
        <w:t xml:space="preserve"> departs from the purely fictional model of Middle Earth in two distinctive ways. Firstly, it was partially co-terminous with the ancient here-and-now of the ‘primary world’. Mythic events took place in the deep past of the Mediterranean and so their traces lingered in the </w:t>
      </w:r>
      <w:r w:rsidDel="00000000" w:rsidR="00000000" w:rsidRPr="00000000">
        <w:rPr>
          <w:i w:val="1"/>
          <w:rtl w:val="0"/>
        </w:rPr>
        <w:t xml:space="preserve">spatium historicum</w:t>
      </w:r>
      <w:r w:rsidDel="00000000" w:rsidR="00000000" w:rsidRPr="00000000">
        <w:rPr>
          <w:rtl w:val="0"/>
        </w:rPr>
        <w:t xml:space="preserve">. Secondly, the Greek mythic storyworld was not the work of a single mind but created out of the improvisation and negotiation of thousands of disparate communities and hundreds of individual writers and artists over more than a millennium. These two qualities make Greek myth a complex target for analysis, but also a rich and rewarding one. Our ambitions to capture and organize the data of Greek myth must always be tempered by a very real appreciation for the inherent messiness of this material. </w:t>
      </w:r>
    </w:p>
    <w:p w:rsidR="00000000" w:rsidDel="00000000" w:rsidP="00000000" w:rsidRDefault="00000000" w:rsidRPr="00000000" w14:paraId="0000000E">
      <w:pPr>
        <w:pageBreakBefore w:val="0"/>
        <w:rPr/>
      </w:pPr>
      <w:r w:rsidDel="00000000" w:rsidR="00000000" w:rsidRPr="00000000">
        <w:rPr>
          <w:rtl w:val="0"/>
        </w:rPr>
        <w:t xml:space="preserve">You can read more about this project at </w:t>
      </w:r>
      <w:hyperlink r:id="rId9">
        <w:r w:rsidDel="00000000" w:rsidR="00000000" w:rsidRPr="00000000">
          <w:rPr>
            <w:color w:val="1155cc"/>
            <w:u w:val="single"/>
            <w:rtl w:val="0"/>
          </w:rPr>
          <w:t xml:space="preserve">https://www.manto-myth.org/manto</w:t>
        </w:r>
      </w:hyperlink>
      <w:r w:rsidDel="00000000" w:rsidR="00000000" w:rsidRPr="00000000">
        <w:rPr>
          <w:rtl w:val="0"/>
        </w:rPr>
        <w:t xml:space="preserve"> and explore the data via the public interface at </w:t>
      </w:r>
      <w:hyperlink r:id="rId10">
        <w:r w:rsidDel="00000000" w:rsidR="00000000" w:rsidRPr="00000000">
          <w:rPr>
            <w:color w:val="1155cc"/>
            <w:u w:val="single"/>
            <w:rtl w:val="0"/>
          </w:rPr>
          <w:t xml:space="preserve">https://manto.unh.edu/viewer.</w:t>
        </w:r>
      </w:hyperlink>
      <w:r w:rsidDel="00000000" w:rsidR="00000000" w:rsidRPr="00000000">
        <w:rPr>
          <w:rtl w:val="0"/>
        </w:rPr>
      </w:r>
    </w:p>
    <w:p w:rsidR="00000000" w:rsidDel="00000000" w:rsidP="00000000" w:rsidRDefault="00000000" w:rsidRPr="00000000" w14:paraId="0000000F">
      <w:pPr>
        <w:pageBreakBefore w:val="0"/>
        <w:rPr/>
      </w:pPr>
      <w:r w:rsidDel="00000000" w:rsidR="00000000" w:rsidRPr="00000000">
        <w:rPr>
          <w:rtl w:val="0"/>
        </w:rPr>
        <w:t xml:space="preserve">This manual describes how we collect machine-readable mythic data from ancient texts. We want this project to create an authoritative, useful resource.  MANTO will only ever be as good as the quality of its data, so thank you for helping us with </w:t>
      </w:r>
      <w:r w:rsidDel="00000000" w:rsidR="00000000" w:rsidRPr="00000000">
        <w:rPr>
          <w:rtl w:val="0"/>
        </w:rPr>
        <w:t xml:space="preserve">this. </w:t>
      </w:r>
      <w:r w:rsidDel="00000000" w:rsidR="00000000" w:rsidRPr="00000000">
        <w:rPr>
          <w:rtl w:val="0"/>
        </w:rPr>
      </w:r>
    </w:p>
    <w:p w:rsidR="00000000" w:rsidDel="00000000" w:rsidP="00000000" w:rsidRDefault="00000000" w:rsidRPr="00000000" w14:paraId="00000010">
      <w:pPr>
        <w:pageBreakBefore w:val="0"/>
        <w:rPr/>
      </w:pPr>
      <w:r w:rsidDel="00000000" w:rsidR="00000000" w:rsidRPr="00000000">
        <w:rPr>
          <w:rtl w:val="0"/>
        </w:rPr>
      </w:r>
    </w:p>
    <w:p w:rsidR="00000000" w:rsidDel="00000000" w:rsidP="00000000" w:rsidRDefault="00000000" w:rsidRPr="00000000" w14:paraId="00000011">
      <w:pPr>
        <w:pageBreakBefore w:val="0"/>
        <w:spacing w:after="0" w:lineRule="auto"/>
        <w:ind w:left="720" w:firstLine="0"/>
        <w:rPr/>
      </w:pPr>
      <w:r w:rsidDel="00000000" w:rsidR="00000000" w:rsidRPr="00000000">
        <w:rPr>
          <w:rtl w:val="0"/>
        </w:rPr>
        <w:t xml:space="preserve">Assoc. Prof.  Greta Hawes    </w:t>
        <w:tab/>
        <w:tab/>
        <w:tab/>
        <w:tab/>
        <w:t xml:space="preserve">Prof. R. Scott Smith</w:t>
      </w:r>
    </w:p>
    <w:p w:rsidR="00000000" w:rsidDel="00000000" w:rsidP="00000000" w:rsidRDefault="00000000" w:rsidRPr="00000000" w14:paraId="00000012">
      <w:pPr>
        <w:pageBreakBefore w:val="0"/>
        <w:spacing w:after="0" w:lineRule="auto"/>
        <w:ind w:left="720" w:firstLine="0"/>
        <w:rPr/>
      </w:pPr>
      <w:r w:rsidDel="00000000" w:rsidR="00000000" w:rsidRPr="00000000">
        <w:rPr>
          <w:rtl w:val="0"/>
        </w:rPr>
        <w:t xml:space="preserve">MANTO co-director,</w:t>
        <w:tab/>
        <w:tab/>
        <w:tab/>
        <w:tab/>
        <w:tab/>
        <w:t xml:space="preserve">MANTO co-director,</w:t>
      </w:r>
    </w:p>
    <w:p w:rsidR="00000000" w:rsidDel="00000000" w:rsidP="00000000" w:rsidRDefault="00000000" w:rsidRPr="00000000" w14:paraId="00000013">
      <w:pPr>
        <w:pageBreakBefore w:val="0"/>
        <w:spacing w:after="0" w:lineRule="auto"/>
        <w:ind w:left="720" w:firstLine="0"/>
        <w:rPr/>
      </w:pPr>
      <w:r w:rsidDel="00000000" w:rsidR="00000000" w:rsidRPr="00000000">
        <w:rPr>
          <w:rtl w:val="0"/>
        </w:rPr>
        <w:t xml:space="preserve">Macquarie University</w:t>
        <w:tab/>
        <w:tab/>
        <w:tab/>
        <w:tab/>
        <w:tab/>
        <w:t xml:space="preserve">University of New Hampshire</w:t>
      </w:r>
    </w:p>
    <w:p w:rsidR="00000000" w:rsidDel="00000000" w:rsidP="00000000" w:rsidRDefault="00000000" w:rsidRPr="00000000" w14:paraId="00000014">
      <w:pPr>
        <w:pageBreakBefore w:val="0"/>
        <w:spacing w:after="0" w:lineRule="auto"/>
        <w:ind w:left="720" w:firstLine="0"/>
        <w:rPr/>
      </w:pPr>
      <w:r w:rsidDel="00000000" w:rsidR="00000000" w:rsidRPr="00000000">
        <w:rPr>
          <w:rtl w:val="0"/>
        </w:rPr>
        <w:t xml:space="preserve"> </w:t>
      </w:r>
    </w:p>
    <w:p w:rsidR="00000000" w:rsidDel="00000000" w:rsidP="00000000" w:rsidRDefault="00000000" w:rsidRPr="00000000" w14:paraId="00000015">
      <w:pPr>
        <w:pageBreakBefore w:val="0"/>
        <w:ind w:left="720" w:firstLine="0"/>
        <w:rPr>
          <w:sz w:val="56"/>
          <w:szCs w:val="56"/>
        </w:rPr>
      </w:pPr>
      <w:r w:rsidDel="00000000" w:rsidR="00000000" w:rsidRPr="00000000">
        <w:br w:type="page"/>
      </w:r>
      <w:r w:rsidDel="00000000" w:rsidR="00000000" w:rsidRPr="00000000">
        <w:rPr>
          <w:rtl w:val="0"/>
        </w:rPr>
      </w:r>
    </w:p>
    <w:p w:rsidR="00000000" w:rsidDel="00000000" w:rsidP="00000000" w:rsidRDefault="00000000" w:rsidRPr="00000000" w14:paraId="00000016">
      <w:pPr>
        <w:pStyle w:val="Title"/>
        <w:rPr/>
      </w:pPr>
      <w:bookmarkStart w:colFirst="0" w:colLast="0" w:name="_heading=h.3fwokq0" w:id="1"/>
      <w:bookmarkEnd w:id="1"/>
      <w:r w:rsidDel="00000000" w:rsidR="00000000" w:rsidRPr="00000000">
        <w:rPr>
          <w:rtl w:val="0"/>
        </w:rPr>
        <w:t xml:space="preserve">PART 1: PRINCIPLES </w:t>
      </w:r>
    </w:p>
    <w:p w:rsidR="00000000" w:rsidDel="00000000" w:rsidP="00000000" w:rsidRDefault="00000000" w:rsidRPr="00000000" w14:paraId="00000017">
      <w:pPr>
        <w:pageBreakBefore w:val="0"/>
        <w:rPr/>
      </w:pPr>
      <w:r w:rsidDel="00000000" w:rsidR="00000000" w:rsidRPr="00000000">
        <w:rPr>
          <w:rtl w:val="0"/>
        </w:rPr>
        <w:t xml:space="preserve">In this section, we explain some of the foundational concepts and aims of MANTO. </w:t>
      </w:r>
    </w:p>
    <w:p w:rsidR="00000000" w:rsidDel="00000000" w:rsidP="00000000" w:rsidRDefault="00000000" w:rsidRPr="00000000" w14:paraId="00000018">
      <w:pPr>
        <w:pageBreakBefore w:val="0"/>
        <w:rPr/>
      </w:pPr>
      <w:r w:rsidDel="00000000" w:rsidR="00000000" w:rsidRPr="00000000">
        <w:rPr>
          <w:rtl w:val="0"/>
        </w:rPr>
      </w:r>
    </w:p>
    <w:p w:rsidR="00000000" w:rsidDel="00000000" w:rsidP="00000000" w:rsidRDefault="00000000" w:rsidRPr="00000000" w14:paraId="00000019">
      <w:pPr>
        <w:pStyle w:val="Heading1"/>
        <w:rPr/>
      </w:pPr>
      <w:bookmarkStart w:colFirst="0" w:colLast="0" w:name="_heading=h.1v1yuxt" w:id="2"/>
      <w:bookmarkEnd w:id="2"/>
      <w:r w:rsidDel="00000000" w:rsidR="00000000" w:rsidRPr="00000000">
        <w:rPr>
          <w:rtl w:val="0"/>
        </w:rPr>
        <w:t xml:space="preserve">1.1 Ontology </w:t>
      </w:r>
    </w:p>
    <w:p w:rsidR="00000000" w:rsidDel="00000000" w:rsidP="00000000" w:rsidRDefault="00000000" w:rsidRPr="00000000" w14:paraId="0000001A">
      <w:pPr>
        <w:pageBreakBefore w:val="0"/>
        <w:rPr/>
      </w:pPr>
      <w:r w:rsidDel="00000000" w:rsidR="00000000" w:rsidRPr="00000000">
        <w:rPr>
          <w:rtl w:val="0"/>
        </w:rPr>
        <w:t xml:space="preserve">Every digital project requires a formal ontology. This helps us to agree on basic principles so that we collect data in a relatively consistent way. Our ontology simplifies and homogenizes Greek myth to make it useful for many different ancient sources.  </w:t>
      </w:r>
    </w:p>
    <w:p w:rsidR="00000000" w:rsidDel="00000000" w:rsidP="00000000" w:rsidRDefault="00000000" w:rsidRPr="00000000" w14:paraId="0000001B">
      <w:pPr>
        <w:pageBreakBefore w:val="0"/>
        <w:rPr/>
      </w:pPr>
      <w:r w:rsidDel="00000000" w:rsidR="00000000" w:rsidRPr="00000000">
        <w:rPr>
          <w:rtl w:val="0"/>
        </w:rPr>
        <w:t xml:space="preserve">We posit that a single timeline runs from the beginnings of the world to the present. This timeline contains both the </w:t>
      </w:r>
      <w:r w:rsidDel="00000000" w:rsidR="00000000" w:rsidRPr="00000000">
        <w:rPr>
          <w:i w:val="1"/>
          <w:rtl w:val="0"/>
        </w:rPr>
        <w:t xml:space="preserve">spatium mythicum</w:t>
      </w:r>
      <w:r w:rsidDel="00000000" w:rsidR="00000000" w:rsidRPr="00000000">
        <w:rPr>
          <w:rtl w:val="0"/>
        </w:rPr>
        <w:t xml:space="preserve"> (the ‘mythical period’) and the </w:t>
      </w:r>
      <w:r w:rsidDel="00000000" w:rsidR="00000000" w:rsidRPr="00000000">
        <w:rPr>
          <w:i w:val="1"/>
          <w:rtl w:val="0"/>
        </w:rPr>
        <w:t xml:space="preserve">spatium historicum </w:t>
      </w:r>
      <w:r w:rsidDel="00000000" w:rsidR="00000000" w:rsidRPr="00000000">
        <w:rPr>
          <w:rtl w:val="0"/>
        </w:rPr>
        <w:t xml:space="preserve">(the ‘historical period’) (see  </w:t>
      </w:r>
      <w:r w:rsidDel="00000000" w:rsidR="00000000" w:rsidRPr="00000000">
        <w:rPr>
          <w:i w:val="1"/>
          <w:rtl w:val="0"/>
        </w:rPr>
        <w:t xml:space="preserve">fig. 1.1.1</w:t>
      </w:r>
      <w:r w:rsidDel="00000000" w:rsidR="00000000" w:rsidRPr="00000000">
        <w:rPr>
          <w:rtl w:val="0"/>
        </w:rPr>
        <w:t xml:space="preserve">). These two periods are also distinct ‘worlds’ with their own norms of geography, chronology, biological and physical possibility, and social organization. So, for example, whereas people in the </w:t>
      </w:r>
      <w:r w:rsidDel="00000000" w:rsidR="00000000" w:rsidRPr="00000000">
        <w:rPr>
          <w:i w:val="1"/>
          <w:rtl w:val="0"/>
        </w:rPr>
        <w:t xml:space="preserve">spatium mythicum </w:t>
      </w:r>
      <w:r w:rsidDel="00000000" w:rsidR="00000000" w:rsidRPr="00000000">
        <w:rPr>
          <w:rtl w:val="0"/>
        </w:rPr>
        <w:t xml:space="preserve">may be born directly from the earth (i.e. by autochthony), this is not possible in the historical Mediterranean. Equally, whereas events in the </w:t>
      </w:r>
      <w:r w:rsidDel="00000000" w:rsidR="00000000" w:rsidRPr="00000000">
        <w:rPr>
          <w:i w:val="1"/>
          <w:rtl w:val="0"/>
        </w:rPr>
        <w:t xml:space="preserve">spatium historicum </w:t>
      </w:r>
      <w:r w:rsidDel="00000000" w:rsidR="00000000" w:rsidRPr="00000000">
        <w:rPr>
          <w:rtl w:val="0"/>
        </w:rPr>
        <w:t xml:space="preserve">can be recorded precisely as having happened in specific years, months, and even days; mythic time time can be marked only by generations, reigns, or by referencing significant events. </w:t>
      </w:r>
    </w:p>
    <w:p w:rsidR="00000000" w:rsidDel="00000000" w:rsidP="00000000" w:rsidRDefault="00000000" w:rsidRPr="00000000" w14:paraId="0000001C">
      <w:pPr>
        <w:pageBreakBefore w:val="0"/>
        <w:rPr/>
      </w:pPr>
      <w:r w:rsidDel="00000000" w:rsidR="00000000" w:rsidRPr="00000000">
        <w:rPr>
          <w:rtl w:val="0"/>
        </w:rPr>
      </w:r>
    </w:p>
    <w:p w:rsidR="00000000" w:rsidDel="00000000" w:rsidP="00000000" w:rsidRDefault="00000000" w:rsidRPr="00000000" w14:paraId="0000001D">
      <w:pPr>
        <w:keepNext w:val="1"/>
        <w:pageBreakBefore w:val="0"/>
        <w:rPr/>
      </w:pPr>
      <w:r w:rsidDel="00000000" w:rsidR="00000000" w:rsidRPr="00000000">
        <w:rPr/>
        <w:drawing>
          <wp:inline distB="0" distT="0" distL="0" distR="0">
            <wp:extent cx="5757863" cy="3789862"/>
            <wp:effectExtent b="0" l="0" r="0" t="0"/>
            <wp:docPr id="15"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5757863" cy="3789862"/>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Style w:val="Heading5"/>
        <w:spacing w:after="200" w:line="240" w:lineRule="auto"/>
        <w:rPr/>
      </w:pPr>
      <w:bookmarkStart w:colFirst="0" w:colLast="0" w:name="_heading=h.ml3kitqnbs6e" w:id="3"/>
      <w:bookmarkEnd w:id="3"/>
      <w:r w:rsidDel="00000000" w:rsidR="00000000" w:rsidRPr="00000000">
        <w:rPr>
          <w:rtl w:val="0"/>
        </w:rPr>
        <w:t xml:space="preserve">Figure 1.1.1: MANTO ontology for the Greek past (graphic: G. Goodwin)</w:t>
      </w:r>
    </w:p>
    <w:p w:rsidR="00000000" w:rsidDel="00000000" w:rsidP="00000000" w:rsidRDefault="00000000" w:rsidRPr="00000000" w14:paraId="0000001F">
      <w:pPr>
        <w:pageBreakBefore w:val="0"/>
        <w:rPr/>
      </w:pPr>
      <w:r w:rsidDel="00000000" w:rsidR="00000000" w:rsidRPr="00000000">
        <w:rPr>
          <w:rtl w:val="0"/>
        </w:rPr>
      </w:r>
    </w:p>
    <w:p w:rsidR="00000000" w:rsidDel="00000000" w:rsidP="00000000" w:rsidRDefault="00000000" w:rsidRPr="00000000" w14:paraId="00000020">
      <w:pPr>
        <w:pageBreakBefore w:val="0"/>
        <w:rPr/>
      </w:pPr>
      <w:r w:rsidDel="00000000" w:rsidR="00000000" w:rsidRPr="00000000">
        <w:rPr>
          <w:rtl w:val="0"/>
        </w:rPr>
        <w:t xml:space="preserve">Even though the </w:t>
      </w:r>
      <w:r w:rsidDel="00000000" w:rsidR="00000000" w:rsidRPr="00000000">
        <w:rPr>
          <w:i w:val="1"/>
          <w:rtl w:val="0"/>
        </w:rPr>
        <w:t xml:space="preserve">spatium mythicum </w:t>
      </w:r>
      <w:r w:rsidDel="00000000" w:rsidR="00000000" w:rsidRPr="00000000">
        <w:rPr>
          <w:rtl w:val="0"/>
        </w:rPr>
        <w:t xml:space="preserve">and the </w:t>
      </w:r>
      <w:r w:rsidDel="00000000" w:rsidR="00000000" w:rsidRPr="00000000">
        <w:rPr>
          <w:i w:val="1"/>
          <w:rtl w:val="0"/>
        </w:rPr>
        <w:t xml:space="preserve">spatium historicum </w:t>
      </w:r>
      <w:r w:rsidDel="00000000" w:rsidR="00000000" w:rsidRPr="00000000">
        <w:rPr>
          <w:rtl w:val="0"/>
        </w:rPr>
        <w:t xml:space="preserve">are very different from one another, they are not unconnected. Because many of the events of Greek myth were said to have happened in the Mediterranean, the </w:t>
      </w:r>
      <w:r w:rsidDel="00000000" w:rsidR="00000000" w:rsidRPr="00000000">
        <w:rPr>
          <w:i w:val="1"/>
          <w:rtl w:val="0"/>
        </w:rPr>
        <w:t xml:space="preserve">spatium mythicum</w:t>
      </w:r>
      <w:r w:rsidDel="00000000" w:rsidR="00000000" w:rsidRPr="00000000">
        <w:rPr>
          <w:rtl w:val="0"/>
        </w:rPr>
        <w:t xml:space="preserve"> still impacted the historical present. Cities were named for the heroes who founded them; there were tombs preserving heroic remains; very old objects were said to have been created by mythic craftsmen; rulers might claim gods and goddesses as ancestors. This means that various kinds of mythical relics were still encountered in the </w:t>
      </w:r>
      <w:r w:rsidDel="00000000" w:rsidR="00000000" w:rsidRPr="00000000">
        <w:rPr>
          <w:i w:val="1"/>
          <w:rtl w:val="0"/>
        </w:rPr>
        <w:t xml:space="preserve">spatium mythicum. </w:t>
      </w:r>
      <w:r w:rsidDel="00000000" w:rsidR="00000000" w:rsidRPr="00000000">
        <w:rPr>
          <w:rtl w:val="0"/>
        </w:rPr>
      </w:r>
    </w:p>
    <w:p w:rsidR="00000000" w:rsidDel="00000000" w:rsidP="00000000" w:rsidRDefault="00000000" w:rsidRPr="00000000" w14:paraId="00000021">
      <w:pPr>
        <w:pageBreakBefore w:val="0"/>
        <w:rPr/>
      </w:pPr>
      <w:r w:rsidDel="00000000" w:rsidR="00000000" w:rsidRPr="00000000">
        <w:rPr>
          <w:rtl w:val="0"/>
        </w:rPr>
        <w:t xml:space="preserve">MANTO is a relational dataset (fig. 1.1.2). It breaks up myths into manageable ‘factoids’ and then uses these to construct a massive network. We are in effect capturing two kinds of relationships. The first kind is interactions between people, places and objects within the mythic storyworld. The second kind is the impacts that these people, places and objects had on the landscapes of the historical Mediterranean. Although these two kinds of relationships are theoretically distinct from one another, we capture them both at the same time using similar methods. </w:t>
      </w:r>
    </w:p>
    <w:p w:rsidR="00000000" w:rsidDel="00000000" w:rsidP="00000000" w:rsidRDefault="00000000" w:rsidRPr="00000000" w14:paraId="00000022">
      <w:pPr>
        <w:rPr/>
      </w:pPr>
      <w:r w:rsidDel="00000000" w:rsidR="00000000" w:rsidRPr="00000000">
        <w:rPr>
          <w:rtl w:val="0"/>
        </w:rPr>
        <w:t xml:space="preserve">At the core of MANTO is a list of ‘entities’. These are specific people, places, objects (etc.) with ontological fixity: they are stable, unchanging, and identifiable. We then collect ‘ties’ that express connections between these entities.  Each tie represents an assertion of fact found in an ancient source. Quite often the information in one tie will contradict information in another.  Greek myth is full of variants and disputes so this is not surprising. We never try to decide whether any particular assertion is true or not. We simply capture them as evidence for how people have told stories about the Greek mythic world, and understood its impacts on the historical present. </w:t>
      </w:r>
    </w:p>
    <w:p w:rsidR="00000000" w:rsidDel="00000000" w:rsidP="00000000" w:rsidRDefault="00000000" w:rsidRPr="00000000" w14:paraId="00000023">
      <w:pPr>
        <w:pageBreakBefore w:val="0"/>
        <w:rPr/>
      </w:pPr>
      <w:r w:rsidDel="00000000" w:rsidR="00000000" w:rsidRPr="00000000">
        <w:rPr>
          <w:rtl w:val="0"/>
        </w:rPr>
      </w:r>
    </w:p>
    <w:p w:rsidR="00000000" w:rsidDel="00000000" w:rsidP="00000000" w:rsidRDefault="00000000" w:rsidRPr="00000000" w14:paraId="00000024">
      <w:pPr>
        <w:pageBreakBefore w:val="0"/>
        <w:rPr/>
      </w:pPr>
      <w:r w:rsidDel="00000000" w:rsidR="00000000" w:rsidRPr="00000000">
        <w:rPr>
          <w:rtl w:val="0"/>
        </w:rPr>
      </w:r>
    </w:p>
    <w:p w:rsidR="00000000" w:rsidDel="00000000" w:rsidP="00000000" w:rsidRDefault="00000000" w:rsidRPr="00000000" w14:paraId="00000025">
      <w:pPr>
        <w:pageBreakBefore w:val="0"/>
        <w:rPr/>
      </w:pPr>
      <w:r w:rsidDel="00000000" w:rsidR="00000000" w:rsidRPr="00000000">
        <w:rPr/>
        <w:drawing>
          <wp:inline distB="114300" distT="114300" distL="114300" distR="114300">
            <wp:extent cx="6162657" cy="3472457"/>
            <wp:effectExtent b="0" l="0" r="0" t="0"/>
            <wp:docPr id="16"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6162657" cy="3472457"/>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Style w:val="Heading5"/>
        <w:rPr/>
      </w:pPr>
      <w:bookmarkStart w:colFirst="0" w:colLast="0" w:name="_heading=h.lzyk2c9whuw4" w:id="4"/>
      <w:bookmarkEnd w:id="4"/>
      <w:r w:rsidDel="00000000" w:rsidR="00000000" w:rsidRPr="00000000">
        <w:rPr>
          <w:rtl w:val="0"/>
        </w:rPr>
        <w:t xml:space="preserve">Figure 1.1.2: Illustration of the concept of mythic networks (graphic: G. Goodwin)</w:t>
      </w:r>
    </w:p>
    <w:p w:rsidR="00000000" w:rsidDel="00000000" w:rsidP="00000000" w:rsidRDefault="00000000" w:rsidRPr="00000000" w14:paraId="00000027">
      <w:pPr>
        <w:pageBreakBefore w:val="0"/>
        <w:rPr/>
      </w:pPr>
      <w:r w:rsidDel="00000000" w:rsidR="00000000" w:rsidRPr="00000000">
        <w:rPr>
          <w:rtl w:val="0"/>
        </w:rPr>
      </w:r>
    </w:p>
    <w:p w:rsidR="00000000" w:rsidDel="00000000" w:rsidP="00000000" w:rsidRDefault="00000000" w:rsidRPr="00000000" w14:paraId="00000028">
      <w:pPr>
        <w:pStyle w:val="Heading1"/>
        <w:rPr>
          <w:i w:val="1"/>
        </w:rPr>
      </w:pPr>
      <w:bookmarkStart w:colFirst="0" w:colLast="0" w:name="_heading=h.4f1mdlm" w:id="5"/>
      <w:bookmarkEnd w:id="5"/>
      <w:r w:rsidDel="00000000" w:rsidR="00000000" w:rsidRPr="00000000">
        <w:rPr>
          <w:rtl w:val="0"/>
        </w:rPr>
        <w:t xml:space="preserve">1.2 Entities in the </w:t>
      </w:r>
      <w:r w:rsidDel="00000000" w:rsidR="00000000" w:rsidRPr="00000000">
        <w:rPr>
          <w:i w:val="1"/>
          <w:rtl w:val="0"/>
        </w:rPr>
        <w:t xml:space="preserve">spatium mythicum</w:t>
      </w:r>
    </w:p>
    <w:p w:rsidR="00000000" w:rsidDel="00000000" w:rsidP="00000000" w:rsidRDefault="00000000" w:rsidRPr="00000000" w14:paraId="00000029">
      <w:pPr>
        <w:pageBreakBefore w:val="0"/>
        <w:rPr/>
      </w:pPr>
      <w:r w:rsidDel="00000000" w:rsidR="00000000" w:rsidRPr="00000000">
        <w:rPr>
          <w:rtl w:val="0"/>
        </w:rPr>
        <w:t xml:space="preserve">We define the </w:t>
      </w:r>
      <w:r w:rsidDel="00000000" w:rsidR="00000000" w:rsidRPr="00000000">
        <w:rPr>
          <w:i w:val="1"/>
          <w:rtl w:val="0"/>
        </w:rPr>
        <w:t xml:space="preserve">spatium mythicum</w:t>
      </w:r>
      <w:r w:rsidDel="00000000" w:rsidR="00000000" w:rsidRPr="00000000">
        <w:rPr>
          <w:rtl w:val="0"/>
        </w:rPr>
        <w:t xml:space="preserve"> as starting with the births of the gods and ending five generations after the return of the Heracleidai to the Peloponnese. </w:t>
      </w:r>
    </w:p>
    <w:p w:rsidR="00000000" w:rsidDel="00000000" w:rsidP="00000000" w:rsidRDefault="00000000" w:rsidRPr="00000000" w14:paraId="0000002A">
      <w:pPr>
        <w:pageBreakBefore w:val="0"/>
        <w:rPr/>
      </w:pPr>
      <w:r w:rsidDel="00000000" w:rsidR="00000000" w:rsidRPr="00000000">
        <w:rPr>
          <w:rtl w:val="0"/>
        </w:rPr>
        <w:t xml:space="preserve">Every entity in this storyworld belongs to one of the following categories:  </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pacing w:after="200" w:before="0" w:line="240" w:lineRule="auto"/>
        <w:ind w:left="0" w:firstLine="720"/>
        <w:rPr/>
      </w:pPr>
      <w:r w:rsidDel="00000000" w:rsidR="00000000" w:rsidRPr="00000000">
        <w:rPr>
          <w:rtl w:val="0"/>
        </w:rPr>
        <w:t xml:space="preserve">👤 </w:t>
      </w:r>
      <w:r w:rsidDel="00000000" w:rsidR="00000000" w:rsidRPr="00000000">
        <w:rPr>
          <w:color w:val="000000"/>
          <w:rtl w:val="0"/>
        </w:rPr>
        <w:t xml:space="preserve">AGENTS: Living entities</w:t>
      </w:r>
      <w:r w:rsidDel="00000000" w:rsidR="00000000" w:rsidRPr="00000000">
        <w:rPr>
          <w:rtl w:val="0"/>
        </w:rPr>
        <w:t xml:space="preserve">, </w:t>
      </w:r>
      <w:r w:rsidDel="00000000" w:rsidR="00000000" w:rsidRPr="00000000">
        <w:rPr>
          <w:color w:val="000000"/>
          <w:rtl w:val="0"/>
        </w:rPr>
        <w:t xml:space="preserve">includ</w:t>
      </w:r>
      <w:r w:rsidDel="00000000" w:rsidR="00000000" w:rsidRPr="00000000">
        <w:rPr>
          <w:rtl w:val="0"/>
        </w:rPr>
        <w:t xml:space="preserve">ing </w:t>
      </w:r>
      <w:r w:rsidDel="00000000" w:rsidR="00000000" w:rsidRPr="00000000">
        <w:rPr>
          <w:color w:val="000000"/>
          <w:rtl w:val="0"/>
        </w:rPr>
        <w:t xml:space="preserve">gods, heroes, monsters, and animals.</w:t>
      </w:r>
      <w:r w:rsidDel="00000000" w:rsidR="00000000" w:rsidRPr="00000000">
        <w:rPr>
          <w:rtl w:val="0"/>
        </w:rPr>
      </w:r>
    </w:p>
    <w:p w:rsidR="00000000" w:rsidDel="00000000" w:rsidP="00000000" w:rsidRDefault="00000000" w:rsidRPr="00000000" w14:paraId="0000002C">
      <w:pPr>
        <w:keepNext w:val="1"/>
        <w:keepLines w:val="1"/>
        <w:pageBreakBefore w:val="0"/>
        <w:pBdr>
          <w:top w:space="0" w:sz="0" w:val="nil"/>
          <w:left w:space="0" w:sz="0" w:val="nil"/>
          <w:bottom w:space="0" w:sz="0" w:val="nil"/>
          <w:right w:space="0" w:sz="0" w:val="nil"/>
          <w:between w:space="0" w:sz="0" w:val="nil"/>
        </w:pBdr>
        <w:spacing w:after="200" w:line="240" w:lineRule="auto"/>
        <w:ind w:left="720" w:firstLine="0"/>
        <w:rPr>
          <w:rFonts w:ascii="Arial" w:cs="Arial" w:eastAsia="Arial" w:hAnsi="Arial"/>
          <w:sz w:val="18"/>
          <w:szCs w:val="18"/>
        </w:rPr>
      </w:pPr>
      <w:r w:rsidDel="00000000" w:rsidR="00000000" w:rsidRPr="00000000">
        <w:rPr>
          <w:rFonts w:ascii="Arial" w:cs="Arial" w:eastAsia="Arial" w:hAnsi="Arial"/>
          <w:sz w:val="18"/>
          <w:szCs w:val="18"/>
          <w:rtl w:val="0"/>
        </w:rPr>
        <w:t xml:space="preserve">👥</w:t>
      </w:r>
      <w:r w:rsidDel="00000000" w:rsidR="00000000" w:rsidRPr="00000000">
        <w:rPr>
          <w:rtl w:val="0"/>
        </w:rPr>
        <w:t xml:space="preserve">COLLECTIVES</w:t>
      </w:r>
      <w:r w:rsidDel="00000000" w:rsidR="00000000" w:rsidRPr="00000000">
        <w:rPr>
          <w:color w:val="000000"/>
          <w:rtl w:val="0"/>
        </w:rPr>
        <w:t xml:space="preserve">: Groups of agents with recognizable collective identities, e.g. </w:t>
      </w:r>
      <w:hyperlink r:id="rId13">
        <w:r w:rsidDel="00000000" w:rsidR="00000000" w:rsidRPr="00000000">
          <w:rPr>
            <w:color w:val="1155cc"/>
            <w:u w:val="single"/>
            <w:rtl w:val="0"/>
          </w:rPr>
          <w:t xml:space="preserve">the Argonauts</w:t>
        </w:r>
      </w:hyperlink>
      <w:r w:rsidDel="00000000" w:rsidR="00000000" w:rsidRPr="00000000">
        <w:rPr>
          <w:color w:val="000000"/>
          <w:rtl w:val="0"/>
        </w:rPr>
        <w:t xml:space="preserve">, </w:t>
      </w:r>
      <w:hyperlink r:id="rId14">
        <w:r w:rsidDel="00000000" w:rsidR="00000000" w:rsidRPr="00000000">
          <w:rPr>
            <w:color w:val="1155cc"/>
            <w:u w:val="single"/>
            <w:rtl w:val="0"/>
          </w:rPr>
          <w:t xml:space="preserve">the Daughters of Proitos</w:t>
        </w:r>
      </w:hyperlink>
      <w:r w:rsidDel="00000000" w:rsidR="00000000" w:rsidRPr="00000000">
        <w:rPr>
          <w:rtl w:val="0"/>
        </w:rPr>
        <w:t xml:space="preserve">, </w:t>
      </w:r>
      <w:hyperlink r:id="rId15">
        <w:r w:rsidDel="00000000" w:rsidR="00000000" w:rsidRPr="00000000">
          <w:rPr>
            <w:color w:val="1155cc"/>
            <w:u w:val="single"/>
            <w:rtl w:val="0"/>
          </w:rPr>
          <w:t xml:space="preserve">the Centaurs</w:t>
        </w:r>
      </w:hyperlink>
      <w:r w:rsidDel="00000000" w:rsidR="00000000" w:rsidRPr="00000000">
        <w:rPr>
          <w:color w:val="000000"/>
          <w:rtl w:val="0"/>
        </w:rPr>
        <w:t xml:space="preserve">, </w:t>
      </w:r>
      <w:hyperlink r:id="rId16">
        <w:r w:rsidDel="00000000" w:rsidR="00000000" w:rsidRPr="00000000">
          <w:rPr>
            <w:color w:val="1155cc"/>
            <w:u w:val="single"/>
            <w:rtl w:val="0"/>
          </w:rPr>
          <w:t xml:space="preserve">the Cattle of Helios.</w:t>
        </w:r>
      </w:hyperlink>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02D">
      <w:pPr>
        <w:keepNext w:val="1"/>
        <w:keepLines w:val="1"/>
        <w:pageBreakBefore w:val="0"/>
        <w:pBdr>
          <w:top w:space="0" w:sz="0" w:val="nil"/>
          <w:left w:space="0" w:sz="0" w:val="nil"/>
          <w:bottom w:space="0" w:sz="0" w:val="nil"/>
          <w:right w:space="0" w:sz="0" w:val="nil"/>
          <w:between w:space="0" w:sz="0" w:val="nil"/>
        </w:pBdr>
        <w:spacing w:after="200" w:line="240" w:lineRule="auto"/>
        <w:ind w:left="720" w:firstLine="0"/>
        <w:rPr>
          <w:color w:val="000000"/>
        </w:rPr>
      </w:pPr>
      <w:r w:rsidDel="00000000" w:rsidR="00000000" w:rsidRPr="00000000">
        <w:rPr>
          <w:rFonts w:ascii="Arial" w:cs="Arial" w:eastAsia="Arial" w:hAnsi="Arial"/>
          <w:sz w:val="18"/>
          <w:szCs w:val="18"/>
          <w:rtl w:val="0"/>
        </w:rPr>
        <w:t xml:space="preserve">🏺</w:t>
      </w:r>
      <w:r w:rsidDel="00000000" w:rsidR="00000000" w:rsidRPr="00000000">
        <w:rPr>
          <w:rtl w:val="0"/>
        </w:rPr>
        <w:t xml:space="preserve">OBJECTS</w:t>
      </w:r>
      <w:r w:rsidDel="00000000" w:rsidR="00000000" w:rsidRPr="00000000">
        <w:rPr>
          <w:color w:val="000000"/>
          <w:rtl w:val="0"/>
        </w:rPr>
        <w:t xml:space="preserve">: Moveable, object-like entities without agency and with specific identities, e.g. </w:t>
      </w:r>
      <w:hyperlink r:id="rId17">
        <w:r w:rsidDel="00000000" w:rsidR="00000000" w:rsidRPr="00000000">
          <w:rPr>
            <w:color w:val="1155cc"/>
            <w:u w:val="single"/>
            <w:rtl w:val="0"/>
          </w:rPr>
          <w:t xml:space="preserve">the Scepter of Agamemnon</w:t>
        </w:r>
      </w:hyperlink>
      <w:r w:rsidDel="00000000" w:rsidR="00000000" w:rsidRPr="00000000">
        <w:rPr>
          <w:color w:val="000000"/>
          <w:rtl w:val="0"/>
        </w:rPr>
        <w:t xml:space="preserve">, </w:t>
      </w:r>
      <w:hyperlink r:id="rId18">
        <w:r w:rsidDel="00000000" w:rsidR="00000000" w:rsidRPr="00000000">
          <w:rPr>
            <w:color w:val="1155cc"/>
            <w:u w:val="single"/>
            <w:rtl w:val="0"/>
          </w:rPr>
          <w:t xml:space="preserve">the Shoulder of Pelops</w:t>
        </w:r>
      </w:hyperlink>
      <w:r w:rsidDel="00000000" w:rsidR="00000000" w:rsidRPr="00000000">
        <w:rPr>
          <w:color w:val="000000"/>
          <w:rtl w:val="0"/>
        </w:rPr>
        <w:t xml:space="preserve"> </w:t>
      </w:r>
    </w:p>
    <w:p w:rsidR="00000000" w:rsidDel="00000000" w:rsidP="00000000" w:rsidRDefault="00000000" w:rsidRPr="00000000" w14:paraId="0000002E">
      <w:pPr>
        <w:keepNext w:val="1"/>
        <w:keepLines w:val="1"/>
        <w:pageBreakBefore w:val="0"/>
        <w:pBdr>
          <w:top w:space="0" w:sz="0" w:val="nil"/>
          <w:left w:space="0" w:sz="0" w:val="nil"/>
          <w:bottom w:space="0" w:sz="0" w:val="nil"/>
          <w:right w:space="0" w:sz="0" w:val="nil"/>
          <w:between w:space="0" w:sz="0" w:val="nil"/>
        </w:pBdr>
        <w:spacing w:after="200" w:line="240" w:lineRule="auto"/>
        <w:ind w:left="720" w:firstLine="0"/>
        <w:rPr>
          <w:color w:val="000000"/>
        </w:rPr>
      </w:pPr>
      <w:r w:rsidDel="00000000" w:rsidR="00000000" w:rsidRPr="00000000">
        <w:rPr>
          <w:rFonts w:ascii="Arial" w:cs="Arial" w:eastAsia="Arial" w:hAnsi="Arial"/>
          <w:sz w:val="18"/>
          <w:szCs w:val="18"/>
          <w:rtl w:val="0"/>
        </w:rPr>
        <w:t xml:space="preserve">🏛️</w:t>
      </w:r>
      <w:r w:rsidDel="00000000" w:rsidR="00000000" w:rsidRPr="00000000">
        <w:rPr>
          <w:rtl w:val="0"/>
        </w:rPr>
        <w:t xml:space="preserve">LANDMARKS</w:t>
      </w:r>
      <w:r w:rsidDel="00000000" w:rsidR="00000000" w:rsidRPr="00000000">
        <w:rPr>
          <w:color w:val="000000"/>
          <w:rtl w:val="0"/>
        </w:rPr>
        <w:t xml:space="preserve">: Immovable buildings or smaller natural features, e.g. </w:t>
      </w:r>
      <w:hyperlink r:id="rId19">
        <w:r w:rsidDel="00000000" w:rsidR="00000000" w:rsidRPr="00000000">
          <w:rPr>
            <w:color w:val="1155cc"/>
            <w:u w:val="single"/>
            <w:rtl w:val="0"/>
          </w:rPr>
          <w:t xml:space="preserve">the Tomb of Helen</w:t>
        </w:r>
      </w:hyperlink>
      <w:r w:rsidDel="00000000" w:rsidR="00000000" w:rsidRPr="00000000">
        <w:rPr>
          <w:color w:val="000000"/>
          <w:rtl w:val="0"/>
        </w:rPr>
        <w:t xml:space="preserve">, </w:t>
      </w:r>
      <w:hyperlink r:id="rId20">
        <w:r w:rsidDel="00000000" w:rsidR="00000000" w:rsidRPr="00000000">
          <w:rPr>
            <w:color w:val="1155cc"/>
            <w:u w:val="single"/>
            <w:rtl w:val="0"/>
          </w:rPr>
          <w:t xml:space="preserve">the Olive Tree on the Acropolis</w:t>
        </w:r>
      </w:hyperlink>
      <w:r w:rsidDel="00000000" w:rsidR="00000000" w:rsidRPr="00000000">
        <w:rPr>
          <w:rtl w:val="0"/>
        </w:rPr>
        <w:t xml:space="preserve"> </w:t>
      </w:r>
      <w:r w:rsidDel="00000000" w:rsidR="00000000" w:rsidRPr="00000000">
        <w:rPr>
          <w:color w:val="000000"/>
          <w:rtl w:val="0"/>
        </w:rPr>
        <w:t xml:space="preserve">  </w:t>
      </w:r>
    </w:p>
    <w:p w:rsidR="00000000" w:rsidDel="00000000" w:rsidP="00000000" w:rsidRDefault="00000000" w:rsidRPr="00000000" w14:paraId="0000002F">
      <w:pPr>
        <w:keepNext w:val="1"/>
        <w:keepLines w:val="1"/>
        <w:pageBreakBefore w:val="0"/>
        <w:pBdr>
          <w:top w:space="0" w:sz="0" w:val="nil"/>
          <w:left w:space="0" w:sz="0" w:val="nil"/>
          <w:bottom w:space="0" w:sz="0" w:val="nil"/>
          <w:right w:space="0" w:sz="0" w:val="nil"/>
          <w:between w:space="0" w:sz="0" w:val="nil"/>
        </w:pBdr>
        <w:spacing w:after="200" w:line="240" w:lineRule="auto"/>
        <w:ind w:left="720" w:firstLine="0"/>
        <w:rPr/>
      </w:pPr>
      <w:r w:rsidDel="00000000" w:rsidR="00000000" w:rsidRPr="00000000">
        <w:rPr>
          <w:rFonts w:ascii="Arial" w:cs="Arial" w:eastAsia="Arial" w:hAnsi="Arial"/>
          <w:sz w:val="18"/>
          <w:szCs w:val="18"/>
          <w:rtl w:val="0"/>
        </w:rPr>
        <w:t xml:space="preserve">🌍P</w:t>
      </w:r>
      <w:r w:rsidDel="00000000" w:rsidR="00000000" w:rsidRPr="00000000">
        <w:rPr>
          <w:rtl w:val="0"/>
        </w:rPr>
        <w:t xml:space="preserve">LACES</w:t>
      </w:r>
      <w:r w:rsidDel="00000000" w:rsidR="00000000" w:rsidRPr="00000000">
        <w:rPr>
          <w:color w:val="000000"/>
          <w:rtl w:val="0"/>
        </w:rPr>
        <w:t xml:space="preserve">: Significant geographical locations in the mythic storyworld, e.g. </w:t>
      </w:r>
      <w:hyperlink r:id="rId21">
        <w:r w:rsidDel="00000000" w:rsidR="00000000" w:rsidRPr="00000000">
          <w:rPr>
            <w:color w:val="1155cc"/>
            <w:u w:val="single"/>
            <w:rtl w:val="0"/>
          </w:rPr>
          <w:t xml:space="preserve">Athens</w:t>
        </w:r>
      </w:hyperlink>
      <w:r w:rsidDel="00000000" w:rsidR="00000000" w:rsidRPr="00000000">
        <w:rPr>
          <w:color w:val="000000"/>
          <w:rtl w:val="0"/>
        </w:rPr>
        <w:t xml:space="preserve">, </w:t>
      </w:r>
      <w:hyperlink r:id="rId22">
        <w:r w:rsidDel="00000000" w:rsidR="00000000" w:rsidRPr="00000000">
          <w:rPr>
            <w:color w:val="1155cc"/>
            <w:u w:val="single"/>
            <w:rtl w:val="0"/>
          </w:rPr>
          <w:t xml:space="preserve">the Underworld</w:t>
        </w:r>
      </w:hyperlink>
      <w:r w:rsidDel="00000000" w:rsidR="00000000" w:rsidRPr="00000000">
        <w:rPr>
          <w:color w:val="000000"/>
          <w:rtl w:val="0"/>
        </w:rPr>
        <w:t xml:space="preserve">, </w:t>
      </w:r>
      <w:hyperlink r:id="rId23">
        <w:r w:rsidDel="00000000" w:rsidR="00000000" w:rsidRPr="00000000">
          <w:rPr>
            <w:color w:val="1155cc"/>
            <w:u w:val="single"/>
            <w:rtl w:val="0"/>
          </w:rPr>
          <w:t xml:space="preserve">Mount Olympos</w:t>
        </w:r>
      </w:hyperlink>
      <w:r w:rsidDel="00000000" w:rsidR="00000000" w:rsidRPr="00000000">
        <w:rPr>
          <w:rtl w:val="0"/>
        </w:rPr>
      </w:r>
    </w:p>
    <w:p w:rsidR="00000000" w:rsidDel="00000000" w:rsidP="00000000" w:rsidRDefault="00000000" w:rsidRPr="00000000" w14:paraId="00000030">
      <w:pPr>
        <w:keepNext w:val="1"/>
        <w:keepLines w:val="1"/>
        <w:pageBreakBefore w:val="0"/>
        <w:pBdr>
          <w:top w:space="0" w:sz="0" w:val="nil"/>
          <w:left w:space="0" w:sz="0" w:val="nil"/>
          <w:bottom w:space="0" w:sz="0" w:val="nil"/>
          <w:right w:space="0" w:sz="0" w:val="nil"/>
          <w:between w:space="0" w:sz="0" w:val="nil"/>
        </w:pBdr>
        <w:spacing w:after="200" w:line="240" w:lineRule="auto"/>
        <w:ind w:left="0" w:firstLine="720"/>
        <w:rPr/>
      </w:pPr>
      <w:sdt>
        <w:sdtPr>
          <w:tag w:val="goog_rdk_0"/>
        </w:sdtPr>
        <w:sdtContent>
          <w:r w:rsidDel="00000000" w:rsidR="00000000" w:rsidRPr="00000000">
            <w:rPr>
              <w:rFonts w:ascii="Fira Mono" w:cs="Fira Mono" w:eastAsia="Fira Mono" w:hAnsi="Fira Mono"/>
              <w:sz w:val="18"/>
              <w:szCs w:val="18"/>
              <w:rtl w:val="0"/>
            </w:rPr>
            <w:t xml:space="preserve">⭐</w:t>
          </w:r>
        </w:sdtContent>
      </w:sdt>
      <w:r w:rsidDel="00000000" w:rsidR="00000000" w:rsidRPr="00000000">
        <w:rPr>
          <w:rtl w:val="0"/>
        </w:rPr>
        <w:t xml:space="preserve">CONSTELLATIONS: stars, groups of stars, and planets in the night sky, e.g. </w:t>
      </w:r>
      <w:hyperlink r:id="rId24">
        <w:r w:rsidDel="00000000" w:rsidR="00000000" w:rsidRPr="00000000">
          <w:rPr>
            <w:color w:val="1155cc"/>
            <w:u w:val="single"/>
            <w:rtl w:val="0"/>
          </w:rPr>
          <w:t xml:space="preserve">the Pleiades</w:t>
        </w:r>
      </w:hyperlink>
      <w:r w:rsidDel="00000000" w:rsidR="00000000" w:rsidRPr="00000000">
        <w:rPr>
          <w:rtl w:val="0"/>
        </w:rPr>
      </w:r>
    </w:p>
    <w:p w:rsidR="00000000" w:rsidDel="00000000" w:rsidP="00000000" w:rsidRDefault="00000000" w:rsidRPr="00000000" w14:paraId="00000031">
      <w:pPr>
        <w:keepNext w:val="1"/>
        <w:keepLines w:val="1"/>
        <w:pageBreakBefore w:val="0"/>
        <w:pBdr>
          <w:top w:space="0" w:sz="0" w:val="nil"/>
          <w:left w:space="0" w:sz="0" w:val="nil"/>
          <w:bottom w:space="0" w:sz="0" w:val="nil"/>
          <w:right w:space="0" w:sz="0" w:val="nil"/>
          <w:between w:space="0" w:sz="0" w:val="nil"/>
        </w:pBdr>
        <w:spacing w:after="200" w:line="240" w:lineRule="auto"/>
        <w:ind w:left="720" w:firstLine="0"/>
        <w:rPr/>
      </w:pPr>
      <w:sdt>
        <w:sdtPr>
          <w:tag w:val="goog_rdk_1"/>
        </w:sdtPr>
        <w:sdtContent>
          <w:r w:rsidDel="00000000" w:rsidR="00000000" w:rsidRPr="00000000">
            <w:rPr>
              <w:rFonts w:ascii="Arial Unicode MS" w:cs="Arial Unicode MS" w:eastAsia="Arial Unicode MS" w:hAnsi="Arial Unicode MS"/>
              <w:sz w:val="18"/>
              <w:szCs w:val="18"/>
              <w:rtl w:val="0"/>
            </w:rPr>
            <w:t xml:space="preserve">⏳ MYTHICAL </w:t>
          </w:r>
        </w:sdtContent>
      </w:sdt>
      <w:r w:rsidDel="00000000" w:rsidR="00000000" w:rsidRPr="00000000">
        <w:rPr>
          <w:rtl w:val="0"/>
        </w:rPr>
        <w:t xml:space="preserve">EVENTS</w:t>
      </w:r>
      <w:r w:rsidDel="00000000" w:rsidR="00000000" w:rsidRPr="00000000">
        <w:rPr>
          <w:color w:val="000000"/>
          <w:rtl w:val="0"/>
        </w:rPr>
        <w:t xml:space="preserve">: Significant events which bring together gods and goddesses, </w:t>
      </w:r>
      <w:r w:rsidDel="00000000" w:rsidR="00000000" w:rsidRPr="00000000">
        <w:rPr>
          <w:rtl w:val="0"/>
        </w:rPr>
        <w:t xml:space="preserve">h</w:t>
      </w:r>
      <w:r w:rsidDel="00000000" w:rsidR="00000000" w:rsidRPr="00000000">
        <w:rPr>
          <w:color w:val="000000"/>
          <w:rtl w:val="0"/>
        </w:rPr>
        <w:t xml:space="preserve">eroes and heroines e.g. </w:t>
      </w:r>
      <w:hyperlink r:id="rId25">
        <w:r w:rsidDel="00000000" w:rsidR="00000000" w:rsidRPr="00000000">
          <w:rPr>
            <w:color w:val="1155cc"/>
            <w:u w:val="single"/>
            <w:rtl w:val="0"/>
          </w:rPr>
          <w:t xml:space="preserve">the Flood of Deucalion</w:t>
        </w:r>
      </w:hyperlink>
      <w:r w:rsidDel="00000000" w:rsidR="00000000" w:rsidRPr="00000000">
        <w:rPr>
          <w:rtl w:val="0"/>
        </w:rPr>
        <w:t xml:space="preserve">, </w:t>
      </w:r>
      <w:hyperlink r:id="rId26">
        <w:r w:rsidDel="00000000" w:rsidR="00000000" w:rsidRPr="00000000">
          <w:rPr>
            <w:color w:val="1155cc"/>
            <w:u w:val="single"/>
            <w:rtl w:val="0"/>
          </w:rPr>
          <w:t xml:space="preserve">the Funeral Games of Achilles</w:t>
        </w:r>
      </w:hyperlink>
      <w:r w:rsidDel="00000000" w:rsidR="00000000" w:rsidRPr="00000000">
        <w:rPr>
          <w:rtl w:val="0"/>
        </w:rPr>
      </w:r>
    </w:p>
    <w:p w:rsidR="00000000" w:rsidDel="00000000" w:rsidP="00000000" w:rsidRDefault="00000000" w:rsidRPr="00000000" w14:paraId="00000032">
      <w:pPr>
        <w:pageBreakBefore w:val="0"/>
        <w:rPr/>
      </w:pPr>
      <w:r w:rsidDel="00000000" w:rsidR="00000000" w:rsidRPr="00000000">
        <w:rPr>
          <w:rtl w:val="0"/>
        </w:rPr>
        <w:t xml:space="preserve">For more detail about these types of entities, see </w:t>
      </w:r>
      <w:hyperlink w:anchor="_heading=h.2lwamvv">
        <w:r w:rsidDel="00000000" w:rsidR="00000000" w:rsidRPr="00000000">
          <w:rPr>
            <w:color w:val="1155cc"/>
            <w:u w:val="single"/>
            <w:rtl w:val="0"/>
          </w:rPr>
          <w:t xml:space="preserve">2.3.1</w:t>
        </w:r>
      </w:hyperlink>
      <w:r w:rsidDel="00000000" w:rsidR="00000000" w:rsidRPr="00000000">
        <w:rPr>
          <w:rtl w:val="0"/>
        </w:rPr>
        <w:t xml:space="preserve">. </w:t>
      </w:r>
    </w:p>
    <w:p w:rsidR="00000000" w:rsidDel="00000000" w:rsidP="00000000" w:rsidRDefault="00000000" w:rsidRPr="00000000" w14:paraId="00000033">
      <w:pPr>
        <w:pageBreakBefore w:val="0"/>
        <w:rPr/>
      </w:pPr>
      <w:r w:rsidDel="00000000" w:rsidR="00000000" w:rsidRPr="00000000">
        <w:rPr>
          <w:rtl w:val="0"/>
        </w:rPr>
      </w:r>
    </w:p>
    <w:p w:rsidR="00000000" w:rsidDel="00000000" w:rsidP="00000000" w:rsidRDefault="00000000" w:rsidRPr="00000000" w14:paraId="00000034">
      <w:pPr>
        <w:pStyle w:val="Heading1"/>
        <w:rPr/>
      </w:pPr>
      <w:bookmarkStart w:colFirst="0" w:colLast="0" w:name="_heading=h.2u6wntf" w:id="6"/>
      <w:bookmarkEnd w:id="6"/>
      <w:r w:rsidDel="00000000" w:rsidR="00000000" w:rsidRPr="00000000">
        <w:rPr>
          <w:rtl w:val="0"/>
        </w:rPr>
        <w:t xml:space="preserve">1.3 Entities in the </w:t>
      </w:r>
      <w:r w:rsidDel="00000000" w:rsidR="00000000" w:rsidRPr="00000000">
        <w:rPr>
          <w:i w:val="1"/>
          <w:rtl w:val="0"/>
        </w:rPr>
        <w:t xml:space="preserve">spatium historicum</w:t>
      </w:r>
      <w:r w:rsidDel="00000000" w:rsidR="00000000" w:rsidRPr="00000000">
        <w:rPr>
          <w:rtl w:val="0"/>
        </w:rPr>
      </w:r>
    </w:p>
    <w:p w:rsidR="00000000" w:rsidDel="00000000" w:rsidP="00000000" w:rsidRDefault="00000000" w:rsidRPr="00000000" w14:paraId="00000035">
      <w:pPr>
        <w:pageBreakBefore w:val="0"/>
        <w:rPr/>
      </w:pPr>
      <w:r w:rsidDel="00000000" w:rsidR="00000000" w:rsidRPr="00000000">
        <w:rPr>
          <w:rtl w:val="0"/>
        </w:rPr>
        <w:t xml:space="preserve">Because the events of myth also impacted the historical present (i.e. the </w:t>
      </w:r>
      <w:r w:rsidDel="00000000" w:rsidR="00000000" w:rsidRPr="00000000">
        <w:rPr>
          <w:i w:val="1"/>
          <w:rtl w:val="0"/>
        </w:rPr>
        <w:t xml:space="preserve">spatium historicum</w:t>
      </w:r>
      <w:r w:rsidDel="00000000" w:rsidR="00000000" w:rsidRPr="00000000">
        <w:rPr>
          <w:rtl w:val="0"/>
        </w:rPr>
        <w:t xml:space="preserve">), we also need a few non-mythic entities. But whereas we are trying to create as comprehensive a model of the networks of the </w:t>
      </w:r>
      <w:r w:rsidDel="00000000" w:rsidR="00000000" w:rsidRPr="00000000">
        <w:rPr>
          <w:i w:val="1"/>
          <w:rtl w:val="0"/>
        </w:rPr>
        <w:t xml:space="preserve">spatium mythicum </w:t>
      </w:r>
      <w:r w:rsidDel="00000000" w:rsidR="00000000" w:rsidRPr="00000000">
        <w:rPr>
          <w:rtl w:val="0"/>
        </w:rPr>
        <w:t xml:space="preserve">as we can, we limit our data collection regarding the </w:t>
      </w:r>
      <w:r w:rsidDel="00000000" w:rsidR="00000000" w:rsidRPr="00000000">
        <w:rPr>
          <w:i w:val="1"/>
          <w:rtl w:val="0"/>
        </w:rPr>
        <w:t xml:space="preserve">spatium historicum </w:t>
      </w:r>
      <w:r w:rsidDel="00000000" w:rsidR="00000000" w:rsidRPr="00000000">
        <w:rPr>
          <w:rtl w:val="0"/>
        </w:rPr>
        <w:t xml:space="preserve">to the following phenomena: </w:t>
      </w:r>
    </w:p>
    <w:p w:rsidR="00000000" w:rsidDel="00000000" w:rsidP="00000000" w:rsidRDefault="00000000" w:rsidRPr="00000000" w14:paraId="00000036">
      <w:pPr>
        <w:keepNext w:val="1"/>
        <w:keepLines w:val="1"/>
        <w:pageBreakBefore w:val="0"/>
        <w:numPr>
          <w:ilvl w:val="0"/>
          <w:numId w:val="3"/>
        </w:numPr>
        <w:pBdr>
          <w:top w:space="0" w:sz="0" w:val="nil"/>
          <w:left w:space="0" w:sz="0" w:val="nil"/>
          <w:bottom w:space="0" w:sz="0" w:val="nil"/>
          <w:right w:space="0" w:sz="0" w:val="nil"/>
          <w:between w:space="0" w:sz="0" w:val="nil"/>
        </w:pBdr>
        <w:spacing w:after="0" w:line="240" w:lineRule="auto"/>
        <w:ind w:left="720" w:hanging="360"/>
        <w:rPr/>
      </w:pPr>
      <w:r w:rsidDel="00000000" w:rsidR="00000000" w:rsidRPr="00000000">
        <w:rPr>
          <w:color w:val="000000"/>
          <w:rtl w:val="0"/>
        </w:rPr>
        <w:t xml:space="preserve">RELICS surviving in the historical world which were objects or landmarks created in the </w:t>
      </w:r>
      <w:r w:rsidDel="00000000" w:rsidR="00000000" w:rsidRPr="00000000">
        <w:rPr>
          <w:i w:val="1"/>
          <w:color w:val="000000"/>
          <w:rtl w:val="0"/>
        </w:rPr>
        <w:t xml:space="preserve">spatium mythicum</w:t>
      </w:r>
      <w:r w:rsidDel="00000000" w:rsidR="00000000" w:rsidRPr="00000000">
        <w:rPr>
          <w:color w:val="000000"/>
          <w:rtl w:val="0"/>
        </w:rPr>
        <w:t xml:space="preserve">.</w:t>
      </w:r>
    </w:p>
    <w:p w:rsidR="00000000" w:rsidDel="00000000" w:rsidP="00000000" w:rsidRDefault="00000000" w:rsidRPr="00000000" w14:paraId="00000037">
      <w:pPr>
        <w:keepNext w:val="1"/>
        <w:keepLines w:val="1"/>
        <w:pageBreakBefore w:val="0"/>
        <w:numPr>
          <w:ilvl w:val="0"/>
          <w:numId w:val="3"/>
        </w:numPr>
        <w:spacing w:after="0" w:line="240" w:lineRule="auto"/>
        <w:ind w:left="720" w:hanging="360"/>
      </w:pPr>
      <w:r w:rsidDel="00000000" w:rsidR="00000000" w:rsidRPr="00000000">
        <w:rPr>
          <w:rtl w:val="0"/>
        </w:rPr>
        <w:t xml:space="preserve">MOVEMENT of relics during the historical period (e.g. transferal of the bones of heroes, plundering of sanctuaries).</w:t>
      </w:r>
    </w:p>
    <w:p w:rsidR="00000000" w:rsidDel="00000000" w:rsidP="00000000" w:rsidRDefault="00000000" w:rsidRPr="00000000" w14:paraId="00000038">
      <w:pPr>
        <w:keepNext w:val="1"/>
        <w:keepLines w:val="1"/>
        <w:pageBreakBefore w:val="0"/>
        <w:numPr>
          <w:ilvl w:val="0"/>
          <w:numId w:val="3"/>
        </w:numPr>
        <w:pBdr>
          <w:top w:space="0" w:sz="0" w:val="nil"/>
          <w:left w:space="0" w:sz="0" w:val="nil"/>
          <w:bottom w:space="0" w:sz="0" w:val="nil"/>
          <w:right w:space="0" w:sz="0" w:val="nil"/>
          <w:between w:space="0" w:sz="0" w:val="nil"/>
        </w:pBdr>
        <w:spacing w:after="0" w:line="240" w:lineRule="auto"/>
        <w:ind w:left="720" w:hanging="360"/>
        <w:rPr/>
      </w:pPr>
      <w:r w:rsidDel="00000000" w:rsidR="00000000" w:rsidRPr="00000000">
        <w:rPr>
          <w:color w:val="000000"/>
          <w:rtl w:val="0"/>
        </w:rPr>
        <w:t xml:space="preserve">An historical person or group in a particular pl</w:t>
      </w:r>
      <w:r w:rsidDel="00000000" w:rsidR="00000000" w:rsidRPr="00000000">
        <w:rPr>
          <w:rtl w:val="0"/>
        </w:rPr>
        <w:t xml:space="preserve">ace</w:t>
      </w:r>
      <w:r w:rsidDel="00000000" w:rsidR="00000000" w:rsidRPr="00000000">
        <w:rPr>
          <w:color w:val="000000"/>
          <w:rtl w:val="0"/>
        </w:rPr>
        <w:t xml:space="preserve"> claiming ANCESTRY from a mythical agent or collective where the connection to th</w:t>
      </w:r>
      <w:r w:rsidDel="00000000" w:rsidR="00000000" w:rsidRPr="00000000">
        <w:rPr>
          <w:rtl w:val="0"/>
        </w:rPr>
        <w:t xml:space="preserve">at</w:t>
      </w:r>
      <w:r w:rsidDel="00000000" w:rsidR="00000000" w:rsidRPr="00000000">
        <w:rPr>
          <w:color w:val="000000"/>
          <w:rtl w:val="0"/>
        </w:rPr>
        <w:t xml:space="preserve"> location would not otherwise be captured. </w:t>
      </w:r>
    </w:p>
    <w:p w:rsidR="00000000" w:rsidDel="00000000" w:rsidP="00000000" w:rsidRDefault="00000000" w:rsidRPr="00000000" w14:paraId="00000039">
      <w:pPr>
        <w:keepNext w:val="1"/>
        <w:keepLines w:val="1"/>
        <w:pageBreakBefore w:val="0"/>
        <w:numPr>
          <w:ilvl w:val="0"/>
          <w:numId w:val="3"/>
        </w:numPr>
        <w:pBdr>
          <w:top w:space="0" w:sz="0" w:val="nil"/>
          <w:left w:space="0" w:sz="0" w:val="nil"/>
          <w:bottom w:space="0" w:sz="0" w:val="nil"/>
          <w:right w:space="0" w:sz="0" w:val="nil"/>
          <w:between w:space="0" w:sz="0" w:val="nil"/>
        </w:pBdr>
        <w:spacing w:after="0" w:line="240" w:lineRule="auto"/>
        <w:ind w:left="720" w:hanging="360"/>
        <w:rPr>
          <w:u w:val="none"/>
        </w:rPr>
      </w:pPr>
      <w:r w:rsidDel="00000000" w:rsidR="00000000" w:rsidRPr="00000000">
        <w:rPr>
          <w:rtl w:val="0"/>
        </w:rPr>
        <w:t xml:space="preserve">EPIPHANIES of mythic entities in the historical world (We do not systematically capture historical epiphanies of personifications.)</w:t>
      </w:r>
    </w:p>
    <w:p w:rsidR="00000000" w:rsidDel="00000000" w:rsidP="00000000" w:rsidRDefault="00000000" w:rsidRPr="00000000" w14:paraId="0000003A">
      <w:pPr>
        <w:keepNext w:val="1"/>
        <w:keepLines w:val="1"/>
        <w:pageBreakBefore w:val="0"/>
        <w:numPr>
          <w:ilvl w:val="0"/>
          <w:numId w:val="3"/>
        </w:numPr>
        <w:pBdr>
          <w:top w:space="0" w:sz="0" w:val="nil"/>
          <w:left w:space="0" w:sz="0" w:val="nil"/>
          <w:bottom w:space="0" w:sz="0" w:val="nil"/>
          <w:right w:space="0" w:sz="0" w:val="nil"/>
          <w:between w:space="0" w:sz="0" w:val="nil"/>
        </w:pBdr>
        <w:spacing w:after="0" w:line="240" w:lineRule="auto"/>
        <w:ind w:left="720" w:hanging="360"/>
        <w:rPr/>
      </w:pPr>
      <w:r w:rsidDel="00000000" w:rsidR="00000000" w:rsidRPr="00000000">
        <w:rPr>
          <w:rtl w:val="0"/>
        </w:rPr>
        <w:t xml:space="preserve">REPRESENTATION </w:t>
      </w:r>
      <w:r w:rsidDel="00000000" w:rsidR="00000000" w:rsidRPr="00000000">
        <w:rPr>
          <w:color w:val="000000"/>
          <w:rtl w:val="0"/>
        </w:rPr>
        <w:t xml:space="preserve">of mythical entities made in the historical world. </w:t>
      </w:r>
      <w:r w:rsidDel="00000000" w:rsidR="00000000" w:rsidRPr="00000000">
        <w:rPr>
          <w:color w:val="ff0000"/>
          <w:rtl w:val="0"/>
        </w:rPr>
        <w:t xml:space="preserve">(</w:t>
      </w:r>
      <w:r w:rsidDel="00000000" w:rsidR="00000000" w:rsidRPr="00000000">
        <w:rPr>
          <w:i w:val="1"/>
          <w:color w:val="ff0000"/>
          <w:rtl w:val="0"/>
        </w:rPr>
        <w:t xml:space="preserve">We do not systematically capture depictions of Olympian gods, Heracles, Asclepios, Demeter, Persephone, personifications, monsters, and mythic objects except where they convey clear narrative content or they are involved in a grouping of entities that is mythically significant. We do not systematically capture images of common mythic entities whose function is decorative rather than indicative of clear narrative content or local significance</w:t>
      </w:r>
      <w:r w:rsidDel="00000000" w:rsidR="00000000" w:rsidRPr="00000000">
        <w:rPr>
          <w:color w:val="ff0000"/>
          <w:rtl w:val="0"/>
        </w:rPr>
        <w:t xml:space="preserve">)</w:t>
      </w:r>
    </w:p>
    <w:p w:rsidR="00000000" w:rsidDel="00000000" w:rsidP="00000000" w:rsidRDefault="00000000" w:rsidRPr="00000000" w14:paraId="0000003B">
      <w:pPr>
        <w:keepNext w:val="1"/>
        <w:keepLines w:val="1"/>
        <w:pageBreakBefore w:val="0"/>
        <w:numPr>
          <w:ilvl w:val="0"/>
          <w:numId w:val="3"/>
        </w:numPr>
        <w:pBdr>
          <w:top w:space="0" w:sz="0" w:val="nil"/>
          <w:left w:space="0" w:sz="0" w:val="nil"/>
          <w:bottom w:space="0" w:sz="0" w:val="nil"/>
          <w:right w:space="0" w:sz="0" w:val="nil"/>
          <w:between w:space="0" w:sz="0" w:val="nil"/>
        </w:pBdr>
        <w:spacing w:after="0" w:line="240" w:lineRule="auto"/>
        <w:ind w:left="720" w:hanging="360"/>
        <w:rPr/>
      </w:pPr>
      <w:r w:rsidDel="00000000" w:rsidR="00000000" w:rsidRPr="00000000">
        <w:rPr>
          <w:color w:val="000000"/>
          <w:rtl w:val="0"/>
        </w:rPr>
        <w:t xml:space="preserve">CULT SITES created in the historical period which attest a relationship between mythical entities which would not otherwise be captured. (We do not</w:t>
      </w:r>
      <w:r w:rsidDel="00000000" w:rsidR="00000000" w:rsidRPr="00000000">
        <w:rPr>
          <w:rtl w:val="0"/>
        </w:rPr>
        <w:t xml:space="preserve"> systematically capture cult sites dedicated to Olympian gods, Heracles, Asclepios, Demeter, Persephone, and personifications that have no connection to the </w:t>
      </w:r>
      <w:r w:rsidDel="00000000" w:rsidR="00000000" w:rsidRPr="00000000">
        <w:rPr>
          <w:i w:val="1"/>
          <w:rtl w:val="0"/>
        </w:rPr>
        <w:t xml:space="preserve">spatium mythicum</w:t>
      </w:r>
      <w:r w:rsidDel="00000000" w:rsidR="00000000" w:rsidRPr="00000000">
        <w:rPr>
          <w:rtl w:val="0"/>
        </w:rPr>
        <w:t xml:space="preserve">.)</w:t>
      </w:r>
    </w:p>
    <w:p w:rsidR="00000000" w:rsidDel="00000000" w:rsidP="00000000" w:rsidRDefault="00000000" w:rsidRPr="00000000" w14:paraId="0000003C">
      <w:pPr>
        <w:keepNext w:val="1"/>
        <w:keepLines w:val="1"/>
        <w:pageBreakBefore w:val="0"/>
        <w:numPr>
          <w:ilvl w:val="0"/>
          <w:numId w:val="3"/>
        </w:numPr>
        <w:pBdr>
          <w:top w:space="0" w:sz="0" w:val="nil"/>
          <w:left w:space="0" w:sz="0" w:val="nil"/>
          <w:bottom w:space="0" w:sz="0" w:val="nil"/>
          <w:right w:space="0" w:sz="0" w:val="nil"/>
          <w:between w:space="0" w:sz="0" w:val="nil"/>
        </w:pBdr>
        <w:spacing w:after="0" w:line="240" w:lineRule="auto"/>
        <w:ind w:left="720" w:hanging="360"/>
        <w:rPr/>
      </w:pPr>
      <w:r w:rsidDel="00000000" w:rsidR="00000000" w:rsidRPr="00000000">
        <w:rPr>
          <w:color w:val="000000"/>
          <w:rtl w:val="0"/>
        </w:rPr>
        <w:t xml:space="preserve">IDENTIFICATION of a mythical place with an historical location (i.e. implicit METANOMASIA). </w:t>
      </w:r>
      <w:r w:rsidDel="00000000" w:rsidR="00000000" w:rsidRPr="00000000">
        <w:rPr>
          <w:rtl w:val="0"/>
        </w:rPr>
      </w:r>
    </w:p>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pacing w:after="0" w:lineRule="auto"/>
        <w:ind w:left="0" w:firstLine="0"/>
        <w:rPr/>
      </w:pPr>
      <w:r w:rsidDel="00000000" w:rsidR="00000000" w:rsidRPr="00000000">
        <w:rPr>
          <w:rtl w:val="0"/>
        </w:rPr>
      </w:r>
    </w:p>
    <w:p w:rsidR="00000000" w:rsidDel="00000000" w:rsidP="00000000" w:rsidRDefault="00000000" w:rsidRPr="00000000" w14:paraId="0000003E">
      <w:pPr>
        <w:pageBreakBefore w:val="0"/>
        <w:rPr>
          <w:color w:val="000000"/>
        </w:rPr>
      </w:pPr>
      <w:r w:rsidDel="00000000" w:rsidR="00000000" w:rsidRPr="00000000">
        <w:rPr>
          <w:rtl w:val="0"/>
        </w:rPr>
        <w:t xml:space="preserve">Most </w:t>
      </w:r>
      <w:r w:rsidDel="00000000" w:rsidR="00000000" w:rsidRPr="00000000">
        <w:rPr>
          <w:color w:val="000000"/>
          <w:rtl w:val="0"/>
        </w:rPr>
        <w:t xml:space="preserve">of these phenomena </w:t>
      </w:r>
      <w:r w:rsidDel="00000000" w:rsidR="00000000" w:rsidRPr="00000000">
        <w:rPr>
          <w:rtl w:val="0"/>
        </w:rPr>
        <w:t xml:space="preserve">are</w:t>
      </w:r>
      <w:r w:rsidDel="00000000" w:rsidR="00000000" w:rsidRPr="00000000">
        <w:rPr>
          <w:color w:val="000000"/>
          <w:rtl w:val="0"/>
        </w:rPr>
        <w:t xml:space="preserve"> manifestations of entities t</w:t>
      </w:r>
      <w:r w:rsidDel="00000000" w:rsidR="00000000" w:rsidRPr="00000000">
        <w:rPr>
          <w:rtl w:val="0"/>
        </w:rPr>
        <w:t xml:space="preserve">hat we already have in MANTO because they existed in </w:t>
      </w:r>
      <w:r w:rsidDel="00000000" w:rsidR="00000000" w:rsidRPr="00000000">
        <w:rPr>
          <w:color w:val="000000"/>
          <w:rtl w:val="0"/>
        </w:rPr>
        <w:t xml:space="preserve">the </w:t>
      </w:r>
      <w:r w:rsidDel="00000000" w:rsidR="00000000" w:rsidRPr="00000000">
        <w:rPr>
          <w:i w:val="1"/>
          <w:color w:val="000000"/>
          <w:rtl w:val="0"/>
        </w:rPr>
        <w:t xml:space="preserve">spatium mythicum</w:t>
      </w:r>
      <w:r w:rsidDel="00000000" w:rsidR="00000000" w:rsidRPr="00000000">
        <w:rPr>
          <w:color w:val="000000"/>
          <w:rtl w:val="0"/>
        </w:rPr>
        <w:t xml:space="preserve">.  </w:t>
      </w:r>
      <w:r w:rsidDel="00000000" w:rsidR="00000000" w:rsidRPr="00000000">
        <w:rPr>
          <w:rtl w:val="0"/>
        </w:rPr>
        <w:t xml:space="preserve">So, an object in the </w:t>
      </w:r>
      <w:r w:rsidDel="00000000" w:rsidR="00000000" w:rsidRPr="00000000">
        <w:rPr>
          <w:i w:val="1"/>
          <w:rtl w:val="0"/>
        </w:rPr>
        <w:t xml:space="preserve">spatium mythicum</w:t>
      </w:r>
      <w:r w:rsidDel="00000000" w:rsidR="00000000" w:rsidRPr="00000000">
        <w:rPr>
          <w:rtl w:val="0"/>
        </w:rPr>
        <w:t xml:space="preserve"> survives as a relic in the </w:t>
      </w:r>
      <w:r w:rsidDel="00000000" w:rsidR="00000000" w:rsidRPr="00000000">
        <w:rPr>
          <w:i w:val="1"/>
          <w:rtl w:val="0"/>
        </w:rPr>
        <w:t xml:space="preserve">spatium historicum</w:t>
      </w:r>
      <w:r w:rsidDel="00000000" w:rsidR="00000000" w:rsidRPr="00000000">
        <w:rPr>
          <w:rtl w:val="0"/>
        </w:rPr>
        <w:t xml:space="preserve">, and an agent or collective might be treated as an ancestor in the </w:t>
      </w:r>
      <w:r w:rsidDel="00000000" w:rsidR="00000000" w:rsidRPr="00000000">
        <w:rPr>
          <w:i w:val="1"/>
          <w:rtl w:val="0"/>
        </w:rPr>
        <w:t xml:space="preserve">spatium historicum</w:t>
      </w:r>
      <w:r w:rsidDel="00000000" w:rsidR="00000000" w:rsidRPr="00000000">
        <w:rPr>
          <w:rtl w:val="0"/>
        </w:rPr>
        <w:t xml:space="preserve">. Other phenomena do, however, require the creation of new entities that existed entirely in the </w:t>
      </w:r>
      <w:r w:rsidDel="00000000" w:rsidR="00000000" w:rsidRPr="00000000">
        <w:rPr>
          <w:i w:val="1"/>
          <w:rtl w:val="0"/>
        </w:rPr>
        <w:t xml:space="preserve">spatium historicum</w:t>
      </w:r>
      <w:r w:rsidDel="00000000" w:rsidR="00000000" w:rsidRPr="00000000">
        <w:rPr>
          <w:rtl w:val="0"/>
        </w:rPr>
        <w:t xml:space="preserve">. These are: </w:t>
      </w:r>
      <w:r w:rsidDel="00000000" w:rsidR="00000000" w:rsidRPr="00000000">
        <w:rPr>
          <w:rtl w:val="0"/>
        </w:rPr>
      </w:r>
    </w:p>
    <w:p w:rsidR="00000000" w:rsidDel="00000000" w:rsidP="00000000" w:rsidRDefault="00000000" w:rsidRPr="00000000" w14:paraId="0000003F">
      <w:pPr>
        <w:pageBreakBefore w:val="0"/>
        <w:pBdr>
          <w:top w:space="0" w:sz="0" w:val="nil"/>
          <w:left w:space="0" w:sz="0" w:val="nil"/>
          <w:bottom w:space="0" w:sz="0" w:val="nil"/>
          <w:right w:space="0" w:sz="0" w:val="nil"/>
          <w:between w:space="0" w:sz="0" w:val="nil"/>
        </w:pBdr>
        <w:spacing w:after="200" w:lineRule="auto"/>
        <w:ind w:left="720" w:firstLine="0"/>
        <w:rPr/>
      </w:pPr>
      <w:r w:rsidDel="00000000" w:rsidR="00000000" w:rsidRPr="00000000">
        <w:rPr>
          <w:rFonts w:ascii="Arial" w:cs="Arial" w:eastAsia="Arial" w:hAnsi="Arial"/>
          <w:sz w:val="18"/>
          <w:szCs w:val="18"/>
          <w:rtl w:val="0"/>
        </w:rPr>
        <w:t xml:space="preserve">🌍P</w:t>
      </w:r>
      <w:r w:rsidDel="00000000" w:rsidR="00000000" w:rsidRPr="00000000">
        <w:rPr>
          <w:rtl w:val="0"/>
        </w:rPr>
        <w:t xml:space="preserve">LACES and </w:t>
      </w:r>
      <w:r w:rsidDel="00000000" w:rsidR="00000000" w:rsidRPr="00000000">
        <w:rPr>
          <w:rFonts w:ascii="Arial" w:cs="Arial" w:eastAsia="Arial" w:hAnsi="Arial"/>
          <w:sz w:val="18"/>
          <w:szCs w:val="18"/>
          <w:rtl w:val="0"/>
        </w:rPr>
        <w:t xml:space="preserve">🏛️</w:t>
      </w:r>
      <w:r w:rsidDel="00000000" w:rsidR="00000000" w:rsidRPr="00000000">
        <w:rPr>
          <w:rtl w:val="0"/>
        </w:rPr>
        <w:t xml:space="preserve">LANDMARKS that are identified as mythic locations, or associated with historical cult.  </w:t>
      </w:r>
    </w:p>
    <w:p w:rsidR="00000000" w:rsidDel="00000000" w:rsidP="00000000" w:rsidRDefault="00000000" w:rsidRPr="00000000" w14:paraId="00000040">
      <w:pPr>
        <w:pageBreakBefore w:val="0"/>
        <w:pBdr>
          <w:top w:space="0" w:sz="0" w:val="nil"/>
          <w:left w:space="0" w:sz="0" w:val="nil"/>
          <w:bottom w:space="0" w:sz="0" w:val="nil"/>
          <w:right w:space="0" w:sz="0" w:val="nil"/>
          <w:between w:space="0" w:sz="0" w:val="nil"/>
        </w:pBdr>
        <w:spacing w:after="200" w:lineRule="auto"/>
        <w:ind w:left="720" w:firstLine="0"/>
        <w:rPr>
          <w:rFonts w:ascii="Arial" w:cs="Arial" w:eastAsia="Arial" w:hAnsi="Arial"/>
          <w:sz w:val="18"/>
          <w:szCs w:val="18"/>
        </w:rPr>
      </w:pPr>
      <w:r w:rsidDel="00000000" w:rsidR="00000000" w:rsidRPr="00000000">
        <w:rPr>
          <w:rtl w:val="0"/>
        </w:rPr>
        <w:t xml:space="preserve">💠HISTORICAL ARTIFACTS </w:t>
      </w:r>
      <w:r w:rsidDel="00000000" w:rsidR="00000000" w:rsidRPr="00000000">
        <w:rPr>
          <w:color w:val="000000"/>
          <w:rtl w:val="0"/>
        </w:rPr>
        <w:t xml:space="preserve">on which mythical entities are represented or which are </w:t>
      </w:r>
      <w:r w:rsidDel="00000000" w:rsidR="00000000" w:rsidRPr="00000000">
        <w:rPr>
          <w:rtl w:val="0"/>
        </w:rPr>
        <w:t xml:space="preserve">associated with historical cult.  </w:t>
      </w:r>
      <w:r w:rsidDel="00000000" w:rsidR="00000000" w:rsidRPr="00000000">
        <w:rPr>
          <w:rtl w:val="0"/>
        </w:rPr>
      </w:r>
    </w:p>
    <w:p w:rsidR="00000000" w:rsidDel="00000000" w:rsidP="00000000" w:rsidRDefault="00000000" w:rsidRPr="00000000" w14:paraId="00000041">
      <w:pPr>
        <w:pageBreakBefore w:val="0"/>
        <w:pBdr>
          <w:top w:space="0" w:sz="0" w:val="nil"/>
          <w:left w:space="0" w:sz="0" w:val="nil"/>
          <w:bottom w:space="0" w:sz="0" w:val="nil"/>
          <w:right w:space="0" w:sz="0" w:val="nil"/>
          <w:between w:space="0" w:sz="0" w:val="nil"/>
        </w:pBdr>
        <w:spacing w:after="200" w:before="200" w:lineRule="auto"/>
        <w:ind w:left="720" w:firstLine="0"/>
        <w:rPr/>
      </w:pPr>
      <w:r w:rsidDel="00000000" w:rsidR="00000000" w:rsidRPr="00000000">
        <w:rPr>
          <w:rFonts w:ascii="Arial" w:cs="Arial" w:eastAsia="Arial" w:hAnsi="Arial"/>
          <w:sz w:val="18"/>
          <w:szCs w:val="18"/>
          <w:highlight w:val="white"/>
          <w:rtl w:val="0"/>
        </w:rPr>
        <w:t xml:space="preserve">📅 </w:t>
      </w:r>
      <w:r w:rsidDel="00000000" w:rsidR="00000000" w:rsidRPr="00000000">
        <w:rPr>
          <w:rtl w:val="0"/>
        </w:rPr>
        <w:t xml:space="preserve">HISTORICAL EVENTS </w:t>
      </w:r>
      <w:r w:rsidDel="00000000" w:rsidR="00000000" w:rsidRPr="00000000">
        <w:rPr>
          <w:color w:val="000000"/>
          <w:rtl w:val="0"/>
        </w:rPr>
        <w:t xml:space="preserve">that are required</w:t>
      </w:r>
      <w:r w:rsidDel="00000000" w:rsidR="00000000" w:rsidRPr="00000000">
        <w:rPr>
          <w:rtl w:val="0"/>
        </w:rPr>
        <w:t xml:space="preserve"> </w:t>
      </w:r>
      <w:r w:rsidDel="00000000" w:rsidR="00000000" w:rsidRPr="00000000">
        <w:rPr>
          <w:color w:val="000000"/>
          <w:rtl w:val="0"/>
        </w:rPr>
        <w:t xml:space="preserve">as timemarks. </w:t>
      </w: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For more detail about these types of entities, see </w:t>
      </w:r>
      <w:hyperlink w:anchor="_heading=h.2lwamvv">
        <w:r w:rsidDel="00000000" w:rsidR="00000000" w:rsidRPr="00000000">
          <w:rPr>
            <w:color w:val="1155cc"/>
            <w:u w:val="single"/>
            <w:rtl w:val="0"/>
          </w:rPr>
          <w:t xml:space="preserve">2.3.1</w:t>
        </w:r>
      </w:hyperlink>
      <w:r w:rsidDel="00000000" w:rsidR="00000000" w:rsidRPr="00000000">
        <w:rPr>
          <w:rtl w:val="0"/>
        </w:rPr>
        <w:t xml:space="preserve">. </w:t>
      </w:r>
    </w:p>
    <w:p w:rsidR="00000000" w:rsidDel="00000000" w:rsidP="00000000" w:rsidRDefault="00000000" w:rsidRPr="00000000" w14:paraId="00000043">
      <w:pPr>
        <w:pageBreakBefore w:val="0"/>
        <w:rPr>
          <w:color w:val="2f5496"/>
          <w:sz w:val="32"/>
          <w:szCs w:val="32"/>
        </w:rPr>
      </w:pPr>
      <w:r w:rsidDel="00000000" w:rsidR="00000000" w:rsidRPr="00000000">
        <w:rPr>
          <w:rtl w:val="0"/>
        </w:rPr>
      </w:r>
    </w:p>
    <w:p w:rsidR="00000000" w:rsidDel="00000000" w:rsidP="00000000" w:rsidRDefault="00000000" w:rsidRPr="00000000" w14:paraId="00000044">
      <w:pPr>
        <w:pStyle w:val="Heading1"/>
        <w:rPr/>
      </w:pPr>
      <w:bookmarkStart w:colFirst="0" w:colLast="0" w:name="_heading=h.19c6y18" w:id="7"/>
      <w:bookmarkEnd w:id="7"/>
      <w:r w:rsidDel="00000000" w:rsidR="00000000" w:rsidRPr="00000000">
        <w:rPr>
          <w:rtl w:val="0"/>
        </w:rPr>
        <w:t xml:space="preserve">1.4 Ties</w:t>
      </w:r>
    </w:p>
    <w:p w:rsidR="00000000" w:rsidDel="00000000" w:rsidP="00000000" w:rsidRDefault="00000000" w:rsidRPr="00000000" w14:paraId="00000045">
      <w:pPr>
        <w:pageBreakBefore w:val="0"/>
        <w:rPr/>
      </w:pPr>
      <w:r w:rsidDel="00000000" w:rsidR="00000000" w:rsidRPr="00000000">
        <w:rPr>
          <w:rtl w:val="0"/>
        </w:rPr>
        <w:t xml:space="preserve">We use ties to express connections between entities in our dataset. Each tie represents an assertion made or implied in a specific piece of evidence from antiquity (e.g. a passage of text).  </w:t>
      </w:r>
    </w:p>
    <w:p w:rsidR="00000000" w:rsidDel="00000000" w:rsidP="00000000" w:rsidRDefault="00000000" w:rsidRPr="00000000" w14:paraId="00000046">
      <w:pPr>
        <w:pageBreakBefore w:val="0"/>
        <w:rPr/>
      </w:pPr>
      <w:r w:rsidDel="00000000" w:rsidR="00000000" w:rsidRPr="00000000">
        <w:rPr>
          <w:rtl w:val="0"/>
        </w:rPr>
        <w:t xml:space="preserve">All ties in MANTO have the form of a grammatically-standardized sentence, based on the semantic triple (subject - predicate - object), but with modifications and additions to allow us to capture more complex situations.  </w:t>
      </w:r>
      <w:r w:rsidDel="00000000" w:rsidR="00000000" w:rsidRPr="00000000">
        <w:rPr>
          <w:rtl w:val="0"/>
        </w:rPr>
        <w:t xml:space="preserve">The 'nouns' in these sentences come from our dataset of entities; they are often written in CAPS in this manual for clarity. The predicates come from our list of interactions. Prepositional phrases, genitive absolutes, and purpose clauses are also allowed. (These are all listed in </w:t>
      </w:r>
      <w:hyperlink w:anchor="_heading=h.3q5sasy">
        <w:r w:rsidDel="00000000" w:rsidR="00000000" w:rsidRPr="00000000">
          <w:rPr>
            <w:color w:val="1155cc"/>
            <w:u w:val="single"/>
            <w:rtl w:val="0"/>
          </w:rPr>
          <w:t xml:space="preserve">2.7.2-4</w:t>
        </w:r>
      </w:hyperlink>
      <w:r w:rsidDel="00000000" w:rsidR="00000000" w:rsidRPr="00000000">
        <w:rPr>
          <w:rtl w:val="0"/>
        </w:rPr>
        <w:t xml:space="preserve">.) Figure 1.4.1 shows some examples of actual ties in our dataset from Apollodoros’ </w:t>
      </w:r>
      <w:r w:rsidDel="00000000" w:rsidR="00000000" w:rsidRPr="00000000">
        <w:rPr>
          <w:i w:val="1"/>
          <w:rtl w:val="0"/>
        </w:rPr>
        <w:t xml:space="preserve">Library</w:t>
      </w:r>
      <w:r w:rsidDel="00000000" w:rsidR="00000000" w:rsidRPr="00000000">
        <w:rPr>
          <w:rtl w:val="0"/>
        </w:rPr>
        <w:t xml:space="preserve">:</w:t>
      </w:r>
    </w:p>
    <w:p w:rsidR="00000000" w:rsidDel="00000000" w:rsidP="00000000" w:rsidRDefault="00000000" w:rsidRPr="00000000" w14:paraId="00000047">
      <w:pPr>
        <w:pageBreakBefore w:val="0"/>
        <w:rPr/>
      </w:pPr>
      <w:r w:rsidDel="00000000" w:rsidR="00000000" w:rsidRPr="00000000">
        <w:rPr>
          <w:rtl w:val="0"/>
        </w:rPr>
      </w:r>
    </w:p>
    <w:tbl>
      <w:tblPr>
        <w:tblStyle w:val="Table1"/>
        <w:tblW w:w="901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54"/>
        <w:gridCol w:w="2254"/>
        <w:gridCol w:w="2254"/>
        <w:gridCol w:w="2254"/>
        <w:tblGridChange w:id="0">
          <w:tblGrid>
            <w:gridCol w:w="2254"/>
            <w:gridCol w:w="2254"/>
            <w:gridCol w:w="2254"/>
            <w:gridCol w:w="2254"/>
          </w:tblGrid>
        </w:tblGridChange>
      </w:tblGrid>
      <w:tr>
        <w:trPr>
          <w:cantSplit w:val="0"/>
          <w:tblHeader w:val="0"/>
        </w:trPr>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48">
            <w:pPr>
              <w:pageBreakBefore w:val="0"/>
              <w:jc w:val="center"/>
              <w:rPr>
                <w:i w:val="1"/>
              </w:rPr>
            </w:pPr>
            <w:r w:rsidDel="00000000" w:rsidR="00000000" w:rsidRPr="00000000">
              <w:rPr>
                <w:i w:val="1"/>
                <w:rtl w:val="0"/>
              </w:rPr>
              <w:t xml:space="preserve">Subject</w:t>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49">
            <w:pPr>
              <w:pageBreakBefore w:val="0"/>
              <w:jc w:val="center"/>
              <w:rPr>
                <w:i w:val="1"/>
              </w:rPr>
            </w:pPr>
            <w:r w:rsidDel="00000000" w:rsidR="00000000" w:rsidRPr="00000000">
              <w:rPr>
                <w:i w:val="1"/>
                <w:rtl w:val="0"/>
              </w:rPr>
              <w:t xml:space="preserve">Predicate</w:t>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4A">
            <w:pPr>
              <w:pageBreakBefore w:val="0"/>
              <w:jc w:val="center"/>
              <w:rPr>
                <w:i w:val="1"/>
              </w:rPr>
            </w:pPr>
            <w:r w:rsidDel="00000000" w:rsidR="00000000" w:rsidRPr="00000000">
              <w:rPr>
                <w:i w:val="1"/>
                <w:rtl w:val="0"/>
              </w:rPr>
              <w:t xml:space="preserve">Direct Object</w:t>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4B">
            <w:pPr>
              <w:pageBreakBefore w:val="0"/>
              <w:jc w:val="center"/>
              <w:rPr>
                <w:i w:val="1"/>
              </w:rPr>
            </w:pPr>
            <w:r w:rsidDel="00000000" w:rsidR="00000000" w:rsidRPr="00000000">
              <w:rPr>
                <w:rtl w:val="0"/>
              </w:rPr>
            </w:r>
          </w:p>
        </w:tc>
      </w:tr>
      <w:tr>
        <w:trPr>
          <w:cantSplit w:val="0"/>
          <w:trHeight w:val="291" w:hRule="atLeast"/>
          <w:tblHeader w:val="0"/>
        </w:trPr>
        <w:tc>
          <w:tcPr>
            <w:tcBorders>
              <w:top w:color="000000" w:space="0" w:sz="4" w:val="single"/>
            </w:tcBorders>
            <w:shd w:fill="99ccff" w:val="clear"/>
            <w:vAlign w:val="center"/>
          </w:tcPr>
          <w:p w:rsidR="00000000" w:rsidDel="00000000" w:rsidP="00000000" w:rsidRDefault="00000000" w:rsidRPr="00000000" w14:paraId="0000004C">
            <w:pPr>
              <w:pageBreakBefore w:val="0"/>
              <w:jc w:val="center"/>
              <w:rPr>
                <w:b w:val="1"/>
              </w:rPr>
            </w:pPr>
            <w:r w:rsidDel="00000000" w:rsidR="00000000" w:rsidRPr="00000000">
              <w:rPr>
                <w:b w:val="1"/>
                <w:rtl w:val="0"/>
              </w:rPr>
              <w:t xml:space="preserve">APIS</w:t>
            </w:r>
          </w:p>
        </w:tc>
        <w:tc>
          <w:tcPr>
            <w:tcBorders>
              <w:top w:color="000000" w:space="0" w:sz="4" w:val="single"/>
            </w:tcBorders>
            <w:shd w:fill="99ccff" w:val="clear"/>
            <w:vAlign w:val="center"/>
          </w:tcPr>
          <w:p w:rsidR="00000000" w:rsidDel="00000000" w:rsidP="00000000" w:rsidRDefault="00000000" w:rsidRPr="00000000" w14:paraId="0000004D">
            <w:pPr>
              <w:pageBreakBefore w:val="0"/>
              <w:jc w:val="center"/>
              <w:rPr>
                <w:b w:val="1"/>
              </w:rPr>
            </w:pPr>
            <w:r w:rsidDel="00000000" w:rsidR="00000000" w:rsidRPr="00000000">
              <w:rPr>
                <w:b w:val="1"/>
                <w:rtl w:val="0"/>
              </w:rPr>
              <w:t xml:space="preserve">is eponym of</w:t>
            </w:r>
          </w:p>
        </w:tc>
        <w:tc>
          <w:tcPr>
            <w:tcBorders>
              <w:top w:color="000000" w:space="0" w:sz="4" w:val="single"/>
            </w:tcBorders>
            <w:shd w:fill="99ccff" w:val="clear"/>
            <w:vAlign w:val="center"/>
          </w:tcPr>
          <w:p w:rsidR="00000000" w:rsidDel="00000000" w:rsidP="00000000" w:rsidRDefault="00000000" w:rsidRPr="00000000" w14:paraId="0000004E">
            <w:pPr>
              <w:pageBreakBefore w:val="0"/>
              <w:jc w:val="center"/>
              <w:rPr>
                <w:b w:val="1"/>
              </w:rPr>
            </w:pPr>
            <w:r w:rsidDel="00000000" w:rsidR="00000000" w:rsidRPr="00000000">
              <w:rPr>
                <w:b w:val="1"/>
                <w:rtl w:val="0"/>
              </w:rPr>
              <w:t xml:space="preserve">APIA</w:t>
            </w:r>
          </w:p>
        </w:tc>
        <w:tc>
          <w:tcPr>
            <w:tcBorders>
              <w:top w:color="000000" w:space="0" w:sz="4" w:val="single"/>
            </w:tcBorders>
            <w:shd w:fill="99ccff" w:val="clear"/>
            <w:vAlign w:val="center"/>
          </w:tcPr>
          <w:p w:rsidR="00000000" w:rsidDel="00000000" w:rsidP="00000000" w:rsidRDefault="00000000" w:rsidRPr="00000000" w14:paraId="0000004F">
            <w:pPr>
              <w:pageBreakBefore w:val="0"/>
              <w:jc w:val="center"/>
              <w:rPr>
                <w:b w:val="1"/>
              </w:rPr>
            </w:pPr>
            <w:r w:rsidDel="00000000" w:rsidR="00000000" w:rsidRPr="00000000">
              <w:rPr>
                <w:b w:val="1"/>
                <w:rtl w:val="0"/>
              </w:rPr>
              <w:t xml:space="preserve">(2.1.1)</w:t>
            </w:r>
          </w:p>
        </w:tc>
      </w:tr>
    </w:tbl>
    <w:p w:rsidR="00000000" w:rsidDel="00000000" w:rsidP="00000000" w:rsidRDefault="00000000" w:rsidRPr="00000000" w14:paraId="00000050">
      <w:pPr>
        <w:pageBreakBefore w:val="0"/>
        <w:rPr/>
      </w:pPr>
      <w:r w:rsidDel="00000000" w:rsidR="00000000" w:rsidRPr="00000000">
        <w:rPr>
          <w:rtl w:val="0"/>
        </w:rPr>
      </w:r>
    </w:p>
    <w:tbl>
      <w:tblPr>
        <w:tblStyle w:val="Table2"/>
        <w:tblW w:w="9016.000000000002"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803"/>
        <w:gridCol w:w="1803"/>
        <w:gridCol w:w="1803"/>
        <w:gridCol w:w="2099"/>
        <w:gridCol w:w="1508"/>
        <w:tblGridChange w:id="0">
          <w:tblGrid>
            <w:gridCol w:w="1803"/>
            <w:gridCol w:w="1803"/>
            <w:gridCol w:w="1803"/>
            <w:gridCol w:w="2099"/>
            <w:gridCol w:w="1508"/>
          </w:tblGrid>
        </w:tblGridChange>
      </w:tblGrid>
      <w:tr>
        <w:trPr>
          <w:cantSplit w:val="0"/>
          <w:trHeight w:val="311" w:hRule="atLeast"/>
          <w:tblHeader w:val="0"/>
        </w:trPr>
        <w:tc>
          <w:tcPr>
            <w:tcBorders>
              <w:bottom w:color="000000" w:space="0" w:sz="4" w:val="single"/>
            </w:tcBorders>
          </w:tcPr>
          <w:p w:rsidR="00000000" w:rsidDel="00000000" w:rsidP="00000000" w:rsidRDefault="00000000" w:rsidRPr="00000000" w14:paraId="00000051">
            <w:pPr>
              <w:pageBreakBefore w:val="0"/>
              <w:jc w:val="center"/>
              <w:rPr>
                <w:i w:val="1"/>
              </w:rPr>
            </w:pPr>
            <w:r w:rsidDel="00000000" w:rsidR="00000000" w:rsidRPr="00000000">
              <w:rPr>
                <w:i w:val="1"/>
                <w:rtl w:val="0"/>
              </w:rPr>
              <w:t xml:space="preserve">Subject</w:t>
            </w:r>
          </w:p>
        </w:tc>
        <w:tc>
          <w:tcPr>
            <w:tcBorders>
              <w:bottom w:color="000000" w:space="0" w:sz="4" w:val="single"/>
            </w:tcBorders>
          </w:tcPr>
          <w:p w:rsidR="00000000" w:rsidDel="00000000" w:rsidP="00000000" w:rsidRDefault="00000000" w:rsidRPr="00000000" w14:paraId="00000052">
            <w:pPr>
              <w:pageBreakBefore w:val="0"/>
              <w:jc w:val="center"/>
              <w:rPr>
                <w:i w:val="1"/>
              </w:rPr>
            </w:pPr>
            <w:r w:rsidDel="00000000" w:rsidR="00000000" w:rsidRPr="00000000">
              <w:rPr>
                <w:i w:val="1"/>
                <w:rtl w:val="0"/>
              </w:rPr>
              <w:t xml:space="preserve">Predicate</w:t>
            </w:r>
          </w:p>
        </w:tc>
        <w:tc>
          <w:tcPr>
            <w:tcBorders>
              <w:bottom w:color="000000" w:space="0" w:sz="4" w:val="single"/>
            </w:tcBorders>
          </w:tcPr>
          <w:p w:rsidR="00000000" w:rsidDel="00000000" w:rsidP="00000000" w:rsidRDefault="00000000" w:rsidRPr="00000000" w14:paraId="00000053">
            <w:pPr>
              <w:pageBreakBefore w:val="0"/>
              <w:jc w:val="center"/>
              <w:rPr>
                <w:i w:val="1"/>
              </w:rPr>
            </w:pPr>
            <w:r w:rsidDel="00000000" w:rsidR="00000000" w:rsidRPr="00000000">
              <w:rPr>
                <w:i w:val="1"/>
                <w:rtl w:val="0"/>
              </w:rPr>
              <w:t xml:space="preserve">Direct Object</w:t>
            </w:r>
          </w:p>
        </w:tc>
        <w:tc>
          <w:tcPr>
            <w:tcBorders>
              <w:bottom w:color="000000" w:space="0" w:sz="4" w:val="single"/>
            </w:tcBorders>
          </w:tcPr>
          <w:p w:rsidR="00000000" w:rsidDel="00000000" w:rsidP="00000000" w:rsidRDefault="00000000" w:rsidRPr="00000000" w14:paraId="00000054">
            <w:pPr>
              <w:pageBreakBefore w:val="0"/>
              <w:jc w:val="center"/>
              <w:rPr>
                <w:i w:val="1"/>
              </w:rPr>
            </w:pPr>
            <w:r w:rsidDel="00000000" w:rsidR="00000000" w:rsidRPr="00000000">
              <w:rPr>
                <w:i w:val="1"/>
                <w:rtl w:val="0"/>
              </w:rPr>
              <w:t xml:space="preserve">Prepositional Phrase</w:t>
            </w:r>
          </w:p>
        </w:tc>
        <w:tc>
          <w:tcPr>
            <w:tcBorders>
              <w:bottom w:color="000000" w:space="0" w:sz="4" w:val="single"/>
            </w:tcBorders>
          </w:tcPr>
          <w:p w:rsidR="00000000" w:rsidDel="00000000" w:rsidP="00000000" w:rsidRDefault="00000000" w:rsidRPr="00000000" w14:paraId="00000055">
            <w:pPr>
              <w:pageBreakBefore w:val="0"/>
              <w:jc w:val="center"/>
              <w:rPr/>
            </w:pPr>
            <w:r w:rsidDel="00000000" w:rsidR="00000000" w:rsidRPr="00000000">
              <w:rPr>
                <w:rtl w:val="0"/>
              </w:rPr>
            </w:r>
          </w:p>
        </w:tc>
      </w:tr>
      <w:tr>
        <w:trPr>
          <w:cantSplit w:val="0"/>
          <w:trHeight w:val="378" w:hRule="atLeast"/>
          <w:tblHeader w:val="0"/>
        </w:trPr>
        <w:tc>
          <w:tcPr>
            <w:tcBorders>
              <w:top w:color="000000" w:space="0" w:sz="4" w:val="single"/>
              <w:left w:color="000000" w:space="0" w:sz="4" w:val="single"/>
              <w:bottom w:color="000000" w:space="0" w:sz="4" w:val="single"/>
              <w:right w:color="000000" w:space="0" w:sz="4" w:val="single"/>
            </w:tcBorders>
            <w:shd w:fill="66ff99" w:val="clear"/>
            <w:vAlign w:val="center"/>
          </w:tcPr>
          <w:p w:rsidR="00000000" w:rsidDel="00000000" w:rsidP="00000000" w:rsidRDefault="00000000" w:rsidRPr="00000000" w14:paraId="00000056">
            <w:pPr>
              <w:pageBreakBefore w:val="0"/>
              <w:jc w:val="center"/>
              <w:rPr>
                <w:b w:val="1"/>
              </w:rPr>
            </w:pPr>
            <w:r w:rsidDel="00000000" w:rsidR="00000000" w:rsidRPr="00000000">
              <w:rPr>
                <w:b w:val="1"/>
                <w:rtl w:val="0"/>
              </w:rPr>
              <w:t xml:space="preserve">IO</w:t>
            </w:r>
          </w:p>
        </w:tc>
        <w:tc>
          <w:tcPr>
            <w:tcBorders>
              <w:top w:color="000000" w:space="0" w:sz="4" w:val="single"/>
              <w:left w:color="000000" w:space="0" w:sz="4" w:val="single"/>
              <w:bottom w:color="000000" w:space="0" w:sz="4" w:val="single"/>
              <w:right w:color="000000" w:space="0" w:sz="4" w:val="single"/>
            </w:tcBorders>
            <w:shd w:fill="66ff99" w:val="clear"/>
            <w:vAlign w:val="center"/>
          </w:tcPr>
          <w:p w:rsidR="00000000" w:rsidDel="00000000" w:rsidP="00000000" w:rsidRDefault="00000000" w:rsidRPr="00000000" w14:paraId="00000057">
            <w:pPr>
              <w:pageBreakBefore w:val="0"/>
              <w:jc w:val="center"/>
              <w:rPr>
                <w:b w:val="1"/>
              </w:rPr>
            </w:pPr>
            <w:r w:rsidDel="00000000" w:rsidR="00000000" w:rsidRPr="00000000">
              <w:rPr>
                <w:b w:val="1"/>
                <w:rtl w:val="0"/>
              </w:rPr>
              <w:t xml:space="preserve">marries</w:t>
            </w:r>
          </w:p>
        </w:tc>
        <w:tc>
          <w:tcPr>
            <w:tcBorders>
              <w:top w:color="000000" w:space="0" w:sz="4" w:val="single"/>
              <w:left w:color="000000" w:space="0" w:sz="4" w:val="single"/>
              <w:bottom w:color="000000" w:space="0" w:sz="4" w:val="single"/>
              <w:right w:color="000000" w:space="0" w:sz="4" w:val="single"/>
            </w:tcBorders>
            <w:shd w:fill="66ff99" w:val="clear"/>
            <w:vAlign w:val="center"/>
          </w:tcPr>
          <w:p w:rsidR="00000000" w:rsidDel="00000000" w:rsidP="00000000" w:rsidRDefault="00000000" w:rsidRPr="00000000" w14:paraId="00000058">
            <w:pPr>
              <w:pageBreakBefore w:val="0"/>
              <w:jc w:val="center"/>
              <w:rPr>
                <w:b w:val="1"/>
              </w:rPr>
            </w:pPr>
            <w:r w:rsidDel="00000000" w:rsidR="00000000" w:rsidRPr="00000000">
              <w:rPr>
                <w:b w:val="1"/>
                <w:rtl w:val="0"/>
              </w:rPr>
              <w:t xml:space="preserve">TELEGONOS</w:t>
            </w:r>
          </w:p>
        </w:tc>
        <w:tc>
          <w:tcPr>
            <w:tcBorders>
              <w:top w:color="000000" w:space="0" w:sz="4" w:val="single"/>
              <w:left w:color="000000" w:space="0" w:sz="4" w:val="single"/>
              <w:bottom w:color="000000" w:space="0" w:sz="4" w:val="single"/>
              <w:right w:color="000000" w:space="0" w:sz="4" w:val="single"/>
            </w:tcBorders>
            <w:shd w:fill="66ff99" w:val="clear"/>
            <w:vAlign w:val="center"/>
          </w:tcPr>
          <w:p w:rsidR="00000000" w:rsidDel="00000000" w:rsidP="00000000" w:rsidRDefault="00000000" w:rsidRPr="00000000" w14:paraId="00000059">
            <w:pPr>
              <w:pageBreakBefore w:val="0"/>
              <w:jc w:val="center"/>
              <w:rPr>
                <w:b w:val="1"/>
              </w:rPr>
            </w:pPr>
            <w:r w:rsidDel="00000000" w:rsidR="00000000" w:rsidRPr="00000000">
              <w:rPr>
                <w:b w:val="1"/>
                <w:rtl w:val="0"/>
              </w:rPr>
              <w:t xml:space="preserve">in EGYPT</w:t>
            </w:r>
          </w:p>
        </w:tc>
        <w:tc>
          <w:tcPr>
            <w:tcBorders>
              <w:top w:color="000000" w:space="0" w:sz="4" w:val="single"/>
              <w:left w:color="000000" w:space="0" w:sz="4" w:val="single"/>
              <w:bottom w:color="000000" w:space="0" w:sz="4" w:val="single"/>
              <w:right w:color="000000" w:space="0" w:sz="4" w:val="single"/>
            </w:tcBorders>
            <w:shd w:fill="66ff99" w:val="clear"/>
            <w:vAlign w:val="center"/>
          </w:tcPr>
          <w:p w:rsidR="00000000" w:rsidDel="00000000" w:rsidP="00000000" w:rsidRDefault="00000000" w:rsidRPr="00000000" w14:paraId="0000005A">
            <w:pPr>
              <w:pageBreakBefore w:val="0"/>
              <w:tabs>
                <w:tab w:val="center" w:leader="none" w:pos="646"/>
              </w:tabs>
              <w:rPr>
                <w:b w:val="1"/>
              </w:rPr>
            </w:pPr>
            <w:r w:rsidDel="00000000" w:rsidR="00000000" w:rsidRPr="00000000">
              <w:rPr>
                <w:b w:val="1"/>
                <w:rtl w:val="0"/>
              </w:rPr>
              <w:tab/>
              <w:t xml:space="preserve">(2.1.3)</w:t>
            </w:r>
          </w:p>
        </w:tc>
      </w:tr>
    </w:tbl>
    <w:p w:rsidR="00000000" w:rsidDel="00000000" w:rsidP="00000000" w:rsidRDefault="00000000" w:rsidRPr="00000000" w14:paraId="0000005B">
      <w:pPr>
        <w:pageBreakBefore w:val="0"/>
        <w:rPr/>
      </w:pPr>
      <w:r w:rsidDel="00000000" w:rsidR="00000000" w:rsidRPr="00000000">
        <w:rPr>
          <w:rtl w:val="0"/>
        </w:rPr>
      </w:r>
    </w:p>
    <w:tbl>
      <w:tblPr>
        <w:tblStyle w:val="Table3"/>
        <w:tblW w:w="901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54"/>
        <w:gridCol w:w="2254"/>
        <w:gridCol w:w="2254"/>
        <w:gridCol w:w="2254"/>
        <w:tblGridChange w:id="0">
          <w:tblGrid>
            <w:gridCol w:w="2254"/>
            <w:gridCol w:w="2254"/>
            <w:gridCol w:w="2254"/>
            <w:gridCol w:w="2254"/>
          </w:tblGrid>
        </w:tblGridChange>
      </w:tblGrid>
      <w:tr>
        <w:trPr>
          <w:cantSplit w:val="0"/>
          <w:trHeight w:val="241" w:hRule="atLeast"/>
          <w:tblHeader w:val="0"/>
        </w:trPr>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5C">
            <w:pPr>
              <w:pageBreakBefore w:val="0"/>
              <w:jc w:val="center"/>
              <w:rPr>
                <w:i w:val="1"/>
              </w:rPr>
            </w:pPr>
            <w:r w:rsidDel="00000000" w:rsidR="00000000" w:rsidRPr="00000000">
              <w:rPr>
                <w:i w:val="1"/>
                <w:rtl w:val="0"/>
              </w:rPr>
              <w:t xml:space="preserve">Subject(s)</w:t>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5D">
            <w:pPr>
              <w:pageBreakBefore w:val="0"/>
              <w:jc w:val="center"/>
              <w:rPr>
                <w:i w:val="1"/>
              </w:rPr>
            </w:pPr>
            <w:r w:rsidDel="00000000" w:rsidR="00000000" w:rsidRPr="00000000">
              <w:rPr>
                <w:i w:val="1"/>
                <w:rtl w:val="0"/>
              </w:rPr>
              <w:t xml:space="preserve">Predicate</w:t>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5E">
            <w:pPr>
              <w:pageBreakBefore w:val="0"/>
              <w:jc w:val="center"/>
              <w:rPr>
                <w:i w:val="1"/>
              </w:rPr>
            </w:pPr>
            <w:r w:rsidDel="00000000" w:rsidR="00000000" w:rsidRPr="00000000">
              <w:rPr>
                <w:i w:val="1"/>
                <w:rtl w:val="0"/>
              </w:rPr>
              <w:t xml:space="preserve">Direct Object(s)</w:t>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5F">
            <w:pPr>
              <w:pageBreakBefore w:val="0"/>
              <w:jc w:val="center"/>
              <w:rPr>
                <w:i w:val="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66ff66" w:val="clear"/>
            <w:vAlign w:val="center"/>
          </w:tcPr>
          <w:p w:rsidR="00000000" w:rsidDel="00000000" w:rsidP="00000000" w:rsidRDefault="00000000" w:rsidRPr="00000000" w14:paraId="00000060">
            <w:pPr>
              <w:pageBreakBefore w:val="0"/>
              <w:jc w:val="center"/>
              <w:rPr>
                <w:b w:val="1"/>
              </w:rPr>
            </w:pPr>
            <w:r w:rsidDel="00000000" w:rsidR="00000000" w:rsidRPr="00000000">
              <w:rPr>
                <w:b w:val="1"/>
                <w:rtl w:val="0"/>
              </w:rPr>
              <w:t xml:space="preserve">THERIMACHOS and CREONTIADES and DEICOON and IOLAOS</w:t>
            </w:r>
          </w:p>
        </w:tc>
        <w:tc>
          <w:tcPr>
            <w:tcBorders>
              <w:top w:color="000000" w:space="0" w:sz="4" w:val="single"/>
              <w:left w:color="000000" w:space="0" w:sz="4" w:val="single"/>
              <w:bottom w:color="000000" w:space="0" w:sz="4" w:val="single"/>
              <w:right w:color="000000" w:space="0" w:sz="4" w:val="single"/>
            </w:tcBorders>
            <w:shd w:fill="66ff66" w:val="clear"/>
            <w:vAlign w:val="center"/>
          </w:tcPr>
          <w:p w:rsidR="00000000" w:rsidDel="00000000" w:rsidP="00000000" w:rsidRDefault="00000000" w:rsidRPr="00000000" w14:paraId="00000061">
            <w:pPr>
              <w:pageBreakBefore w:val="0"/>
              <w:jc w:val="center"/>
              <w:rPr>
                <w:b w:val="1"/>
              </w:rPr>
            </w:pPr>
            <w:r w:rsidDel="00000000" w:rsidR="00000000" w:rsidRPr="00000000">
              <w:rPr>
                <w:b w:val="1"/>
                <w:rtl w:val="0"/>
              </w:rPr>
              <w:t xml:space="preserve">is child of</w:t>
            </w:r>
          </w:p>
        </w:tc>
        <w:tc>
          <w:tcPr>
            <w:tcBorders>
              <w:top w:color="000000" w:space="0" w:sz="4" w:val="single"/>
              <w:left w:color="000000" w:space="0" w:sz="4" w:val="single"/>
              <w:bottom w:color="000000" w:space="0" w:sz="4" w:val="single"/>
              <w:right w:color="000000" w:space="0" w:sz="4" w:val="single"/>
            </w:tcBorders>
            <w:shd w:fill="66ff66" w:val="clear"/>
            <w:vAlign w:val="center"/>
          </w:tcPr>
          <w:p w:rsidR="00000000" w:rsidDel="00000000" w:rsidP="00000000" w:rsidRDefault="00000000" w:rsidRPr="00000000" w14:paraId="00000062">
            <w:pPr>
              <w:pageBreakBefore w:val="0"/>
              <w:jc w:val="center"/>
              <w:rPr>
                <w:b w:val="1"/>
              </w:rPr>
            </w:pPr>
            <w:r w:rsidDel="00000000" w:rsidR="00000000" w:rsidRPr="00000000">
              <w:rPr>
                <w:b w:val="1"/>
                <w:rtl w:val="0"/>
              </w:rPr>
              <w:t xml:space="preserve">HERACLES and MEGARA</w:t>
            </w:r>
          </w:p>
        </w:tc>
        <w:tc>
          <w:tcPr>
            <w:tcBorders>
              <w:top w:color="000000" w:space="0" w:sz="4" w:val="single"/>
              <w:left w:color="000000" w:space="0" w:sz="4" w:val="single"/>
              <w:bottom w:color="000000" w:space="0" w:sz="4" w:val="single"/>
              <w:right w:color="000000" w:space="0" w:sz="4" w:val="single"/>
            </w:tcBorders>
            <w:shd w:fill="66ff66" w:val="clear"/>
            <w:vAlign w:val="center"/>
          </w:tcPr>
          <w:p w:rsidR="00000000" w:rsidDel="00000000" w:rsidP="00000000" w:rsidRDefault="00000000" w:rsidRPr="00000000" w14:paraId="00000063">
            <w:pPr>
              <w:pageBreakBefore w:val="0"/>
              <w:jc w:val="center"/>
              <w:rPr>
                <w:b w:val="1"/>
              </w:rPr>
            </w:pPr>
            <w:r w:rsidDel="00000000" w:rsidR="00000000" w:rsidRPr="00000000">
              <w:rPr>
                <w:b w:val="1"/>
                <w:rtl w:val="0"/>
              </w:rPr>
              <w:t xml:space="preserve">(2.4.11)</w:t>
            </w:r>
          </w:p>
        </w:tc>
      </w:tr>
    </w:tbl>
    <w:p w:rsidR="00000000" w:rsidDel="00000000" w:rsidP="00000000" w:rsidRDefault="00000000" w:rsidRPr="00000000" w14:paraId="00000064">
      <w:pPr>
        <w:pageBreakBefore w:val="0"/>
        <w:rPr/>
      </w:pPr>
      <w:r w:rsidDel="00000000" w:rsidR="00000000" w:rsidRPr="00000000">
        <w:rPr>
          <w:rtl w:val="0"/>
        </w:rPr>
      </w:r>
    </w:p>
    <w:tbl>
      <w:tblPr>
        <w:tblStyle w:val="Table4"/>
        <w:tblW w:w="901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54"/>
        <w:gridCol w:w="2254"/>
        <w:gridCol w:w="2254"/>
        <w:gridCol w:w="2254"/>
        <w:tblGridChange w:id="0">
          <w:tblGrid>
            <w:gridCol w:w="2254"/>
            <w:gridCol w:w="2254"/>
            <w:gridCol w:w="2254"/>
            <w:gridCol w:w="2254"/>
          </w:tblGrid>
        </w:tblGridChange>
      </w:tblGrid>
      <w:tr>
        <w:trPr>
          <w:cantSplit w:val="0"/>
          <w:tblHeader w:val="0"/>
        </w:trPr>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065">
            <w:pPr>
              <w:pageBreakBefore w:val="0"/>
              <w:jc w:val="center"/>
              <w:rPr>
                <w:i w:val="1"/>
              </w:rPr>
            </w:pPr>
            <w:r w:rsidDel="00000000" w:rsidR="00000000" w:rsidRPr="00000000">
              <w:rPr>
                <w:i w:val="1"/>
                <w:rtl w:val="0"/>
              </w:rPr>
              <w:t xml:space="preserve">Subject</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066">
            <w:pPr>
              <w:pageBreakBefore w:val="0"/>
              <w:jc w:val="center"/>
              <w:rPr>
                <w:i w:val="1"/>
              </w:rPr>
            </w:pPr>
            <w:r w:rsidDel="00000000" w:rsidR="00000000" w:rsidRPr="00000000">
              <w:rPr>
                <w:i w:val="1"/>
                <w:rtl w:val="0"/>
              </w:rPr>
              <w:t xml:space="preserve">Predicate</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067">
            <w:pPr>
              <w:pageBreakBefore w:val="0"/>
              <w:jc w:val="center"/>
              <w:rPr>
                <w:i w:val="1"/>
              </w:rPr>
            </w:pPr>
            <w:r w:rsidDel="00000000" w:rsidR="00000000" w:rsidRPr="00000000">
              <w:rPr>
                <w:i w:val="1"/>
                <w:rtl w:val="0"/>
              </w:rPr>
              <w:t xml:space="preserve">Direct Object</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068">
            <w:pPr>
              <w:pageBreakBefore w:val="0"/>
              <w:jc w:val="center"/>
              <w:rPr>
                <w:i w:val="1"/>
              </w:rPr>
            </w:pPr>
            <w:r w:rsidDel="00000000" w:rsidR="00000000" w:rsidRPr="00000000">
              <w:rPr>
                <w:i w:val="1"/>
                <w:rtl w:val="0"/>
              </w:rPr>
              <w:t xml:space="preserve">Prepositional Phrase</w:t>
            </w:r>
          </w:p>
        </w:tc>
      </w:tr>
      <w:tr>
        <w:trPr>
          <w:cantSplit w:val="0"/>
          <w:trHeight w:val="371" w:hRule="atLeast"/>
          <w:tblHeader w:val="0"/>
        </w:trPr>
        <w:tc>
          <w:tcPr>
            <w:tcBorders>
              <w:top w:color="000000" w:space="0" w:sz="4" w:val="single"/>
              <w:bottom w:color="000000" w:space="0" w:sz="4" w:val="single"/>
            </w:tcBorders>
            <w:shd w:fill="ffff66" w:val="clear"/>
            <w:vAlign w:val="center"/>
          </w:tcPr>
          <w:p w:rsidR="00000000" w:rsidDel="00000000" w:rsidP="00000000" w:rsidRDefault="00000000" w:rsidRPr="00000000" w14:paraId="00000069">
            <w:pPr>
              <w:pageBreakBefore w:val="0"/>
              <w:jc w:val="center"/>
              <w:rPr>
                <w:b w:val="1"/>
              </w:rPr>
            </w:pPr>
            <w:r w:rsidDel="00000000" w:rsidR="00000000" w:rsidRPr="00000000">
              <w:rPr>
                <w:b w:val="1"/>
                <w:rtl w:val="0"/>
              </w:rPr>
              <w:t xml:space="preserve">POSEIDON</w:t>
            </w:r>
          </w:p>
        </w:tc>
        <w:tc>
          <w:tcPr>
            <w:tcBorders>
              <w:top w:color="000000" w:space="0" w:sz="4" w:val="single"/>
              <w:bottom w:color="000000" w:space="0" w:sz="4" w:val="single"/>
            </w:tcBorders>
            <w:shd w:fill="ffff66" w:val="clear"/>
            <w:vAlign w:val="center"/>
          </w:tcPr>
          <w:p w:rsidR="00000000" w:rsidDel="00000000" w:rsidP="00000000" w:rsidRDefault="00000000" w:rsidRPr="00000000" w14:paraId="0000006A">
            <w:pPr>
              <w:pageBreakBefore w:val="0"/>
              <w:jc w:val="center"/>
              <w:rPr>
                <w:b w:val="1"/>
              </w:rPr>
            </w:pPr>
            <w:r w:rsidDel="00000000" w:rsidR="00000000" w:rsidRPr="00000000">
              <w:rPr>
                <w:b w:val="1"/>
                <w:rtl w:val="0"/>
              </w:rPr>
              <w:t xml:space="preserve">sends</w:t>
            </w:r>
          </w:p>
        </w:tc>
        <w:tc>
          <w:tcPr>
            <w:tcBorders>
              <w:top w:color="000000" w:space="0" w:sz="4" w:val="single"/>
              <w:bottom w:color="000000" w:space="0" w:sz="4" w:val="single"/>
            </w:tcBorders>
            <w:shd w:fill="ffff66" w:val="clear"/>
            <w:vAlign w:val="center"/>
          </w:tcPr>
          <w:p w:rsidR="00000000" w:rsidDel="00000000" w:rsidP="00000000" w:rsidRDefault="00000000" w:rsidRPr="00000000" w14:paraId="0000006B">
            <w:pPr>
              <w:pageBreakBefore w:val="0"/>
              <w:jc w:val="center"/>
              <w:rPr>
                <w:b w:val="1"/>
              </w:rPr>
            </w:pPr>
            <w:r w:rsidDel="00000000" w:rsidR="00000000" w:rsidRPr="00000000">
              <w:rPr>
                <w:b w:val="1"/>
                <w:rtl w:val="0"/>
              </w:rPr>
              <w:t xml:space="preserve">A SEA MONSTER</w:t>
            </w:r>
          </w:p>
        </w:tc>
        <w:tc>
          <w:tcPr>
            <w:tcBorders>
              <w:top w:color="000000" w:space="0" w:sz="4" w:val="single"/>
              <w:bottom w:color="000000" w:space="0" w:sz="4" w:val="single"/>
            </w:tcBorders>
            <w:shd w:fill="ffff66" w:val="clear"/>
            <w:vAlign w:val="center"/>
          </w:tcPr>
          <w:p w:rsidR="00000000" w:rsidDel="00000000" w:rsidP="00000000" w:rsidRDefault="00000000" w:rsidRPr="00000000" w14:paraId="0000006C">
            <w:pPr>
              <w:pageBreakBefore w:val="0"/>
              <w:jc w:val="center"/>
              <w:rPr>
                <w:b w:val="1"/>
              </w:rPr>
            </w:pPr>
            <w:r w:rsidDel="00000000" w:rsidR="00000000" w:rsidRPr="00000000">
              <w:rPr>
                <w:b w:val="1"/>
                <w:rtl w:val="0"/>
              </w:rPr>
              <w:t xml:space="preserve">to ETHIOPIA</w:t>
            </w:r>
          </w:p>
        </w:tc>
      </w:tr>
      <w:tr>
        <w:trPr>
          <w:cantSplit w:val="0"/>
          <w:tblHeader w:val="0"/>
        </w:trPr>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06D">
            <w:pPr>
              <w:pageBreakBefore w:val="0"/>
              <w:jc w:val="center"/>
              <w:rPr>
                <w:i w:val="1"/>
              </w:rPr>
            </w:pPr>
            <w:r w:rsidDel="00000000" w:rsidR="00000000" w:rsidRPr="00000000">
              <w:rPr>
                <w:i w:val="1"/>
                <w:rtl w:val="0"/>
              </w:rPr>
              <w:t xml:space="preserve">Prepositional Phrase</w:t>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06E">
            <w:pPr>
              <w:pageBreakBefore w:val="0"/>
              <w:jc w:val="center"/>
              <w:rPr>
                <w:i w:val="1"/>
              </w:rPr>
            </w:pPr>
            <w:r w:rsidDel="00000000" w:rsidR="00000000" w:rsidRPr="00000000">
              <w:rPr>
                <w:i w:val="1"/>
                <w:rtl w:val="0"/>
              </w:rPr>
              <w:t xml:space="preserve">Purpose Clause</w:t>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06F">
            <w:pPr>
              <w:pageBreakBefore w:val="0"/>
              <w:jc w:val="center"/>
              <w:rPr>
                <w:i w:val="1"/>
              </w:rPr>
            </w:pPr>
            <w:r w:rsidDel="00000000" w:rsidR="00000000" w:rsidRPr="00000000">
              <w:rPr>
                <w:i w:val="1"/>
                <w:rtl w:val="0"/>
              </w:rPr>
              <w:t xml:space="preserve">Genitive Absolute</w:t>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070">
            <w:pPr>
              <w:pageBreakBefore w:val="0"/>
              <w:jc w:val="center"/>
              <w:rPr>
                <w:i w:val="1"/>
              </w:rPr>
            </w:pPr>
            <w:r w:rsidDel="00000000" w:rsidR="00000000" w:rsidRPr="00000000">
              <w:rPr>
                <w:rtl w:val="0"/>
              </w:rPr>
            </w:r>
          </w:p>
        </w:tc>
      </w:tr>
      <w:tr>
        <w:trPr>
          <w:cantSplit w:val="0"/>
          <w:tblHeader w:val="0"/>
        </w:trPr>
        <w:tc>
          <w:tcPr>
            <w:tcBorders>
              <w:top w:color="000000" w:space="0" w:sz="4" w:val="single"/>
            </w:tcBorders>
            <w:shd w:fill="ffff66" w:val="clear"/>
            <w:vAlign w:val="center"/>
          </w:tcPr>
          <w:p w:rsidR="00000000" w:rsidDel="00000000" w:rsidP="00000000" w:rsidRDefault="00000000" w:rsidRPr="00000000" w14:paraId="00000071">
            <w:pPr>
              <w:pageBreakBefore w:val="0"/>
              <w:tabs>
                <w:tab w:val="left" w:leader="none" w:pos="870"/>
                <w:tab w:val="center" w:leader="none" w:pos="1019"/>
              </w:tabs>
              <w:rPr>
                <w:b w:val="1"/>
              </w:rPr>
            </w:pPr>
            <w:r w:rsidDel="00000000" w:rsidR="00000000" w:rsidRPr="00000000">
              <w:rPr>
                <w:b w:val="1"/>
                <w:rtl w:val="0"/>
              </w:rPr>
              <w:t xml:space="preserve">against ANDROMEDA</w:t>
            </w:r>
          </w:p>
        </w:tc>
        <w:tc>
          <w:tcPr>
            <w:tcBorders>
              <w:top w:color="000000" w:space="0" w:sz="4" w:val="single"/>
            </w:tcBorders>
            <w:shd w:fill="ffff66" w:val="clear"/>
            <w:vAlign w:val="center"/>
          </w:tcPr>
          <w:p w:rsidR="00000000" w:rsidDel="00000000" w:rsidP="00000000" w:rsidRDefault="00000000" w:rsidRPr="00000000" w14:paraId="00000072">
            <w:pPr>
              <w:pageBreakBefore w:val="0"/>
              <w:jc w:val="center"/>
              <w:rPr>
                <w:b w:val="1"/>
              </w:rPr>
            </w:pPr>
            <w:r w:rsidDel="00000000" w:rsidR="00000000" w:rsidRPr="00000000">
              <w:rPr>
                <w:b w:val="1"/>
                <w:rtl w:val="0"/>
              </w:rPr>
              <w:t xml:space="preserve">to punish CASSIOPEIA</w:t>
            </w:r>
          </w:p>
        </w:tc>
        <w:tc>
          <w:tcPr>
            <w:tcBorders>
              <w:top w:color="000000" w:space="0" w:sz="4" w:val="single"/>
            </w:tcBorders>
            <w:shd w:fill="ffff66" w:val="clear"/>
            <w:vAlign w:val="center"/>
          </w:tcPr>
          <w:p w:rsidR="00000000" w:rsidDel="00000000" w:rsidP="00000000" w:rsidRDefault="00000000" w:rsidRPr="00000000" w14:paraId="00000073">
            <w:pPr>
              <w:pageBreakBefore w:val="0"/>
              <w:jc w:val="center"/>
              <w:rPr>
                <w:b w:val="1"/>
              </w:rPr>
            </w:pPr>
            <w:r w:rsidDel="00000000" w:rsidR="00000000" w:rsidRPr="00000000">
              <w:rPr>
                <w:b w:val="1"/>
                <w:rtl w:val="0"/>
              </w:rPr>
              <w:t xml:space="preserve">at the instigation of THE NEREIDS</w:t>
            </w:r>
          </w:p>
        </w:tc>
        <w:tc>
          <w:tcPr>
            <w:tcBorders>
              <w:top w:color="000000" w:space="0" w:sz="4" w:val="single"/>
            </w:tcBorders>
            <w:shd w:fill="ffff66" w:val="clear"/>
            <w:vAlign w:val="center"/>
          </w:tcPr>
          <w:p w:rsidR="00000000" w:rsidDel="00000000" w:rsidP="00000000" w:rsidRDefault="00000000" w:rsidRPr="00000000" w14:paraId="00000074">
            <w:pPr>
              <w:pageBreakBefore w:val="0"/>
              <w:jc w:val="center"/>
              <w:rPr>
                <w:b w:val="1"/>
              </w:rPr>
            </w:pPr>
            <w:r w:rsidDel="00000000" w:rsidR="00000000" w:rsidRPr="00000000">
              <w:rPr>
                <w:b w:val="1"/>
                <w:rtl w:val="0"/>
              </w:rPr>
              <w:t xml:space="preserve">(2.4.3)</w:t>
            </w:r>
          </w:p>
        </w:tc>
      </w:tr>
    </w:tbl>
    <w:p w:rsidR="00000000" w:rsidDel="00000000" w:rsidP="00000000" w:rsidRDefault="00000000" w:rsidRPr="00000000" w14:paraId="00000075">
      <w:pPr>
        <w:pageBreakBefore w:val="0"/>
        <w:rPr/>
      </w:pPr>
      <w:r w:rsidDel="00000000" w:rsidR="00000000" w:rsidRPr="00000000">
        <w:rPr>
          <w:rtl w:val="0"/>
        </w:rPr>
      </w:r>
    </w:p>
    <w:tbl>
      <w:tblPr>
        <w:tblStyle w:val="Table5"/>
        <w:tblW w:w="901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54"/>
        <w:gridCol w:w="2254"/>
        <w:gridCol w:w="2254"/>
        <w:gridCol w:w="2254"/>
        <w:tblGridChange w:id="0">
          <w:tblGrid>
            <w:gridCol w:w="2254"/>
            <w:gridCol w:w="2254"/>
            <w:gridCol w:w="2254"/>
            <w:gridCol w:w="2254"/>
          </w:tblGrid>
        </w:tblGridChange>
      </w:tblGrid>
      <w:tr>
        <w:trPr>
          <w:cantSplit w:val="0"/>
          <w:tblHeader w:val="0"/>
        </w:trPr>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076">
            <w:pPr>
              <w:pageBreakBefore w:val="0"/>
              <w:jc w:val="center"/>
              <w:rPr>
                <w:i w:val="1"/>
              </w:rPr>
            </w:pPr>
            <w:r w:rsidDel="00000000" w:rsidR="00000000" w:rsidRPr="00000000">
              <w:rPr>
                <w:i w:val="1"/>
                <w:rtl w:val="0"/>
              </w:rPr>
              <w:t xml:space="preserve">Subject</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077">
            <w:pPr>
              <w:pageBreakBefore w:val="0"/>
              <w:jc w:val="center"/>
              <w:rPr>
                <w:i w:val="1"/>
              </w:rPr>
            </w:pPr>
            <w:r w:rsidDel="00000000" w:rsidR="00000000" w:rsidRPr="00000000">
              <w:rPr>
                <w:i w:val="1"/>
                <w:rtl w:val="0"/>
              </w:rPr>
              <w:t xml:space="preserve">Predicate</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078">
            <w:pPr>
              <w:pageBreakBefore w:val="0"/>
              <w:jc w:val="center"/>
              <w:rPr>
                <w:i w:val="1"/>
              </w:rPr>
            </w:pPr>
            <w:r w:rsidDel="00000000" w:rsidR="00000000" w:rsidRPr="00000000">
              <w:rPr>
                <w:i w:val="1"/>
                <w:rtl w:val="0"/>
              </w:rPr>
              <w:t xml:space="preserve">Direct Object</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079">
            <w:pPr>
              <w:pageBreakBefore w:val="0"/>
              <w:jc w:val="center"/>
              <w:rPr>
                <w:i w:val="1"/>
              </w:rPr>
            </w:pPr>
            <w:r w:rsidDel="00000000" w:rsidR="00000000" w:rsidRPr="00000000">
              <w:rPr>
                <w:i w:val="1"/>
                <w:rtl w:val="0"/>
              </w:rPr>
              <w:t xml:space="preserve">Indirect Object</w:t>
            </w:r>
          </w:p>
        </w:tc>
      </w:tr>
      <w:tr>
        <w:trPr>
          <w:cantSplit w:val="0"/>
          <w:trHeight w:val="371" w:hRule="atLeast"/>
          <w:tblHeader w:val="0"/>
        </w:trPr>
        <w:tc>
          <w:tcPr>
            <w:tcBorders>
              <w:top w:color="000000" w:space="0" w:sz="4" w:val="single"/>
              <w:bottom w:color="000000" w:space="0" w:sz="4" w:val="single"/>
            </w:tcBorders>
            <w:shd w:fill="ffa347" w:val="clear"/>
            <w:vAlign w:val="center"/>
          </w:tcPr>
          <w:p w:rsidR="00000000" w:rsidDel="00000000" w:rsidP="00000000" w:rsidRDefault="00000000" w:rsidRPr="00000000" w14:paraId="0000007A">
            <w:pPr>
              <w:pageBreakBefore w:val="0"/>
              <w:jc w:val="center"/>
              <w:rPr>
                <w:b w:val="1"/>
              </w:rPr>
            </w:pPr>
            <w:r w:rsidDel="00000000" w:rsidR="00000000" w:rsidRPr="00000000">
              <w:rPr>
                <w:b w:val="1"/>
                <w:rtl w:val="0"/>
              </w:rPr>
              <w:t xml:space="preserve">HERMES</w:t>
            </w:r>
          </w:p>
        </w:tc>
        <w:tc>
          <w:tcPr>
            <w:tcBorders>
              <w:top w:color="000000" w:space="0" w:sz="4" w:val="single"/>
              <w:bottom w:color="000000" w:space="0" w:sz="4" w:val="single"/>
            </w:tcBorders>
            <w:shd w:fill="ffa347" w:val="clear"/>
            <w:vAlign w:val="center"/>
          </w:tcPr>
          <w:p w:rsidR="00000000" w:rsidDel="00000000" w:rsidP="00000000" w:rsidRDefault="00000000" w:rsidRPr="00000000" w14:paraId="0000007B">
            <w:pPr>
              <w:pageBreakBefore w:val="0"/>
              <w:jc w:val="center"/>
              <w:rPr>
                <w:b w:val="1"/>
              </w:rPr>
            </w:pPr>
            <w:r w:rsidDel="00000000" w:rsidR="00000000" w:rsidRPr="00000000">
              <w:rPr>
                <w:b w:val="1"/>
                <w:rtl w:val="0"/>
              </w:rPr>
              <w:t xml:space="preserve">sells as slave</w:t>
            </w:r>
          </w:p>
        </w:tc>
        <w:tc>
          <w:tcPr>
            <w:tcBorders>
              <w:top w:color="000000" w:space="0" w:sz="4" w:val="single"/>
              <w:bottom w:color="000000" w:space="0" w:sz="4" w:val="single"/>
            </w:tcBorders>
            <w:shd w:fill="ffa347" w:val="clear"/>
            <w:vAlign w:val="center"/>
          </w:tcPr>
          <w:p w:rsidR="00000000" w:rsidDel="00000000" w:rsidP="00000000" w:rsidRDefault="00000000" w:rsidRPr="00000000" w14:paraId="0000007C">
            <w:pPr>
              <w:pageBreakBefore w:val="0"/>
              <w:jc w:val="center"/>
              <w:rPr>
                <w:b w:val="1"/>
              </w:rPr>
            </w:pPr>
            <w:r w:rsidDel="00000000" w:rsidR="00000000" w:rsidRPr="00000000">
              <w:rPr>
                <w:b w:val="1"/>
                <w:rtl w:val="0"/>
              </w:rPr>
              <w:t xml:space="preserve">HERACLES</w:t>
            </w:r>
          </w:p>
        </w:tc>
        <w:tc>
          <w:tcPr>
            <w:tcBorders>
              <w:top w:color="000000" w:space="0" w:sz="4" w:val="single"/>
              <w:bottom w:color="000000" w:space="0" w:sz="4" w:val="single"/>
            </w:tcBorders>
            <w:shd w:fill="ffa347" w:val="clear"/>
            <w:vAlign w:val="center"/>
          </w:tcPr>
          <w:p w:rsidR="00000000" w:rsidDel="00000000" w:rsidP="00000000" w:rsidRDefault="00000000" w:rsidRPr="00000000" w14:paraId="0000007D">
            <w:pPr>
              <w:pageBreakBefore w:val="0"/>
              <w:jc w:val="center"/>
              <w:rPr>
                <w:b w:val="1"/>
                <w:sz w:val="24"/>
                <w:szCs w:val="24"/>
              </w:rPr>
            </w:pPr>
            <w:r w:rsidDel="00000000" w:rsidR="00000000" w:rsidRPr="00000000">
              <w:rPr>
                <w:b w:val="1"/>
                <w:sz w:val="24"/>
                <w:szCs w:val="24"/>
                <w:rtl w:val="0"/>
              </w:rPr>
              <w:t xml:space="preserve">to OMPHALE </w:t>
            </w:r>
          </w:p>
        </w:tc>
      </w:tr>
      <w:tr>
        <w:trPr>
          <w:cantSplit w:val="0"/>
          <w:tblHeader w:val="0"/>
        </w:trPr>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07E">
            <w:pPr>
              <w:pageBreakBefore w:val="0"/>
              <w:jc w:val="center"/>
              <w:rPr>
                <w:i w:val="1"/>
              </w:rPr>
            </w:pPr>
            <w:r w:rsidDel="00000000" w:rsidR="00000000" w:rsidRPr="00000000">
              <w:rPr>
                <w:i w:val="1"/>
                <w:rtl w:val="0"/>
              </w:rPr>
              <w:t xml:space="preserve">Genitive Absolute</w:t>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07F">
            <w:pPr>
              <w:pageBreakBefore w:val="0"/>
              <w:jc w:val="center"/>
              <w:rPr>
                <w:i w:val="1"/>
              </w:rPr>
            </w:pPr>
            <w:r w:rsidDel="00000000" w:rsidR="00000000" w:rsidRPr="00000000">
              <w:rPr>
                <w:i w:val="1"/>
                <w:rtl w:val="0"/>
              </w:rPr>
              <w:t xml:space="preserve">Genitive Absolute</w:t>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080">
            <w:pPr>
              <w:pageBreakBefore w:val="0"/>
              <w:jc w:val="center"/>
              <w:rPr>
                <w:i w:val="1"/>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081">
            <w:pPr>
              <w:pageBreakBefore w:val="0"/>
              <w:jc w:val="center"/>
              <w:rPr>
                <w:i w:val="1"/>
              </w:rPr>
            </w:pPr>
            <w:r w:rsidDel="00000000" w:rsidR="00000000" w:rsidRPr="00000000">
              <w:rPr>
                <w:rtl w:val="0"/>
              </w:rPr>
            </w:r>
          </w:p>
        </w:tc>
      </w:tr>
      <w:tr>
        <w:trPr>
          <w:cantSplit w:val="0"/>
          <w:tblHeader w:val="0"/>
        </w:trPr>
        <w:tc>
          <w:tcPr>
            <w:tcBorders>
              <w:top w:color="000000" w:space="0" w:sz="4" w:val="single"/>
            </w:tcBorders>
            <w:shd w:fill="ffa347" w:val="clear"/>
            <w:vAlign w:val="center"/>
          </w:tcPr>
          <w:p w:rsidR="00000000" w:rsidDel="00000000" w:rsidP="00000000" w:rsidRDefault="00000000" w:rsidRPr="00000000" w14:paraId="00000082">
            <w:pPr>
              <w:pageBreakBefore w:val="0"/>
              <w:tabs>
                <w:tab w:val="left" w:leader="none" w:pos="870"/>
                <w:tab w:val="center" w:leader="none" w:pos="1019"/>
              </w:tabs>
              <w:jc w:val="center"/>
              <w:rPr>
                <w:b w:val="1"/>
              </w:rPr>
            </w:pPr>
            <w:r w:rsidDel="00000000" w:rsidR="00000000" w:rsidRPr="00000000">
              <w:rPr>
                <w:b w:val="1"/>
                <w:rtl w:val="0"/>
              </w:rPr>
              <w:t xml:space="preserve">in accordance with a prophecy from ORACLE OF APOLLO</w:t>
            </w:r>
          </w:p>
        </w:tc>
        <w:tc>
          <w:tcPr>
            <w:tcBorders>
              <w:top w:color="000000" w:space="0" w:sz="4" w:val="single"/>
            </w:tcBorders>
            <w:shd w:fill="ffa347" w:val="clear"/>
            <w:vAlign w:val="center"/>
          </w:tcPr>
          <w:p w:rsidR="00000000" w:rsidDel="00000000" w:rsidP="00000000" w:rsidRDefault="00000000" w:rsidRPr="00000000" w14:paraId="00000083">
            <w:pPr>
              <w:pageBreakBefore w:val="0"/>
              <w:jc w:val="center"/>
              <w:rPr>
                <w:b w:val="1"/>
              </w:rPr>
            </w:pPr>
            <w:r w:rsidDel="00000000" w:rsidR="00000000" w:rsidRPr="00000000">
              <w:rPr>
                <w:b w:val="1"/>
                <w:rtl w:val="0"/>
              </w:rPr>
              <w:t xml:space="preserve">In accordance with a prophecy about IPHITOS and EURYTOS</w:t>
            </w:r>
          </w:p>
        </w:tc>
        <w:tc>
          <w:tcPr>
            <w:tcBorders>
              <w:top w:color="000000" w:space="0" w:sz="4" w:val="single"/>
            </w:tcBorders>
            <w:shd w:fill="ffa347" w:val="clear"/>
            <w:vAlign w:val="center"/>
          </w:tcPr>
          <w:p w:rsidR="00000000" w:rsidDel="00000000" w:rsidP="00000000" w:rsidRDefault="00000000" w:rsidRPr="00000000" w14:paraId="00000084">
            <w:pPr>
              <w:pageBreakBefore w:val="0"/>
              <w:jc w:val="center"/>
              <w:rPr>
                <w:b w:val="1"/>
              </w:rPr>
            </w:pPr>
            <w:r w:rsidDel="00000000" w:rsidR="00000000" w:rsidRPr="00000000">
              <w:rPr>
                <w:b w:val="1"/>
                <w:rtl w:val="0"/>
              </w:rPr>
              <w:t xml:space="preserve">(2.6.3)</w:t>
            </w:r>
          </w:p>
        </w:tc>
        <w:tc>
          <w:tcPr>
            <w:tcBorders>
              <w:top w:color="000000" w:space="0" w:sz="4" w:val="single"/>
            </w:tcBorders>
            <w:shd w:fill="ffa347" w:val="clear"/>
            <w:vAlign w:val="center"/>
          </w:tcPr>
          <w:p w:rsidR="00000000" w:rsidDel="00000000" w:rsidP="00000000" w:rsidRDefault="00000000" w:rsidRPr="00000000" w14:paraId="00000085">
            <w:pPr>
              <w:pageBreakBefore w:val="0"/>
              <w:jc w:val="center"/>
              <w:rPr>
                <w:b w:val="1"/>
              </w:rPr>
            </w:pPr>
            <w:r w:rsidDel="00000000" w:rsidR="00000000" w:rsidRPr="00000000">
              <w:rPr>
                <w:rtl w:val="0"/>
              </w:rPr>
            </w:r>
          </w:p>
        </w:tc>
      </w:tr>
    </w:tbl>
    <w:p w:rsidR="00000000" w:rsidDel="00000000" w:rsidP="00000000" w:rsidRDefault="00000000" w:rsidRPr="00000000" w14:paraId="00000086">
      <w:pPr>
        <w:pageBreakBefore w:val="0"/>
        <w:rPr/>
      </w:pPr>
      <w:r w:rsidDel="00000000" w:rsidR="00000000" w:rsidRPr="00000000">
        <w:rPr>
          <w:rtl w:val="0"/>
        </w:rPr>
      </w:r>
    </w:p>
    <w:tbl>
      <w:tblPr>
        <w:tblStyle w:val="Table6"/>
        <w:tblW w:w="901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54"/>
        <w:gridCol w:w="2254"/>
        <w:gridCol w:w="2254"/>
        <w:gridCol w:w="2254"/>
        <w:tblGridChange w:id="0">
          <w:tblGrid>
            <w:gridCol w:w="2254"/>
            <w:gridCol w:w="2254"/>
            <w:gridCol w:w="2254"/>
            <w:gridCol w:w="2254"/>
          </w:tblGrid>
        </w:tblGridChange>
      </w:tblGrid>
      <w:tr>
        <w:trPr>
          <w:cantSplit w:val="0"/>
          <w:tblHeader w:val="0"/>
        </w:trPr>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087">
            <w:pPr>
              <w:pageBreakBefore w:val="0"/>
              <w:jc w:val="center"/>
              <w:rPr>
                <w:i w:val="1"/>
              </w:rPr>
            </w:pPr>
            <w:r w:rsidDel="00000000" w:rsidR="00000000" w:rsidRPr="00000000">
              <w:rPr>
                <w:i w:val="1"/>
                <w:rtl w:val="0"/>
              </w:rPr>
              <w:t xml:space="preserve">Subject</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088">
            <w:pPr>
              <w:pageBreakBefore w:val="0"/>
              <w:jc w:val="center"/>
              <w:rPr>
                <w:i w:val="1"/>
              </w:rPr>
            </w:pPr>
            <w:r w:rsidDel="00000000" w:rsidR="00000000" w:rsidRPr="00000000">
              <w:rPr>
                <w:i w:val="1"/>
                <w:rtl w:val="0"/>
              </w:rPr>
              <w:t xml:space="preserve">Predicate</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089">
            <w:pPr>
              <w:pageBreakBefore w:val="0"/>
              <w:jc w:val="center"/>
              <w:rPr>
                <w:i w:val="1"/>
              </w:rPr>
            </w:pPr>
            <w:r w:rsidDel="00000000" w:rsidR="00000000" w:rsidRPr="00000000">
              <w:rPr>
                <w:i w:val="1"/>
                <w:rtl w:val="0"/>
              </w:rPr>
              <w:t xml:space="preserve">Direct Object</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08A">
            <w:pPr>
              <w:pageBreakBefore w:val="0"/>
              <w:jc w:val="center"/>
              <w:rPr>
                <w:i w:val="1"/>
              </w:rPr>
            </w:pPr>
            <w:r w:rsidDel="00000000" w:rsidR="00000000" w:rsidRPr="00000000">
              <w:rPr>
                <w:i w:val="1"/>
                <w:rtl w:val="0"/>
              </w:rPr>
              <w:t xml:space="preserve">Prepositional Phrase</w:t>
            </w:r>
          </w:p>
        </w:tc>
      </w:tr>
      <w:tr>
        <w:trPr>
          <w:cantSplit w:val="0"/>
          <w:trHeight w:val="371" w:hRule="atLeast"/>
          <w:tblHeader w:val="0"/>
        </w:trPr>
        <w:tc>
          <w:tcPr>
            <w:tcBorders>
              <w:top w:color="000000" w:space="0" w:sz="4" w:val="single"/>
              <w:bottom w:color="000000" w:space="0" w:sz="4" w:val="single"/>
            </w:tcBorders>
            <w:shd w:fill="ff4747" w:val="clear"/>
            <w:vAlign w:val="center"/>
          </w:tcPr>
          <w:p w:rsidR="00000000" w:rsidDel="00000000" w:rsidP="00000000" w:rsidRDefault="00000000" w:rsidRPr="00000000" w14:paraId="0000008B">
            <w:pPr>
              <w:pageBreakBefore w:val="0"/>
              <w:jc w:val="center"/>
              <w:rPr>
                <w:b w:val="1"/>
              </w:rPr>
            </w:pPr>
            <w:r w:rsidDel="00000000" w:rsidR="00000000" w:rsidRPr="00000000">
              <w:rPr>
                <w:b w:val="1"/>
                <w:rtl w:val="0"/>
              </w:rPr>
              <w:t xml:space="preserve">DEIANEIRA</w:t>
            </w:r>
          </w:p>
        </w:tc>
        <w:tc>
          <w:tcPr>
            <w:tcBorders>
              <w:top w:color="000000" w:space="0" w:sz="4" w:val="single"/>
              <w:bottom w:color="000000" w:space="0" w:sz="4" w:val="single"/>
            </w:tcBorders>
            <w:shd w:fill="ff4747" w:val="clear"/>
            <w:vAlign w:val="center"/>
          </w:tcPr>
          <w:p w:rsidR="00000000" w:rsidDel="00000000" w:rsidP="00000000" w:rsidRDefault="00000000" w:rsidRPr="00000000" w14:paraId="0000008C">
            <w:pPr>
              <w:pageBreakBefore w:val="0"/>
              <w:jc w:val="center"/>
              <w:rPr>
                <w:b w:val="1"/>
              </w:rPr>
            </w:pPr>
            <w:r w:rsidDel="00000000" w:rsidR="00000000" w:rsidRPr="00000000">
              <w:rPr>
                <w:b w:val="1"/>
                <w:rtl w:val="0"/>
              </w:rPr>
              <w:t xml:space="preserve">kills</w:t>
            </w:r>
          </w:p>
        </w:tc>
        <w:tc>
          <w:tcPr>
            <w:tcBorders>
              <w:top w:color="000000" w:space="0" w:sz="4" w:val="single"/>
              <w:bottom w:color="000000" w:space="0" w:sz="4" w:val="single"/>
            </w:tcBorders>
            <w:shd w:fill="ff4747" w:val="clear"/>
            <w:vAlign w:val="center"/>
          </w:tcPr>
          <w:p w:rsidR="00000000" w:rsidDel="00000000" w:rsidP="00000000" w:rsidRDefault="00000000" w:rsidRPr="00000000" w14:paraId="0000008D">
            <w:pPr>
              <w:pageBreakBefore w:val="0"/>
              <w:jc w:val="center"/>
              <w:rPr>
                <w:b w:val="1"/>
              </w:rPr>
            </w:pPr>
            <w:r w:rsidDel="00000000" w:rsidR="00000000" w:rsidRPr="00000000">
              <w:rPr>
                <w:b w:val="1"/>
                <w:rtl w:val="0"/>
              </w:rPr>
              <w:t xml:space="preserve">HERACLES</w:t>
            </w:r>
          </w:p>
        </w:tc>
        <w:tc>
          <w:tcPr>
            <w:tcBorders>
              <w:top w:color="000000" w:space="0" w:sz="4" w:val="single"/>
              <w:bottom w:color="000000" w:space="0" w:sz="4" w:val="single"/>
            </w:tcBorders>
            <w:shd w:fill="ff4747" w:val="clear"/>
            <w:vAlign w:val="center"/>
          </w:tcPr>
          <w:p w:rsidR="00000000" w:rsidDel="00000000" w:rsidP="00000000" w:rsidRDefault="00000000" w:rsidRPr="00000000" w14:paraId="0000008E">
            <w:pPr>
              <w:pageBreakBefore w:val="0"/>
              <w:jc w:val="center"/>
              <w:rPr>
                <w:b w:val="1"/>
              </w:rPr>
            </w:pPr>
            <w:r w:rsidDel="00000000" w:rsidR="00000000" w:rsidRPr="00000000">
              <w:rPr>
                <w:b w:val="1"/>
                <w:rtl w:val="0"/>
              </w:rPr>
              <w:t xml:space="preserve">at MOUNT OITA</w:t>
            </w:r>
          </w:p>
        </w:tc>
      </w:tr>
      <w:tr>
        <w:trPr>
          <w:cantSplit w:val="0"/>
          <w:tblHeader w:val="0"/>
        </w:trPr>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08F">
            <w:pPr>
              <w:pageBreakBefore w:val="0"/>
              <w:jc w:val="center"/>
              <w:rPr>
                <w:i w:val="1"/>
              </w:rPr>
            </w:pPr>
            <w:r w:rsidDel="00000000" w:rsidR="00000000" w:rsidRPr="00000000">
              <w:rPr>
                <w:i w:val="1"/>
                <w:rtl w:val="0"/>
              </w:rPr>
              <w:t xml:space="preserve">Prepositional Phrase</w:t>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090">
            <w:pPr>
              <w:pageBreakBefore w:val="0"/>
              <w:jc w:val="center"/>
              <w:rPr>
                <w:i w:val="1"/>
              </w:rPr>
            </w:pPr>
            <w:r w:rsidDel="00000000" w:rsidR="00000000" w:rsidRPr="00000000">
              <w:rPr>
                <w:i w:val="1"/>
                <w:rtl w:val="0"/>
              </w:rPr>
              <w:t xml:space="preserve">Purpose Clause</w:t>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091">
            <w:pPr>
              <w:pageBreakBefore w:val="0"/>
              <w:jc w:val="center"/>
              <w:rPr>
                <w:i w:val="1"/>
              </w:rPr>
            </w:pPr>
            <w:r w:rsidDel="00000000" w:rsidR="00000000" w:rsidRPr="00000000">
              <w:rPr>
                <w:i w:val="1"/>
                <w:rtl w:val="0"/>
              </w:rPr>
              <w:t xml:space="preserve">Genitive Absolute</w:t>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092">
            <w:pPr>
              <w:pageBreakBefore w:val="0"/>
              <w:jc w:val="center"/>
              <w:rPr>
                <w:i w:val="1"/>
              </w:rPr>
            </w:pPr>
            <w:r w:rsidDel="00000000" w:rsidR="00000000" w:rsidRPr="00000000">
              <w:rPr>
                <w:rtl w:val="0"/>
              </w:rPr>
            </w:r>
          </w:p>
        </w:tc>
      </w:tr>
      <w:tr>
        <w:trPr>
          <w:cantSplit w:val="0"/>
          <w:tblHeader w:val="0"/>
        </w:trPr>
        <w:tc>
          <w:tcPr>
            <w:tcBorders>
              <w:top w:color="000000" w:space="0" w:sz="4" w:val="single"/>
            </w:tcBorders>
            <w:shd w:fill="ff4747" w:val="clear"/>
            <w:vAlign w:val="center"/>
          </w:tcPr>
          <w:p w:rsidR="00000000" w:rsidDel="00000000" w:rsidP="00000000" w:rsidRDefault="00000000" w:rsidRPr="00000000" w14:paraId="00000093">
            <w:pPr>
              <w:pageBreakBefore w:val="0"/>
              <w:tabs>
                <w:tab w:val="left" w:leader="none" w:pos="870"/>
                <w:tab w:val="center" w:leader="none" w:pos="1019"/>
              </w:tabs>
              <w:jc w:val="center"/>
              <w:rPr>
                <w:b w:val="1"/>
              </w:rPr>
            </w:pPr>
            <w:r w:rsidDel="00000000" w:rsidR="00000000" w:rsidRPr="00000000">
              <w:rPr>
                <w:b w:val="1"/>
                <w:rtl w:val="0"/>
              </w:rPr>
              <w:t xml:space="preserve">using THE ‘LOVE POTION’ OF NESSOS</w:t>
            </w:r>
          </w:p>
        </w:tc>
        <w:tc>
          <w:tcPr>
            <w:tcBorders>
              <w:top w:color="000000" w:space="0" w:sz="4" w:val="single"/>
            </w:tcBorders>
            <w:shd w:fill="ff4747" w:val="clear"/>
            <w:vAlign w:val="center"/>
          </w:tcPr>
          <w:p w:rsidR="00000000" w:rsidDel="00000000" w:rsidP="00000000" w:rsidRDefault="00000000" w:rsidRPr="00000000" w14:paraId="00000094">
            <w:pPr>
              <w:pageBreakBefore w:val="0"/>
              <w:jc w:val="center"/>
              <w:rPr>
                <w:b w:val="1"/>
              </w:rPr>
            </w:pPr>
            <w:r w:rsidDel="00000000" w:rsidR="00000000" w:rsidRPr="00000000">
              <w:rPr>
                <w:b w:val="1"/>
                <w:rtl w:val="0"/>
              </w:rPr>
              <w:t xml:space="preserve">to thwart IOLE</w:t>
            </w:r>
          </w:p>
        </w:tc>
        <w:tc>
          <w:tcPr>
            <w:tcBorders>
              <w:top w:color="000000" w:space="0" w:sz="4" w:val="single"/>
            </w:tcBorders>
            <w:shd w:fill="ff4747" w:val="clear"/>
            <w:vAlign w:val="center"/>
          </w:tcPr>
          <w:p w:rsidR="00000000" w:rsidDel="00000000" w:rsidP="00000000" w:rsidRDefault="00000000" w:rsidRPr="00000000" w14:paraId="00000095">
            <w:pPr>
              <w:pageBreakBefore w:val="0"/>
              <w:jc w:val="center"/>
              <w:rPr>
                <w:b w:val="1"/>
              </w:rPr>
            </w:pPr>
            <w:r w:rsidDel="00000000" w:rsidR="00000000" w:rsidRPr="00000000">
              <w:rPr>
                <w:b w:val="1"/>
                <w:rtl w:val="0"/>
              </w:rPr>
              <w:t xml:space="preserve">with the involvement of POIAS and LICHAS</w:t>
            </w:r>
          </w:p>
        </w:tc>
        <w:tc>
          <w:tcPr>
            <w:tcBorders>
              <w:top w:color="000000" w:space="0" w:sz="4" w:val="single"/>
            </w:tcBorders>
            <w:shd w:fill="ff4747" w:val="clear"/>
            <w:vAlign w:val="center"/>
          </w:tcPr>
          <w:p w:rsidR="00000000" w:rsidDel="00000000" w:rsidP="00000000" w:rsidRDefault="00000000" w:rsidRPr="00000000" w14:paraId="00000096">
            <w:pPr>
              <w:pageBreakBefore w:val="0"/>
              <w:jc w:val="center"/>
              <w:rPr>
                <w:b w:val="1"/>
              </w:rPr>
            </w:pPr>
            <w:r w:rsidDel="00000000" w:rsidR="00000000" w:rsidRPr="00000000">
              <w:rPr>
                <w:b w:val="1"/>
                <w:rtl w:val="0"/>
              </w:rPr>
              <w:t xml:space="preserve">(2.7.7)</w:t>
            </w:r>
          </w:p>
        </w:tc>
      </w:tr>
    </w:tbl>
    <w:p w:rsidR="00000000" w:rsidDel="00000000" w:rsidP="00000000" w:rsidRDefault="00000000" w:rsidRPr="00000000" w14:paraId="00000097">
      <w:pPr>
        <w:pageBreakBefore w:val="0"/>
        <w:rPr/>
      </w:pPr>
      <w:r w:rsidDel="00000000" w:rsidR="00000000" w:rsidRPr="00000000">
        <w:rPr>
          <w:rtl w:val="0"/>
        </w:rPr>
      </w:r>
    </w:p>
    <w:p w:rsidR="00000000" w:rsidDel="00000000" w:rsidP="00000000" w:rsidRDefault="00000000" w:rsidRPr="00000000" w14:paraId="00000098">
      <w:pPr>
        <w:pStyle w:val="Heading5"/>
        <w:spacing w:after="200" w:line="240" w:lineRule="auto"/>
        <w:rPr/>
      </w:pPr>
      <w:bookmarkStart w:colFirst="0" w:colLast="0" w:name="_heading=h.tgct61b0dugj" w:id="8"/>
      <w:bookmarkEnd w:id="8"/>
      <w:r w:rsidDel="00000000" w:rsidR="00000000" w:rsidRPr="00000000">
        <w:rPr>
          <w:rtl w:val="0"/>
        </w:rPr>
        <w:t xml:space="preserve">Figure 1.4.1: Examples of Ties in MANTO. Entities are in caps (graphic: G. Goodwin)</w:t>
      </w:r>
    </w:p>
    <w:p w:rsidR="00000000" w:rsidDel="00000000" w:rsidP="00000000" w:rsidRDefault="00000000" w:rsidRPr="00000000" w14:paraId="00000099">
      <w:pPr>
        <w:pageBreakBefore w:val="0"/>
        <w:rPr/>
      </w:pPr>
      <w:r w:rsidDel="00000000" w:rsidR="00000000" w:rsidRPr="00000000">
        <w:rPr>
          <w:rtl w:val="0"/>
        </w:rPr>
        <w:t xml:space="preserve">All ties must adhere to the same grammatically-standardized structure so that our data will be machine-readable; nonetheless, this is a highly flexible system that suits the richness of myth and allows for a great deal of autonomy in data collection.</w:t>
      </w:r>
    </w:p>
    <w:p w:rsidR="00000000" w:rsidDel="00000000" w:rsidP="00000000" w:rsidRDefault="00000000" w:rsidRPr="00000000" w14:paraId="0000009A">
      <w:pPr>
        <w:pageBreakBefore w:val="0"/>
        <w:rPr/>
      </w:pPr>
      <w:r w:rsidDel="00000000" w:rsidR="00000000" w:rsidRPr="00000000">
        <w:rPr>
          <w:rtl w:val="0"/>
        </w:rPr>
        <w:t xml:space="preserve">Always keep in mind how these ties will later be used. Firstly, MANTO works as an index of myth by connecting every entity back to a piece of ancient evidence. So, a user who searches for </w:t>
      </w:r>
      <w:hyperlink r:id="rId27">
        <w:r w:rsidDel="00000000" w:rsidR="00000000" w:rsidRPr="00000000">
          <w:rPr>
            <w:color w:val="1155cc"/>
            <w:u w:val="single"/>
            <w:rtl w:val="0"/>
          </w:rPr>
          <w:t xml:space="preserve">Apia</w:t>
        </w:r>
      </w:hyperlink>
      <w:r w:rsidDel="00000000" w:rsidR="00000000" w:rsidRPr="00000000">
        <w:rPr>
          <w:rtl w:val="0"/>
        </w:rPr>
        <w:t xml:space="preserve"> would discover passage </w:t>
      </w:r>
      <w:hyperlink r:id="rId28">
        <w:r w:rsidDel="00000000" w:rsidR="00000000" w:rsidRPr="00000000">
          <w:rPr>
            <w:color w:val="1155cc"/>
            <w:u w:val="single"/>
            <w:rtl w:val="0"/>
          </w:rPr>
          <w:t xml:space="preserve">2.1.1</w:t>
        </w:r>
      </w:hyperlink>
      <w:r w:rsidDel="00000000" w:rsidR="00000000" w:rsidRPr="00000000">
        <w:rPr>
          <w:rtl w:val="0"/>
        </w:rPr>
        <w:t xml:space="preserve"> in Apollodoros’ </w:t>
      </w:r>
      <w:r w:rsidDel="00000000" w:rsidR="00000000" w:rsidRPr="00000000">
        <w:rPr>
          <w:i w:val="1"/>
          <w:rtl w:val="0"/>
        </w:rPr>
        <w:t xml:space="preserve">Library</w:t>
      </w:r>
      <w:r w:rsidDel="00000000" w:rsidR="00000000" w:rsidRPr="00000000">
        <w:rPr>
          <w:rtl w:val="0"/>
        </w:rPr>
        <w:t xml:space="preserve">; a user who searches for </w:t>
      </w:r>
      <w:hyperlink r:id="rId29">
        <w:r w:rsidDel="00000000" w:rsidR="00000000" w:rsidRPr="00000000">
          <w:rPr>
            <w:color w:val="1155cc"/>
            <w:u w:val="single"/>
            <w:rtl w:val="0"/>
          </w:rPr>
          <w:t xml:space="preserve">Deianeira</w:t>
        </w:r>
      </w:hyperlink>
      <w:r w:rsidDel="00000000" w:rsidR="00000000" w:rsidRPr="00000000">
        <w:rPr>
          <w:rtl w:val="0"/>
        </w:rPr>
        <w:t xml:space="preserve"> would discover Apollod. </w:t>
      </w:r>
      <w:r w:rsidDel="00000000" w:rsidR="00000000" w:rsidRPr="00000000">
        <w:rPr>
          <w:i w:val="1"/>
          <w:rtl w:val="0"/>
        </w:rPr>
        <w:t xml:space="preserve">Lib. </w:t>
      </w:r>
      <w:hyperlink r:id="rId30">
        <w:r w:rsidDel="00000000" w:rsidR="00000000" w:rsidRPr="00000000">
          <w:rPr>
            <w:color w:val="1155cc"/>
            <w:u w:val="single"/>
            <w:rtl w:val="0"/>
          </w:rPr>
          <w:t xml:space="preserve">2.7.7</w:t>
        </w:r>
      </w:hyperlink>
      <w:r w:rsidDel="00000000" w:rsidR="00000000" w:rsidRPr="00000000">
        <w:rPr>
          <w:rtl w:val="0"/>
        </w:rPr>
        <w:t xml:space="preserve">. </w:t>
      </w:r>
    </w:p>
    <w:p w:rsidR="00000000" w:rsidDel="00000000" w:rsidP="00000000" w:rsidRDefault="00000000" w:rsidRPr="00000000" w14:paraId="0000009B">
      <w:pPr>
        <w:pageBreakBefore w:val="0"/>
        <w:rPr/>
      </w:pPr>
      <w:r w:rsidDel="00000000" w:rsidR="00000000" w:rsidRPr="00000000">
        <w:rPr>
          <w:rtl w:val="0"/>
        </w:rPr>
        <w:t xml:space="preserve">Secondly, these ties show the networks of the mythic storyworld. When entities appear together in a tie, we assume that there is some kind of relationship between them. This is why they are listed on each others’ filecards as ‘Related Entities’. From this we can create larger maps of relationships -- you can see these in the public interface by using the ‘Network’ tabs. These networks are essentially quantitative: they are shown as stronger or weaker based on the number of ties shared by two entities. </w:t>
      </w:r>
    </w:p>
    <w:p w:rsidR="00000000" w:rsidDel="00000000" w:rsidP="00000000" w:rsidRDefault="00000000" w:rsidRPr="00000000" w14:paraId="0000009C">
      <w:pPr>
        <w:pageBreakBefore w:val="0"/>
        <w:rPr/>
      </w:pPr>
      <w:r w:rsidDel="00000000" w:rsidR="00000000" w:rsidRPr="00000000">
        <w:rPr>
          <w:rtl w:val="0"/>
        </w:rPr>
        <w:t xml:space="preserve">A third use of this data takes advantage of the fact that our ties convey much more than the mere fact that a relationship exists between two entities. Each tie shows the </w:t>
      </w:r>
      <w:r w:rsidDel="00000000" w:rsidR="00000000" w:rsidRPr="00000000">
        <w:rPr>
          <w:i w:val="1"/>
          <w:rtl w:val="0"/>
        </w:rPr>
        <w:t xml:space="preserve">kinds </w:t>
      </w:r>
      <w:r w:rsidDel="00000000" w:rsidR="00000000" w:rsidRPr="00000000">
        <w:rPr>
          <w:rtl w:val="0"/>
        </w:rPr>
        <w:t xml:space="preserve">of relationships between entities: we can identify families, for example, or affinities between gods and particular places, or the way certain cities might have preserved objects connected to particular wars. </w:t>
      </w:r>
    </w:p>
    <w:p w:rsidR="00000000" w:rsidDel="00000000" w:rsidP="00000000" w:rsidRDefault="00000000" w:rsidRPr="00000000" w14:paraId="0000009D">
      <w:pPr>
        <w:pageBreakBefore w:val="0"/>
        <w:rPr/>
      </w:pPr>
      <w:r w:rsidDel="00000000" w:rsidR="00000000" w:rsidRPr="00000000">
        <w:rPr>
          <w:rtl w:val="0"/>
        </w:rPr>
        <w:t xml:space="preserve">Because our ties are quite specific, and our entities have certain attributes (like gender) assigned to them, from each piece of data we collect we can often deduce further information. So, from the third example in fig. </w:t>
      </w:r>
      <w:hyperlink w:anchor="_heading=h.tgct61b0dugj">
        <w:r w:rsidDel="00000000" w:rsidR="00000000" w:rsidRPr="00000000">
          <w:rPr>
            <w:color w:val="1155cc"/>
            <w:u w:val="single"/>
            <w:rtl w:val="0"/>
          </w:rPr>
          <w:t xml:space="preserve">1.4.1</w:t>
        </w:r>
      </w:hyperlink>
      <w:r w:rsidDel="00000000" w:rsidR="00000000" w:rsidRPr="00000000">
        <w:rPr>
          <w:rtl w:val="0"/>
        </w:rPr>
        <w:t xml:space="preserve"> (‘</w:t>
      </w:r>
      <w:hyperlink r:id="rId31">
        <w:r w:rsidDel="00000000" w:rsidR="00000000" w:rsidRPr="00000000">
          <w:rPr>
            <w:smallCaps w:val="1"/>
            <w:color w:val="1155cc"/>
            <w:u w:val="single"/>
            <w:rtl w:val="0"/>
          </w:rPr>
          <w:t xml:space="preserve">THERIMACHOS</w:t>
        </w:r>
      </w:hyperlink>
      <w:hyperlink r:id="rId32">
        <w:r w:rsidDel="00000000" w:rsidR="00000000" w:rsidRPr="00000000">
          <w:rPr>
            <w:color w:val="1155cc"/>
            <w:u w:val="single"/>
            <w:rtl w:val="0"/>
          </w:rPr>
          <w:t xml:space="preserve"> and </w:t>
        </w:r>
      </w:hyperlink>
      <w:hyperlink r:id="rId33">
        <w:r w:rsidDel="00000000" w:rsidR="00000000" w:rsidRPr="00000000">
          <w:rPr>
            <w:smallCaps w:val="1"/>
            <w:color w:val="1155cc"/>
            <w:u w:val="single"/>
            <w:rtl w:val="0"/>
          </w:rPr>
          <w:t xml:space="preserve">CREONTIADES </w:t>
        </w:r>
      </w:hyperlink>
      <w:hyperlink r:id="rId34">
        <w:r w:rsidDel="00000000" w:rsidR="00000000" w:rsidRPr="00000000">
          <w:rPr>
            <w:color w:val="1155cc"/>
            <w:u w:val="single"/>
            <w:rtl w:val="0"/>
          </w:rPr>
          <w:t xml:space="preserve">and </w:t>
        </w:r>
      </w:hyperlink>
      <w:hyperlink r:id="rId35">
        <w:r w:rsidDel="00000000" w:rsidR="00000000" w:rsidRPr="00000000">
          <w:rPr>
            <w:smallCaps w:val="1"/>
            <w:color w:val="1155cc"/>
            <w:u w:val="single"/>
            <w:rtl w:val="0"/>
          </w:rPr>
          <w:t xml:space="preserve">DEICOON</w:t>
        </w:r>
      </w:hyperlink>
      <w:hyperlink r:id="rId36">
        <w:r w:rsidDel="00000000" w:rsidR="00000000" w:rsidRPr="00000000">
          <w:rPr>
            <w:color w:val="1155cc"/>
            <w:u w:val="single"/>
            <w:rtl w:val="0"/>
          </w:rPr>
          <w:t xml:space="preserve"> and </w:t>
        </w:r>
      </w:hyperlink>
      <w:hyperlink r:id="rId37">
        <w:r w:rsidDel="00000000" w:rsidR="00000000" w:rsidRPr="00000000">
          <w:rPr>
            <w:smallCaps w:val="1"/>
            <w:color w:val="1155cc"/>
            <w:u w:val="single"/>
            <w:rtl w:val="0"/>
          </w:rPr>
          <w:t xml:space="preserve">IOLAOS</w:t>
        </w:r>
      </w:hyperlink>
      <w:hyperlink r:id="rId38">
        <w:r w:rsidDel="00000000" w:rsidR="00000000" w:rsidRPr="00000000">
          <w:rPr>
            <w:color w:val="1155cc"/>
            <w:u w:val="single"/>
            <w:rtl w:val="0"/>
          </w:rPr>
          <w:t xml:space="preserve"> is child of </w:t>
        </w:r>
      </w:hyperlink>
      <w:hyperlink r:id="rId39">
        <w:r w:rsidDel="00000000" w:rsidR="00000000" w:rsidRPr="00000000">
          <w:rPr>
            <w:smallCaps w:val="1"/>
            <w:color w:val="1155cc"/>
            <w:u w:val="single"/>
            <w:rtl w:val="0"/>
          </w:rPr>
          <w:t xml:space="preserve">HERACLES</w:t>
        </w:r>
      </w:hyperlink>
      <w:hyperlink r:id="rId40">
        <w:r w:rsidDel="00000000" w:rsidR="00000000" w:rsidRPr="00000000">
          <w:rPr>
            <w:color w:val="1155cc"/>
            <w:u w:val="single"/>
            <w:rtl w:val="0"/>
          </w:rPr>
          <w:t xml:space="preserve"> and </w:t>
        </w:r>
      </w:hyperlink>
      <w:hyperlink r:id="rId41">
        <w:r w:rsidDel="00000000" w:rsidR="00000000" w:rsidRPr="00000000">
          <w:rPr>
            <w:smallCaps w:val="1"/>
            <w:color w:val="1155cc"/>
            <w:u w:val="single"/>
            <w:rtl w:val="0"/>
          </w:rPr>
          <w:t xml:space="preserve">MEGARA</w:t>
        </w:r>
      </w:hyperlink>
      <w:r w:rsidDel="00000000" w:rsidR="00000000" w:rsidRPr="00000000">
        <w:rPr>
          <w:smallCaps w:val="1"/>
          <w:rtl w:val="0"/>
        </w:rPr>
        <w:t xml:space="preserve">’</w:t>
      </w:r>
      <w:r w:rsidDel="00000000" w:rsidR="00000000" w:rsidRPr="00000000">
        <w:rPr>
          <w:rtl w:val="0"/>
        </w:rPr>
        <w:t xml:space="preserve">) we can create certain further statements, for instance:  </w:t>
      </w:r>
    </w:p>
    <w:p w:rsidR="00000000" w:rsidDel="00000000" w:rsidP="00000000" w:rsidRDefault="00000000" w:rsidRPr="00000000" w14:paraId="0000009E">
      <w:pPr>
        <w:pageBreakBefore w:val="0"/>
        <w:ind w:firstLine="720"/>
        <w:rPr>
          <w:smallCaps w:val="1"/>
        </w:rPr>
      </w:pPr>
      <w:r w:rsidDel="00000000" w:rsidR="00000000" w:rsidRPr="00000000">
        <w:rPr>
          <w:rtl w:val="0"/>
        </w:rPr>
        <w:t xml:space="preserve">HERACLES is father of </w:t>
      </w:r>
      <w:r w:rsidDel="00000000" w:rsidR="00000000" w:rsidRPr="00000000">
        <w:rPr>
          <w:smallCaps w:val="1"/>
          <w:rtl w:val="0"/>
        </w:rPr>
        <w:t xml:space="preserve">THERIMACHOS</w:t>
      </w:r>
      <w:r w:rsidDel="00000000" w:rsidR="00000000" w:rsidRPr="00000000">
        <w:rPr>
          <w:rtl w:val="0"/>
        </w:rPr>
        <w:t xml:space="preserve"> and </w:t>
      </w:r>
      <w:r w:rsidDel="00000000" w:rsidR="00000000" w:rsidRPr="00000000">
        <w:rPr>
          <w:smallCaps w:val="1"/>
          <w:rtl w:val="0"/>
        </w:rPr>
        <w:t xml:space="preserve">CREONTIADES </w:t>
      </w:r>
      <w:r w:rsidDel="00000000" w:rsidR="00000000" w:rsidRPr="00000000">
        <w:rPr>
          <w:rtl w:val="0"/>
        </w:rPr>
        <w:t xml:space="preserve">and </w:t>
      </w:r>
      <w:r w:rsidDel="00000000" w:rsidR="00000000" w:rsidRPr="00000000">
        <w:rPr>
          <w:smallCaps w:val="1"/>
          <w:rtl w:val="0"/>
        </w:rPr>
        <w:t xml:space="preserve">DEICOON</w:t>
      </w:r>
      <w:r w:rsidDel="00000000" w:rsidR="00000000" w:rsidRPr="00000000">
        <w:rPr>
          <w:rtl w:val="0"/>
        </w:rPr>
        <w:t xml:space="preserve"> and </w:t>
      </w:r>
      <w:r w:rsidDel="00000000" w:rsidR="00000000" w:rsidRPr="00000000">
        <w:rPr>
          <w:smallCaps w:val="1"/>
          <w:rtl w:val="0"/>
        </w:rPr>
        <w:t xml:space="preserve">IOLAOS</w:t>
      </w:r>
    </w:p>
    <w:p w:rsidR="00000000" w:rsidDel="00000000" w:rsidP="00000000" w:rsidRDefault="00000000" w:rsidRPr="00000000" w14:paraId="0000009F">
      <w:pPr>
        <w:pageBreakBefore w:val="0"/>
        <w:ind w:left="720" w:firstLine="0"/>
        <w:rPr/>
      </w:pPr>
      <w:r w:rsidDel="00000000" w:rsidR="00000000" w:rsidRPr="00000000">
        <w:rPr>
          <w:smallCaps w:val="1"/>
          <w:rtl w:val="0"/>
        </w:rPr>
        <w:t xml:space="preserve">MEGARA</w:t>
      </w:r>
      <w:r w:rsidDel="00000000" w:rsidR="00000000" w:rsidRPr="00000000">
        <w:rPr>
          <w:rtl w:val="0"/>
        </w:rPr>
        <w:t xml:space="preserve"> is mother of </w:t>
      </w:r>
      <w:r w:rsidDel="00000000" w:rsidR="00000000" w:rsidRPr="00000000">
        <w:rPr>
          <w:smallCaps w:val="1"/>
          <w:rtl w:val="0"/>
        </w:rPr>
        <w:t xml:space="preserve">THERIMACHOS</w:t>
      </w:r>
      <w:r w:rsidDel="00000000" w:rsidR="00000000" w:rsidRPr="00000000">
        <w:rPr>
          <w:rtl w:val="0"/>
        </w:rPr>
        <w:t xml:space="preserve"> and </w:t>
      </w:r>
      <w:r w:rsidDel="00000000" w:rsidR="00000000" w:rsidRPr="00000000">
        <w:rPr>
          <w:smallCaps w:val="1"/>
          <w:rtl w:val="0"/>
        </w:rPr>
        <w:t xml:space="preserve">CREONTIADES </w:t>
      </w:r>
      <w:r w:rsidDel="00000000" w:rsidR="00000000" w:rsidRPr="00000000">
        <w:rPr>
          <w:rtl w:val="0"/>
        </w:rPr>
        <w:t xml:space="preserve">and </w:t>
      </w:r>
      <w:r w:rsidDel="00000000" w:rsidR="00000000" w:rsidRPr="00000000">
        <w:rPr>
          <w:smallCaps w:val="1"/>
          <w:rtl w:val="0"/>
        </w:rPr>
        <w:t xml:space="preserve">DEICOON</w:t>
      </w:r>
      <w:r w:rsidDel="00000000" w:rsidR="00000000" w:rsidRPr="00000000">
        <w:rPr>
          <w:rtl w:val="0"/>
        </w:rPr>
        <w:t xml:space="preserve"> and </w:t>
      </w:r>
      <w:r w:rsidDel="00000000" w:rsidR="00000000" w:rsidRPr="00000000">
        <w:rPr>
          <w:smallCaps w:val="1"/>
          <w:rtl w:val="0"/>
        </w:rPr>
        <w:t xml:space="preserve">IOLAOS</w:t>
      </w:r>
      <w:r w:rsidDel="00000000" w:rsidR="00000000" w:rsidRPr="00000000">
        <w:rPr>
          <w:rtl w:val="0"/>
        </w:rPr>
      </w:r>
    </w:p>
    <w:p w:rsidR="00000000" w:rsidDel="00000000" w:rsidP="00000000" w:rsidRDefault="00000000" w:rsidRPr="00000000" w14:paraId="000000A0">
      <w:pPr>
        <w:pageBreakBefore w:val="0"/>
        <w:ind w:left="720" w:firstLine="0"/>
        <w:rPr/>
      </w:pPr>
      <w:r w:rsidDel="00000000" w:rsidR="00000000" w:rsidRPr="00000000">
        <w:rPr>
          <w:smallCaps w:val="1"/>
          <w:rtl w:val="0"/>
        </w:rPr>
        <w:t xml:space="preserve">THERIMACHOS</w:t>
      </w:r>
      <w:r w:rsidDel="00000000" w:rsidR="00000000" w:rsidRPr="00000000">
        <w:rPr>
          <w:rtl w:val="0"/>
        </w:rPr>
        <w:t xml:space="preserve"> is son of HERACLES and MEGARA</w:t>
      </w:r>
    </w:p>
    <w:p w:rsidR="00000000" w:rsidDel="00000000" w:rsidP="00000000" w:rsidRDefault="00000000" w:rsidRPr="00000000" w14:paraId="000000A1">
      <w:pPr>
        <w:pageBreakBefore w:val="0"/>
        <w:ind w:left="720" w:firstLine="0"/>
        <w:rPr/>
      </w:pPr>
      <w:r w:rsidDel="00000000" w:rsidR="00000000" w:rsidRPr="00000000">
        <w:rPr>
          <w:rtl w:val="0"/>
        </w:rPr>
        <w:t xml:space="preserve">MEGARA has children with HERACLES</w:t>
      </w:r>
    </w:p>
    <w:p w:rsidR="00000000" w:rsidDel="00000000" w:rsidP="00000000" w:rsidRDefault="00000000" w:rsidRPr="00000000" w14:paraId="000000A2">
      <w:pPr>
        <w:pageBreakBefore w:val="0"/>
        <w:ind w:left="720" w:firstLine="0"/>
        <w:rPr/>
      </w:pPr>
      <w:r w:rsidDel="00000000" w:rsidR="00000000" w:rsidRPr="00000000">
        <w:rPr>
          <w:rtl w:val="0"/>
        </w:rPr>
        <w:t xml:space="preserve">HERACLES has children with MEGARA</w:t>
      </w:r>
    </w:p>
    <w:p w:rsidR="00000000" w:rsidDel="00000000" w:rsidP="00000000" w:rsidRDefault="00000000" w:rsidRPr="00000000" w14:paraId="000000A3">
      <w:pPr>
        <w:ind w:firstLine="720"/>
        <w:rPr/>
      </w:pPr>
      <w:r w:rsidDel="00000000" w:rsidR="00000000" w:rsidRPr="00000000">
        <w:rPr>
          <w:smallCaps w:val="1"/>
          <w:rtl w:val="0"/>
        </w:rPr>
        <w:t xml:space="preserve">THERIMACHOS</w:t>
      </w:r>
      <w:r w:rsidDel="00000000" w:rsidR="00000000" w:rsidRPr="00000000">
        <w:rPr>
          <w:rtl w:val="0"/>
        </w:rPr>
        <w:t xml:space="preserve"> and </w:t>
      </w:r>
      <w:r w:rsidDel="00000000" w:rsidR="00000000" w:rsidRPr="00000000">
        <w:rPr>
          <w:smallCaps w:val="1"/>
          <w:rtl w:val="0"/>
        </w:rPr>
        <w:t xml:space="preserve">CREONTIADES </w:t>
      </w:r>
      <w:r w:rsidDel="00000000" w:rsidR="00000000" w:rsidRPr="00000000">
        <w:rPr>
          <w:rtl w:val="0"/>
        </w:rPr>
        <w:t xml:space="preserve">and </w:t>
      </w:r>
      <w:r w:rsidDel="00000000" w:rsidR="00000000" w:rsidRPr="00000000">
        <w:rPr>
          <w:smallCaps w:val="1"/>
          <w:rtl w:val="0"/>
        </w:rPr>
        <w:t xml:space="preserve">DEICOON</w:t>
      </w:r>
      <w:r w:rsidDel="00000000" w:rsidR="00000000" w:rsidRPr="00000000">
        <w:rPr>
          <w:rtl w:val="0"/>
        </w:rPr>
        <w:t xml:space="preserve"> and </w:t>
      </w:r>
      <w:r w:rsidDel="00000000" w:rsidR="00000000" w:rsidRPr="00000000">
        <w:rPr>
          <w:smallCaps w:val="1"/>
          <w:rtl w:val="0"/>
        </w:rPr>
        <w:t xml:space="preserve">IOLAOS </w:t>
      </w:r>
      <w:r w:rsidDel="00000000" w:rsidR="00000000" w:rsidRPr="00000000">
        <w:rPr>
          <w:rtl w:val="0"/>
        </w:rPr>
        <w:t xml:space="preserve">belong to the same generation</w:t>
      </w:r>
    </w:p>
    <w:p w:rsidR="00000000" w:rsidDel="00000000" w:rsidP="00000000" w:rsidRDefault="00000000" w:rsidRPr="00000000" w14:paraId="000000A4">
      <w:pPr>
        <w:ind w:left="720" w:firstLine="0"/>
        <w:rPr/>
      </w:pPr>
      <w:r w:rsidDel="00000000" w:rsidR="00000000" w:rsidRPr="00000000">
        <w:rPr>
          <w:rtl w:val="0"/>
        </w:rPr>
        <w:t xml:space="preserve">HERACLES and MEGARA belong to a generation earlier than </w:t>
      </w:r>
      <w:r w:rsidDel="00000000" w:rsidR="00000000" w:rsidRPr="00000000">
        <w:rPr>
          <w:smallCaps w:val="1"/>
          <w:rtl w:val="0"/>
        </w:rPr>
        <w:t xml:space="preserve">THERIMACHOS</w:t>
      </w:r>
      <w:r w:rsidDel="00000000" w:rsidR="00000000" w:rsidRPr="00000000">
        <w:rPr>
          <w:rtl w:val="0"/>
        </w:rPr>
        <w:t xml:space="preserve"> and </w:t>
      </w:r>
      <w:r w:rsidDel="00000000" w:rsidR="00000000" w:rsidRPr="00000000">
        <w:rPr>
          <w:smallCaps w:val="1"/>
          <w:rtl w:val="0"/>
        </w:rPr>
        <w:t xml:space="preserve">CREONTIADES </w:t>
      </w:r>
      <w:r w:rsidDel="00000000" w:rsidR="00000000" w:rsidRPr="00000000">
        <w:rPr>
          <w:rtl w:val="0"/>
        </w:rPr>
        <w:t xml:space="preserve">and </w:t>
      </w:r>
      <w:r w:rsidDel="00000000" w:rsidR="00000000" w:rsidRPr="00000000">
        <w:rPr>
          <w:smallCaps w:val="1"/>
          <w:rtl w:val="0"/>
        </w:rPr>
        <w:t xml:space="preserve">DEICOON</w:t>
      </w:r>
      <w:r w:rsidDel="00000000" w:rsidR="00000000" w:rsidRPr="00000000">
        <w:rPr>
          <w:rtl w:val="0"/>
        </w:rPr>
        <w:t xml:space="preserve"> and </w:t>
      </w:r>
      <w:r w:rsidDel="00000000" w:rsidR="00000000" w:rsidRPr="00000000">
        <w:rPr>
          <w:smallCaps w:val="1"/>
          <w:rtl w:val="0"/>
        </w:rPr>
        <w:t xml:space="preserve">IOLAOS </w:t>
      </w:r>
      <w:r w:rsidDel="00000000" w:rsidR="00000000" w:rsidRPr="00000000">
        <w:rPr>
          <w:rtl w:val="0"/>
        </w:rPr>
      </w:r>
    </w:p>
    <w:p w:rsidR="00000000" w:rsidDel="00000000" w:rsidP="00000000" w:rsidRDefault="00000000" w:rsidRPr="00000000" w14:paraId="000000A5">
      <w:pPr>
        <w:pageBreakBefore w:val="0"/>
        <w:rPr/>
      </w:pPr>
      <w:r w:rsidDel="00000000" w:rsidR="00000000" w:rsidRPr="00000000">
        <w:rPr>
          <w:rtl w:val="0"/>
        </w:rPr>
        <w:t xml:space="preserve">F</w:t>
      </w:r>
      <w:r w:rsidDel="00000000" w:rsidR="00000000" w:rsidRPr="00000000">
        <w:rPr>
          <w:rtl w:val="0"/>
        </w:rPr>
        <w:t xml:space="preserve">inally, it is important to understand what MANTO is </w:t>
      </w:r>
      <w:r w:rsidDel="00000000" w:rsidR="00000000" w:rsidRPr="00000000">
        <w:rPr>
          <w:u w:val="single"/>
          <w:rtl w:val="0"/>
        </w:rPr>
        <w:t xml:space="preserve">not</w:t>
      </w:r>
      <w:r w:rsidDel="00000000" w:rsidR="00000000" w:rsidRPr="00000000">
        <w:rPr>
          <w:rtl w:val="0"/>
        </w:rPr>
        <w:t xml:space="preserve"> able to do. MANTO is like the supercharged index to a book: it helps the user navigate mythic sources, but is not intended to replace them. For example, MANTO does not capture </w:t>
      </w:r>
      <w:r w:rsidDel="00000000" w:rsidR="00000000" w:rsidRPr="00000000">
        <w:rPr>
          <w:i w:val="1"/>
          <w:rtl w:val="0"/>
        </w:rPr>
        <w:t xml:space="preserve">how </w:t>
      </w:r>
      <w:r w:rsidDel="00000000" w:rsidR="00000000" w:rsidRPr="00000000">
        <w:rPr>
          <w:rtl w:val="0"/>
        </w:rPr>
        <w:t xml:space="preserve">an author chooses to tell a myth. In the final example of </w:t>
      </w:r>
      <w:hyperlink w:anchor="_heading=h.tgct61b0dugj">
        <w:r w:rsidDel="00000000" w:rsidR="00000000" w:rsidRPr="00000000">
          <w:rPr>
            <w:color w:val="1155cc"/>
            <w:u w:val="single"/>
            <w:rtl w:val="0"/>
          </w:rPr>
          <w:t xml:space="preserve">fig. 1.4.1</w:t>
        </w:r>
      </w:hyperlink>
      <w:r w:rsidDel="00000000" w:rsidR="00000000" w:rsidRPr="00000000">
        <w:rPr>
          <w:rtl w:val="0"/>
        </w:rPr>
        <w:t xml:space="preserve">, for example, it’s not clear that Deianeira kills her husband Heracles without meaning to – the tie ‘kills’ is used to capture all killings, but does not distinguish acts of cold-blooded murder from instances of battlefield slaughter, or unintentional homicide. </w:t>
      </w:r>
    </w:p>
    <w:p w:rsidR="00000000" w:rsidDel="00000000" w:rsidP="00000000" w:rsidRDefault="00000000" w:rsidRPr="00000000" w14:paraId="000000A6">
      <w:pPr>
        <w:pageBreakBefore w:val="0"/>
        <w:rPr/>
      </w:pPr>
      <w:r w:rsidDel="00000000" w:rsidR="00000000" w:rsidRPr="00000000">
        <w:rPr>
          <w:rtl w:val="0"/>
        </w:rPr>
      </w:r>
    </w:p>
    <w:p w:rsidR="00000000" w:rsidDel="00000000" w:rsidP="00000000" w:rsidRDefault="00000000" w:rsidRPr="00000000" w14:paraId="000000A7">
      <w:pPr>
        <w:pStyle w:val="Heading1"/>
        <w:rPr/>
      </w:pPr>
      <w:bookmarkStart w:colFirst="0" w:colLast="0" w:name="_heading=h.o2s4ozqpv06p" w:id="9"/>
      <w:bookmarkEnd w:id="9"/>
      <w:r w:rsidDel="00000000" w:rsidR="00000000" w:rsidRPr="00000000">
        <w:rPr>
          <w:rtl w:val="0"/>
        </w:rPr>
        <w:t xml:space="preserve">1.5 Reversals and Filecards</w:t>
      </w:r>
    </w:p>
    <w:p w:rsidR="00000000" w:rsidDel="00000000" w:rsidP="00000000" w:rsidRDefault="00000000" w:rsidRPr="00000000" w14:paraId="000000A8">
      <w:pPr>
        <w:pageBreakBefore w:val="0"/>
        <w:rPr/>
      </w:pPr>
      <w:r w:rsidDel="00000000" w:rsidR="00000000" w:rsidRPr="00000000">
        <w:rPr>
          <w:rtl w:val="0"/>
        </w:rPr>
        <w:t xml:space="preserve">Having tens of thousands of complicated ties in a database is not much use unless we can sort through them quickly to find what we need. The filecards in the public interface aim to present basic information about each entity under standardized headings (e.g. ‘daughter of’, ‘killed by’, ‘cult site of’ etc). </w:t>
      </w:r>
    </w:p>
    <w:p w:rsidR="00000000" w:rsidDel="00000000" w:rsidP="00000000" w:rsidRDefault="00000000" w:rsidRPr="00000000" w14:paraId="000000A9">
      <w:pPr>
        <w:pageBreakBefore w:val="0"/>
        <w:rPr/>
      </w:pPr>
      <w:r w:rsidDel="00000000" w:rsidR="00000000" w:rsidRPr="00000000">
        <w:rPr>
          <w:rtl w:val="0"/>
        </w:rPr>
        <w:t xml:space="preserve">Most of the information on these filecards cannot be edited directly.  Instead, you will add to them by triggering ‘reversals’. Reversals are logical inferences that MANTO makes automatically based on the ties we supply and the attributes we assign to different entities. </w:t>
      </w:r>
    </w:p>
    <w:p w:rsidR="00000000" w:rsidDel="00000000" w:rsidP="00000000" w:rsidRDefault="00000000" w:rsidRPr="00000000" w14:paraId="000000AA">
      <w:pPr>
        <w:pageBreakBefore w:val="0"/>
        <w:rPr/>
      </w:pPr>
      <w:r w:rsidDel="00000000" w:rsidR="00000000" w:rsidRPr="00000000">
        <w:rPr>
          <w:rtl w:val="0"/>
        </w:rPr>
        <w:t xml:space="preserve">These reversals mean that we can work very efficiently and accurately. A single tie will often send different information to several filecards at the same time. For example, when we add this tie to our dataset -- </w:t>
      </w:r>
    </w:p>
    <w:p w:rsidR="00000000" w:rsidDel="00000000" w:rsidP="00000000" w:rsidRDefault="00000000" w:rsidRPr="00000000" w14:paraId="000000AB">
      <w:pPr>
        <w:keepLines w:val="1"/>
        <w:pageBreakBefore w:val="0"/>
        <w:spacing w:after="0" w:before="0" w:lineRule="auto"/>
        <w:jc w:val="center"/>
        <w:rPr>
          <w:b w:val="1"/>
          <w:sz w:val="24"/>
          <w:szCs w:val="24"/>
        </w:rPr>
      </w:pPr>
      <w:r w:rsidDel="00000000" w:rsidR="00000000" w:rsidRPr="00000000">
        <w:rPr>
          <w:b w:val="1"/>
          <w:sz w:val="24"/>
          <w:szCs w:val="24"/>
          <w:rtl w:val="0"/>
        </w:rPr>
        <w:t xml:space="preserve">Apollodoros, </w:t>
      </w:r>
      <w:r w:rsidDel="00000000" w:rsidR="00000000" w:rsidRPr="00000000">
        <w:rPr>
          <w:b w:val="1"/>
          <w:i w:val="1"/>
          <w:sz w:val="24"/>
          <w:szCs w:val="24"/>
          <w:rtl w:val="0"/>
        </w:rPr>
        <w:t xml:space="preserve">Library</w:t>
      </w:r>
      <w:r w:rsidDel="00000000" w:rsidR="00000000" w:rsidRPr="00000000">
        <w:rPr>
          <w:b w:val="1"/>
          <w:sz w:val="24"/>
          <w:szCs w:val="24"/>
          <w:rtl w:val="0"/>
        </w:rPr>
        <w:t xml:space="preserve"> 3.6.6-3.6.8:  </w:t>
      </w:r>
    </w:p>
    <w:p w:rsidR="00000000" w:rsidDel="00000000" w:rsidP="00000000" w:rsidRDefault="00000000" w:rsidRPr="00000000" w14:paraId="000000AC">
      <w:pPr>
        <w:keepLines w:val="1"/>
        <w:pageBreakBefore w:val="0"/>
        <w:spacing w:after="0" w:before="0" w:lineRule="auto"/>
        <w:jc w:val="center"/>
        <w:rPr>
          <w:b w:val="1"/>
          <w:sz w:val="24"/>
          <w:szCs w:val="24"/>
        </w:rPr>
      </w:pPr>
      <w:hyperlink r:id="rId42">
        <w:r w:rsidDel="00000000" w:rsidR="00000000" w:rsidRPr="00000000">
          <w:rPr>
            <w:b w:val="1"/>
            <w:color w:val="1155cc"/>
            <w:sz w:val="24"/>
            <w:szCs w:val="24"/>
            <w:u w:val="single"/>
            <w:rtl w:val="0"/>
          </w:rPr>
          <w:t xml:space="preserve">ZEUS kills CAPANEUS at THE WALLS OF THEBES using THE THUNDERBOLT OF ZEUS</w:t>
        </w:r>
      </w:hyperlink>
      <w:r w:rsidDel="00000000" w:rsidR="00000000" w:rsidRPr="00000000">
        <w:rPr>
          <w:b w:val="1"/>
          <w:sz w:val="24"/>
          <w:szCs w:val="24"/>
          <w:rtl w:val="0"/>
        </w:rPr>
        <w:t xml:space="preserve"> </w:t>
      </w:r>
    </w:p>
    <w:p w:rsidR="00000000" w:rsidDel="00000000" w:rsidP="00000000" w:rsidRDefault="00000000" w:rsidRPr="00000000" w14:paraId="000000AD">
      <w:pPr>
        <w:pageBreakBefore w:val="0"/>
        <w:spacing w:after="240" w:before="240" w:lineRule="auto"/>
        <w:rPr/>
      </w:pPr>
      <w:r w:rsidDel="00000000" w:rsidR="00000000" w:rsidRPr="00000000">
        <w:rPr>
          <w:rtl w:val="0"/>
        </w:rPr>
        <w:t xml:space="preserve">MANTO will automatically send information to these filecards -- </w:t>
      </w:r>
    </w:p>
    <w:tbl>
      <w:tblPr>
        <w:tblStyle w:val="Table7"/>
        <w:tblW w:w="982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95"/>
        <w:gridCol w:w="3420"/>
        <w:gridCol w:w="3210"/>
        <w:tblGridChange w:id="0">
          <w:tblGrid>
            <w:gridCol w:w="3195"/>
            <w:gridCol w:w="3420"/>
            <w:gridCol w:w="32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pageBreakBefore w:val="0"/>
              <w:widowControl w:val="0"/>
              <w:spacing w:after="240" w:before="240" w:line="240" w:lineRule="auto"/>
              <w:jc w:val="center"/>
              <w:rPr>
                <w:rFonts w:ascii="Palatino Linotype" w:cs="Palatino Linotype" w:eastAsia="Palatino Linotype" w:hAnsi="Palatino Linotype"/>
                <w:b w:val="1"/>
              </w:rPr>
            </w:pPr>
            <w:hyperlink r:id="rId43">
              <w:r w:rsidDel="00000000" w:rsidR="00000000" w:rsidRPr="00000000">
                <w:rPr>
                  <w:rFonts w:ascii="Palatino Linotype" w:cs="Palatino Linotype" w:eastAsia="Palatino Linotype" w:hAnsi="Palatino Linotype"/>
                  <w:b w:val="1"/>
                  <w:color w:val="1155cc"/>
                  <w:u w:val="single"/>
                  <w:rtl w:val="0"/>
                </w:rPr>
                <w:t xml:space="preserve">ZEUS</w:t>
              </w:r>
            </w:hyperlink>
            <w:r w:rsidDel="00000000" w:rsidR="00000000" w:rsidRPr="00000000">
              <w:rPr>
                <w:rtl w:val="0"/>
              </w:rPr>
            </w:r>
          </w:p>
          <w:p w:rsidR="00000000" w:rsidDel="00000000" w:rsidP="00000000" w:rsidRDefault="00000000" w:rsidRPr="00000000" w14:paraId="000000AF">
            <w:pPr>
              <w:pageBreakBefore w:val="0"/>
              <w:widowControl w:val="0"/>
              <w:spacing w:after="240" w:before="240"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Kills: CAPANEUS </w:t>
            </w:r>
          </w:p>
          <w:p w:rsidR="00000000" w:rsidDel="00000000" w:rsidP="00000000" w:rsidRDefault="00000000" w:rsidRPr="00000000" w14:paraId="000000B0">
            <w:pPr>
              <w:pageBreakBefore w:val="0"/>
              <w:widowControl w:val="0"/>
              <w:spacing w:after="240" w:before="240"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Uses: THE THUNDERBOLT OF ZEUS</w:t>
            </w:r>
          </w:p>
          <w:p w:rsidR="00000000" w:rsidDel="00000000" w:rsidP="00000000" w:rsidRDefault="00000000" w:rsidRPr="00000000" w14:paraId="000000B1">
            <w:pPr>
              <w:pageBreakBefore w:val="0"/>
              <w:widowControl w:val="0"/>
              <w:spacing w:after="240" w:before="240" w:line="240" w:lineRule="auto"/>
              <w:rPr>
                <w:rFonts w:ascii="Palatino Linotype" w:cs="Palatino Linotype" w:eastAsia="Palatino Linotype" w:hAnsi="Palatino Linotype"/>
                <w:sz w:val="2"/>
                <w:szCs w:val="2"/>
              </w:rPr>
            </w:pPr>
            <w:r w:rsidDel="00000000" w:rsidR="00000000" w:rsidRPr="00000000">
              <w:rPr>
                <w:rtl w:val="0"/>
              </w:rPr>
            </w:r>
          </w:p>
          <w:p w:rsidR="00000000" w:rsidDel="00000000" w:rsidP="00000000" w:rsidRDefault="00000000" w:rsidRPr="00000000" w14:paraId="000000B2">
            <w:pPr>
              <w:pageBreakBefore w:val="0"/>
              <w:widowControl w:val="0"/>
              <w:spacing w:after="240" w:before="240" w:line="240" w:lineRule="auto"/>
              <w:rPr>
                <w:rFonts w:ascii="Palatino Linotype" w:cs="Palatino Linotype" w:eastAsia="Palatino Linotype" w:hAnsi="Palatino Linotype"/>
                <w:sz w:val="2"/>
                <w:szCs w:val="2"/>
              </w:rPr>
            </w:pPr>
            <w:r w:rsidDel="00000000" w:rsidR="00000000" w:rsidRPr="00000000">
              <w:rPr>
                <w:rtl w:val="0"/>
              </w:rPr>
            </w:r>
          </w:p>
          <w:p w:rsidR="00000000" w:rsidDel="00000000" w:rsidP="00000000" w:rsidRDefault="00000000" w:rsidRPr="00000000" w14:paraId="000000B3">
            <w:pPr>
              <w:pageBreakBefore w:val="0"/>
              <w:widowControl w:val="0"/>
              <w:spacing w:after="240" w:before="240"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Related entities: CAPANEUS,  THE THUNDERBOLT OF ZEUS, THE WALLS OF THEBES</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Mentioned in: Apollod 3.6.6-8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pageBreakBefore w:val="0"/>
              <w:widowControl w:val="0"/>
              <w:spacing w:after="240" w:before="240" w:line="240" w:lineRule="auto"/>
              <w:jc w:val="center"/>
              <w:rPr>
                <w:rFonts w:ascii="Palatino Linotype" w:cs="Palatino Linotype" w:eastAsia="Palatino Linotype" w:hAnsi="Palatino Linotype"/>
                <w:b w:val="1"/>
              </w:rPr>
            </w:pPr>
            <w:hyperlink r:id="rId44">
              <w:r w:rsidDel="00000000" w:rsidR="00000000" w:rsidRPr="00000000">
                <w:rPr>
                  <w:rFonts w:ascii="Palatino Linotype" w:cs="Palatino Linotype" w:eastAsia="Palatino Linotype" w:hAnsi="Palatino Linotype"/>
                  <w:b w:val="1"/>
                  <w:color w:val="1155cc"/>
                  <w:u w:val="single"/>
                  <w:rtl w:val="0"/>
                </w:rPr>
                <w:t xml:space="preserve">CAPANEUS</w:t>
              </w:r>
            </w:hyperlink>
            <w:r w:rsidDel="00000000" w:rsidR="00000000" w:rsidRPr="00000000">
              <w:rPr>
                <w:rtl w:val="0"/>
              </w:rPr>
            </w:r>
          </w:p>
          <w:p w:rsidR="00000000" w:rsidDel="00000000" w:rsidP="00000000" w:rsidRDefault="00000000" w:rsidRPr="00000000" w14:paraId="000000B6">
            <w:pPr>
              <w:pageBreakBefore w:val="0"/>
              <w:widowControl w:val="0"/>
              <w:spacing w:after="240" w:before="240"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Killed by: ZEUS, THE THUNDERBOLT OF ZEUS</w:t>
            </w:r>
          </w:p>
          <w:p w:rsidR="00000000" w:rsidDel="00000000" w:rsidP="00000000" w:rsidRDefault="00000000" w:rsidRPr="00000000" w14:paraId="000000B7">
            <w:pPr>
              <w:pageBreakBefore w:val="0"/>
              <w:widowControl w:val="0"/>
              <w:spacing w:after="240" w:before="240"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Dies at: THE WALLS OF THEBES</w:t>
            </w:r>
          </w:p>
          <w:p w:rsidR="00000000" w:rsidDel="00000000" w:rsidP="00000000" w:rsidRDefault="00000000" w:rsidRPr="00000000" w14:paraId="000000B8">
            <w:pPr>
              <w:pageBreakBefore w:val="0"/>
              <w:widowControl w:val="0"/>
              <w:spacing w:after="0" w:before="0" w:line="240" w:lineRule="auto"/>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B9">
            <w:pPr>
              <w:pageBreakBefore w:val="0"/>
              <w:widowControl w:val="0"/>
              <w:spacing w:after="0" w:before="0"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Related entities: ZEUS, THE THUNDERBOLT OF ZEUS, THE WALLS OF THEBES</w:t>
            </w:r>
          </w:p>
          <w:p w:rsidR="00000000" w:rsidDel="00000000" w:rsidP="00000000" w:rsidRDefault="00000000" w:rsidRPr="00000000" w14:paraId="000000BA">
            <w:pPr>
              <w:pageBreakBefore w:val="0"/>
              <w:widowControl w:val="0"/>
              <w:spacing w:after="0" w:before="0" w:line="240" w:lineRule="auto"/>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BB">
            <w:pPr>
              <w:pageBreakBefore w:val="0"/>
              <w:widowControl w:val="0"/>
              <w:spacing w:after="0" w:before="200"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Mentioned in: Apollod 3.6.6-8</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pageBreakBefore w:val="0"/>
              <w:widowControl w:val="0"/>
              <w:spacing w:after="240" w:before="240" w:line="240" w:lineRule="auto"/>
              <w:jc w:val="center"/>
              <w:rPr>
                <w:rFonts w:ascii="Palatino Linotype" w:cs="Palatino Linotype" w:eastAsia="Palatino Linotype" w:hAnsi="Palatino Linotype"/>
                <w:b w:val="1"/>
              </w:rPr>
            </w:pPr>
            <w:hyperlink r:id="rId45">
              <w:r w:rsidDel="00000000" w:rsidR="00000000" w:rsidRPr="00000000">
                <w:rPr>
                  <w:rFonts w:ascii="Palatino Linotype" w:cs="Palatino Linotype" w:eastAsia="Palatino Linotype" w:hAnsi="Palatino Linotype"/>
                  <w:b w:val="1"/>
                  <w:color w:val="1155cc"/>
                  <w:u w:val="single"/>
                  <w:rtl w:val="0"/>
                </w:rPr>
                <w:t xml:space="preserve">THE THUNDERBOLT OF ZEUS</w:t>
              </w:r>
            </w:hyperlink>
            <w:r w:rsidDel="00000000" w:rsidR="00000000" w:rsidRPr="00000000">
              <w:rPr>
                <w:rtl w:val="0"/>
              </w:rPr>
            </w:r>
          </w:p>
          <w:p w:rsidR="00000000" w:rsidDel="00000000" w:rsidP="00000000" w:rsidRDefault="00000000" w:rsidRPr="00000000" w14:paraId="000000BE">
            <w:pPr>
              <w:pageBreakBefore w:val="0"/>
              <w:widowControl w:val="0"/>
              <w:spacing w:after="240" w:before="240"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Used by: ZEUS</w:t>
            </w:r>
          </w:p>
          <w:p w:rsidR="00000000" w:rsidDel="00000000" w:rsidP="00000000" w:rsidRDefault="00000000" w:rsidRPr="00000000" w14:paraId="000000BF">
            <w:pPr>
              <w:pageBreakBefore w:val="0"/>
              <w:widowControl w:val="0"/>
              <w:spacing w:after="240" w:before="240"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Used at: THE WALLS OF THEBES</w:t>
            </w:r>
          </w:p>
          <w:p w:rsidR="00000000" w:rsidDel="00000000" w:rsidP="00000000" w:rsidRDefault="00000000" w:rsidRPr="00000000" w14:paraId="000000C0">
            <w:pPr>
              <w:pageBreakBefore w:val="0"/>
              <w:widowControl w:val="0"/>
              <w:spacing w:after="240" w:before="240"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Used to kill: CAPANEUS</w:t>
            </w:r>
          </w:p>
          <w:p w:rsidR="00000000" w:rsidDel="00000000" w:rsidP="00000000" w:rsidRDefault="00000000" w:rsidRPr="00000000" w14:paraId="000000C1">
            <w:pPr>
              <w:pageBreakBefore w:val="0"/>
              <w:widowControl w:val="0"/>
              <w:spacing w:after="0"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Related entities: ZEUS, CAPANEUS,  THE WALLS OF THEBES</w:t>
            </w:r>
          </w:p>
          <w:p w:rsidR="00000000" w:rsidDel="00000000" w:rsidP="00000000" w:rsidRDefault="00000000" w:rsidRPr="00000000" w14:paraId="000000C2">
            <w:pPr>
              <w:pageBreakBefore w:val="0"/>
              <w:widowControl w:val="0"/>
              <w:spacing w:after="0" w:line="240" w:lineRule="auto"/>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C3">
            <w:pPr>
              <w:pageBreakBefore w:val="0"/>
              <w:widowControl w:val="0"/>
              <w:spacing w:after="0" w:before="200"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Mentioned in: Apollod 3.6.6-8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pageBreakBefore w:val="0"/>
              <w:widowControl w:val="0"/>
              <w:spacing w:after="240" w:before="240" w:line="240" w:lineRule="auto"/>
              <w:jc w:val="center"/>
              <w:rPr>
                <w:rFonts w:ascii="Palatino Linotype" w:cs="Palatino Linotype" w:eastAsia="Palatino Linotype" w:hAnsi="Palatino Linotype"/>
                <w:b w:val="1"/>
              </w:rPr>
            </w:pPr>
            <w:hyperlink r:id="rId46">
              <w:r w:rsidDel="00000000" w:rsidR="00000000" w:rsidRPr="00000000">
                <w:rPr>
                  <w:rFonts w:ascii="Palatino Linotype" w:cs="Palatino Linotype" w:eastAsia="Palatino Linotype" w:hAnsi="Palatino Linotype"/>
                  <w:b w:val="1"/>
                  <w:color w:val="1155cc"/>
                  <w:u w:val="single"/>
                  <w:rtl w:val="0"/>
                </w:rPr>
                <w:t xml:space="preserve">THE WALLS OF THEBES</w:t>
              </w:r>
            </w:hyperlink>
            <w:r w:rsidDel="00000000" w:rsidR="00000000" w:rsidRPr="00000000">
              <w:rPr>
                <w:rtl w:val="0"/>
              </w:rPr>
            </w:r>
          </w:p>
          <w:p w:rsidR="00000000" w:rsidDel="00000000" w:rsidP="00000000" w:rsidRDefault="00000000" w:rsidRPr="00000000" w14:paraId="000000C5">
            <w:pPr>
              <w:pageBreakBefore w:val="0"/>
              <w:widowControl w:val="0"/>
              <w:spacing w:after="240" w:before="240"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In: THEBES</w:t>
            </w:r>
          </w:p>
          <w:p w:rsidR="00000000" w:rsidDel="00000000" w:rsidP="00000000" w:rsidRDefault="00000000" w:rsidRPr="00000000" w14:paraId="000000C6">
            <w:pPr>
              <w:pageBreakBefore w:val="0"/>
              <w:widowControl w:val="0"/>
              <w:spacing w:after="240" w:before="240"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Place of death of: CAPANEUS</w:t>
            </w:r>
          </w:p>
          <w:p w:rsidR="00000000" w:rsidDel="00000000" w:rsidP="00000000" w:rsidRDefault="00000000" w:rsidRPr="00000000" w14:paraId="000000C7">
            <w:pPr>
              <w:pageBreakBefore w:val="0"/>
              <w:widowControl w:val="0"/>
              <w:spacing w:after="240" w:before="240" w:line="240" w:lineRule="auto"/>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C8">
            <w:pPr>
              <w:pageBreakBefore w:val="0"/>
              <w:widowControl w:val="0"/>
              <w:spacing w:after="240" w:before="240"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Related entities: ZEUS, CAPANEUS,  THE THUNDERBOLT OF ZEUS</w:t>
            </w:r>
          </w:p>
          <w:p w:rsidR="00000000" w:rsidDel="00000000" w:rsidP="00000000" w:rsidRDefault="00000000" w:rsidRPr="00000000" w14:paraId="000000C9">
            <w:pPr>
              <w:pageBreakBefore w:val="0"/>
              <w:widowControl w:val="0"/>
              <w:spacing w:after="240" w:before="240"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Mentioned in: Apollod 3.6.6-8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pageBreakBefore w:val="0"/>
              <w:widowControl w:val="0"/>
              <w:spacing w:after="240" w:before="240" w:line="240" w:lineRule="auto"/>
              <w:jc w:val="center"/>
              <w:rPr>
                <w:rFonts w:ascii="Palatino Linotype" w:cs="Palatino Linotype" w:eastAsia="Palatino Linotype" w:hAnsi="Palatino Linotype"/>
                <w:b w:val="1"/>
              </w:rPr>
            </w:pPr>
            <w:hyperlink r:id="rId47">
              <w:r w:rsidDel="00000000" w:rsidR="00000000" w:rsidRPr="00000000">
                <w:rPr>
                  <w:rFonts w:ascii="Palatino Linotype" w:cs="Palatino Linotype" w:eastAsia="Palatino Linotype" w:hAnsi="Palatino Linotype"/>
                  <w:b w:val="1"/>
                  <w:color w:val="1155cc"/>
                  <w:u w:val="single"/>
                  <w:rtl w:val="0"/>
                </w:rPr>
                <w:t xml:space="preserve">THEBES</w:t>
              </w:r>
            </w:hyperlink>
            <w:r w:rsidDel="00000000" w:rsidR="00000000" w:rsidRPr="00000000">
              <w:rPr>
                <w:rtl w:val="0"/>
              </w:rPr>
            </w:r>
          </w:p>
          <w:p w:rsidR="00000000" w:rsidDel="00000000" w:rsidP="00000000" w:rsidRDefault="00000000" w:rsidRPr="00000000" w14:paraId="000000CB">
            <w:pPr>
              <w:pageBreakBefore w:val="0"/>
              <w:widowControl w:val="0"/>
              <w:spacing w:after="240" w:before="240"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Encompases: THE WALLS OF THEBES</w:t>
            </w:r>
          </w:p>
          <w:p w:rsidR="00000000" w:rsidDel="00000000" w:rsidP="00000000" w:rsidRDefault="00000000" w:rsidRPr="00000000" w14:paraId="000000CC">
            <w:pPr>
              <w:pageBreakBefore w:val="0"/>
              <w:widowControl w:val="0"/>
              <w:spacing w:after="240" w:before="240"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Place of death of: CAPANEUS</w:t>
            </w:r>
          </w:p>
          <w:p w:rsidR="00000000" w:rsidDel="00000000" w:rsidP="00000000" w:rsidRDefault="00000000" w:rsidRPr="00000000" w14:paraId="000000CD">
            <w:pPr>
              <w:pageBreakBefore w:val="0"/>
              <w:widowControl w:val="0"/>
              <w:spacing w:after="240" w:before="240" w:line="240" w:lineRule="auto"/>
              <w:rPr>
                <w:rFonts w:ascii="Palatino Linotype" w:cs="Palatino Linotype" w:eastAsia="Palatino Linotype" w:hAnsi="Palatino Linotype"/>
                <w:sz w:val="2"/>
                <w:szCs w:val="2"/>
              </w:rPr>
            </w:pPr>
            <w:r w:rsidDel="00000000" w:rsidR="00000000" w:rsidRPr="00000000">
              <w:rPr>
                <w:rtl w:val="0"/>
              </w:rPr>
            </w:r>
          </w:p>
          <w:p w:rsidR="00000000" w:rsidDel="00000000" w:rsidP="00000000" w:rsidRDefault="00000000" w:rsidRPr="00000000" w14:paraId="000000CE">
            <w:pPr>
              <w:widowControl w:val="0"/>
              <w:spacing w:after="240" w:before="240"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Related entities: ZEUS, CAPANEUS,  THE THUNDERBOLT OF ZEUS</w:t>
            </w:r>
          </w:p>
          <w:p w:rsidR="00000000" w:rsidDel="00000000" w:rsidP="00000000" w:rsidRDefault="00000000" w:rsidRPr="00000000" w14:paraId="000000CF">
            <w:pPr>
              <w:pageBreakBefore w:val="0"/>
              <w:widowControl w:val="0"/>
              <w:spacing w:after="0" w:line="240" w:lineRule="auto"/>
              <w:rPr>
                <w:rFonts w:ascii="Palatino Linotype" w:cs="Palatino Linotype" w:eastAsia="Palatino Linotype" w:hAnsi="Palatino Linotyp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rPr>
            </w:pPr>
            <w:r w:rsidDel="00000000" w:rsidR="00000000" w:rsidRPr="00000000">
              <w:rPr>
                <w:rtl w:val="0"/>
              </w:rPr>
            </w:r>
          </w:p>
        </w:tc>
      </w:tr>
    </w:tbl>
    <w:p w:rsidR="00000000" w:rsidDel="00000000" w:rsidP="00000000" w:rsidRDefault="00000000" w:rsidRPr="00000000" w14:paraId="000000D1">
      <w:pPr>
        <w:pageBreakBefore w:val="0"/>
        <w:spacing w:after="240" w:before="240" w:lineRule="auto"/>
        <w:rPr/>
      </w:pPr>
      <w:r w:rsidDel="00000000" w:rsidR="00000000" w:rsidRPr="00000000">
        <w:rPr>
          <w:rtl w:val="0"/>
        </w:rPr>
        <w:t xml:space="preserve">Full details about how ties and entity attributes populate these filecards are given in Part 2. </w:t>
      </w:r>
    </w:p>
    <w:p w:rsidR="00000000" w:rsidDel="00000000" w:rsidP="00000000" w:rsidRDefault="00000000" w:rsidRPr="00000000" w14:paraId="000000D2">
      <w:pPr>
        <w:pageBreakBefore w:val="0"/>
        <w:spacing w:after="240" w:before="240" w:lineRule="auto"/>
        <w:rPr/>
      </w:pPr>
      <w:r w:rsidDel="00000000" w:rsidR="00000000" w:rsidRPr="00000000">
        <w:rPr>
          <w:rtl w:val="0"/>
        </w:rPr>
      </w:r>
    </w:p>
    <w:p w:rsidR="00000000" w:rsidDel="00000000" w:rsidP="00000000" w:rsidRDefault="00000000" w:rsidRPr="00000000" w14:paraId="000000D3">
      <w:pPr>
        <w:pStyle w:val="Heading1"/>
        <w:spacing w:after="240" w:before="240" w:lineRule="auto"/>
        <w:rPr/>
      </w:pPr>
      <w:bookmarkStart w:colFirst="0" w:colLast="0" w:name="_heading=h.t9ycdpz64hyx" w:id="10"/>
      <w:bookmarkEnd w:id="10"/>
      <w:r w:rsidDel="00000000" w:rsidR="00000000" w:rsidRPr="00000000">
        <w:rPr>
          <w:rtl w:val="0"/>
        </w:rPr>
        <w:t xml:space="preserve">1.6 Mythic phenomena</w:t>
      </w:r>
    </w:p>
    <w:p w:rsidR="00000000" w:rsidDel="00000000" w:rsidP="00000000" w:rsidRDefault="00000000" w:rsidRPr="00000000" w14:paraId="000000D4">
      <w:pPr>
        <w:pageBreakBefore w:val="0"/>
        <w:spacing w:after="240" w:before="240" w:lineRule="auto"/>
        <w:rPr/>
      </w:pPr>
      <w:r w:rsidDel="00000000" w:rsidR="00000000" w:rsidRPr="00000000">
        <w:rPr>
          <w:rtl w:val="0"/>
        </w:rPr>
        <w:t xml:space="preserve">Capturing connections with a lot of richness also allows us to identify specific mythic phenomena.  </w:t>
      </w:r>
    </w:p>
    <w:p w:rsidR="00000000" w:rsidDel="00000000" w:rsidP="00000000" w:rsidRDefault="00000000" w:rsidRPr="00000000" w14:paraId="000000D5">
      <w:pPr>
        <w:pageBreakBefore w:val="0"/>
        <w:spacing w:after="240" w:before="240" w:lineRule="auto"/>
        <w:rPr/>
      </w:pPr>
      <w:r w:rsidDel="00000000" w:rsidR="00000000" w:rsidRPr="00000000">
        <w:rPr>
          <w:rtl w:val="0"/>
        </w:rPr>
        <w:t xml:space="preserve">In some instances, we collect this data directly. For example, we distinguish in our ties between kinds of births and deaths. So, we can use Nodegoat’s filters to create lists of all the heroes and heroines who were born from objects by searching on ties that use ‘is born [from object]’, or all those born by parthenogenesis by searching on ties that use ‘is mother by parthenogenesis’, or instances of human sacrifice by searching on ties that use ‘makes sacrifice [of agent]’. Equally, because we capture when a monster is described as a multi-species hybrid, or a place is said to be an entrance to the underworld, we can create lists of those particular phenomena too. These and other phenomena will be directly accessible in MANTO’s public interface soon. (You will see in</w:t>
      </w:r>
      <w:hyperlink w:anchor="_heading=h.43ky6rz">
        <w:r w:rsidDel="00000000" w:rsidR="00000000" w:rsidRPr="00000000">
          <w:rPr>
            <w:color w:val="1155cc"/>
            <w:u w:val="single"/>
            <w:rtl w:val="0"/>
          </w:rPr>
          <w:t xml:space="preserve"> 2.8.1-21 </w:t>
        </w:r>
      </w:hyperlink>
      <w:r w:rsidDel="00000000" w:rsidR="00000000" w:rsidRPr="00000000">
        <w:rPr>
          <w:rtl w:val="0"/>
        </w:rPr>
        <w:t xml:space="preserve">how we plan to create them from specific ties.)</w:t>
      </w:r>
    </w:p>
    <w:p w:rsidR="00000000" w:rsidDel="00000000" w:rsidP="00000000" w:rsidRDefault="00000000" w:rsidRPr="00000000" w14:paraId="000000D6">
      <w:pPr>
        <w:pageBreakBefore w:val="0"/>
        <w:spacing w:after="240" w:before="240" w:lineRule="auto"/>
        <w:rPr/>
      </w:pPr>
      <w:r w:rsidDel="00000000" w:rsidR="00000000" w:rsidRPr="00000000">
        <w:rPr>
          <w:rtl w:val="0"/>
        </w:rPr>
        <w:t xml:space="preserve">But the uses of MANTO’s data go beyond just the things we set out to capture with direct ties. For instance, we recently combined our data about genealogy with our data about rulership to create an authoritative list of all of the mythic kings who inherited their kingdom through matriliny (e.g. because they were son or husband of the former king’s daughter). The ability to surface such examples with relative ease and then use them to analyze Greek myth at unprecedented scale is what makes MANTO a unique tool. These kinds of phenomena will not be available to users in the public interface, but can be created and used by researchers. </w:t>
      </w:r>
    </w:p>
    <w:p w:rsidR="00000000" w:rsidDel="00000000" w:rsidP="00000000" w:rsidRDefault="00000000" w:rsidRPr="00000000" w14:paraId="000000D7">
      <w:pPr>
        <w:spacing w:after="240" w:before="240" w:lineRule="auto"/>
        <w:rPr/>
      </w:pPr>
      <w:r w:rsidDel="00000000" w:rsidR="00000000" w:rsidRPr="00000000">
        <w:rPr>
          <w:rtl w:val="0"/>
        </w:rPr>
      </w:r>
    </w:p>
    <w:p w:rsidR="00000000" w:rsidDel="00000000" w:rsidP="00000000" w:rsidRDefault="00000000" w:rsidRPr="00000000" w14:paraId="000000D8">
      <w:pPr>
        <w:pStyle w:val="Heading1"/>
        <w:spacing w:after="240" w:before="240" w:lineRule="auto"/>
        <w:rPr/>
      </w:pPr>
      <w:bookmarkStart w:colFirst="0" w:colLast="0" w:name="_heading=h.1v8wfw1m7zn3" w:id="11"/>
      <w:bookmarkEnd w:id="11"/>
      <w:r w:rsidDel="00000000" w:rsidR="00000000" w:rsidRPr="00000000">
        <w:rPr>
          <w:rtl w:val="0"/>
        </w:rPr>
        <w:t xml:space="preserve">1.7 Linked Open Data</w:t>
      </w:r>
    </w:p>
    <w:p w:rsidR="00000000" w:rsidDel="00000000" w:rsidP="00000000" w:rsidRDefault="00000000" w:rsidRPr="00000000" w14:paraId="000000D9">
      <w:pPr>
        <w:pageBreakBefore w:val="0"/>
        <w:rPr/>
      </w:pPr>
      <w:r w:rsidDel="00000000" w:rsidR="00000000" w:rsidRPr="00000000">
        <w:rPr>
          <w:rtl w:val="0"/>
        </w:rPr>
        <w:t xml:space="preserve">One benefit of digital projects is that we can easily use other people’s data to improve our own, and offer our own data to help others. We follow </w:t>
      </w:r>
      <w:hyperlink r:id="rId48">
        <w:r w:rsidDel="00000000" w:rsidR="00000000" w:rsidRPr="00000000">
          <w:rPr>
            <w:color w:val="1155cc"/>
            <w:u w:val="single"/>
            <w:rtl w:val="0"/>
          </w:rPr>
          <w:t xml:space="preserve">Linked Open Data (LOD) </w:t>
        </w:r>
      </w:hyperlink>
      <w:r w:rsidDel="00000000" w:rsidR="00000000" w:rsidRPr="00000000">
        <w:rPr>
          <w:rtl w:val="0"/>
        </w:rPr>
        <w:t xml:space="preserve">principles wherever possible. </w:t>
      </w:r>
    </w:p>
    <w:p w:rsidR="00000000" w:rsidDel="00000000" w:rsidP="00000000" w:rsidRDefault="00000000" w:rsidRPr="00000000" w14:paraId="000000DA">
      <w:pPr>
        <w:pageBreakBefore w:val="0"/>
        <w:rPr/>
      </w:pPr>
      <w:r w:rsidDel="00000000" w:rsidR="00000000" w:rsidRPr="00000000">
        <w:rPr>
          <w:rtl w:val="0"/>
        </w:rPr>
        <w:t xml:space="preserve">For textual passages we use the CTS-URN system as found in </w:t>
      </w:r>
      <w:hyperlink r:id="rId49">
        <w:r w:rsidDel="00000000" w:rsidR="00000000" w:rsidRPr="00000000">
          <w:rPr>
            <w:color w:val="1155cc"/>
            <w:u w:val="single"/>
            <w:rtl w:val="0"/>
          </w:rPr>
          <w:t xml:space="preserve">Scaife Viewer</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B">
      <w:pPr>
        <w:pageBreakBefore w:val="0"/>
        <w:rPr/>
      </w:pPr>
      <w:r w:rsidDel="00000000" w:rsidR="00000000" w:rsidRPr="00000000">
        <w:rPr>
          <w:rtl w:val="0"/>
        </w:rPr>
        <w:t xml:space="preserve">To identify places and fetch locational data, we use the </w:t>
      </w:r>
      <w:hyperlink r:id="rId50">
        <w:r w:rsidDel="00000000" w:rsidR="00000000" w:rsidRPr="00000000">
          <w:rPr>
            <w:color w:val="1155cc"/>
            <w:u w:val="single"/>
            <w:rtl w:val="0"/>
          </w:rPr>
          <w:t xml:space="preserve">Pleiades</w:t>
        </w:r>
      </w:hyperlink>
      <w:r w:rsidDel="00000000" w:rsidR="00000000" w:rsidRPr="00000000">
        <w:rPr>
          <w:rtl w:val="0"/>
        </w:rPr>
        <w:t xml:space="preserve"> Gazetteer.</w:t>
      </w:r>
    </w:p>
    <w:p w:rsidR="00000000" w:rsidDel="00000000" w:rsidP="00000000" w:rsidRDefault="00000000" w:rsidRPr="00000000" w14:paraId="000000DC">
      <w:pPr>
        <w:pageBreakBefore w:val="0"/>
        <w:rPr>
          <w:color w:val="ff0000"/>
        </w:rPr>
      </w:pPr>
      <w:r w:rsidDel="00000000" w:rsidR="00000000" w:rsidRPr="00000000">
        <w:rPr>
          <w:rtl w:val="0"/>
        </w:rPr>
        <w:t xml:space="preserve">Where possible, we add</w:t>
      </w:r>
      <w:hyperlink r:id="rId51">
        <w:r w:rsidDel="00000000" w:rsidR="00000000" w:rsidRPr="00000000">
          <w:rPr>
            <w:color w:val="1155cc"/>
            <w:u w:val="single"/>
            <w:rtl w:val="0"/>
          </w:rPr>
          <w:t xml:space="preserve"> Wikidata</w:t>
        </w:r>
      </w:hyperlink>
      <w:r w:rsidDel="00000000" w:rsidR="00000000" w:rsidRPr="00000000">
        <w:rPr>
          <w:rtl w:val="0"/>
        </w:rPr>
        <w:t xml:space="preserve"> links to our entities, and link to </w:t>
      </w:r>
      <w:hyperlink r:id="rId52">
        <w:r w:rsidDel="00000000" w:rsidR="00000000" w:rsidRPr="00000000">
          <w:rPr>
            <w:color w:val="1155cc"/>
            <w:u w:val="single"/>
            <w:rtl w:val="0"/>
          </w:rPr>
          <w:t xml:space="preserve">Wikipedia</w:t>
        </w:r>
      </w:hyperlink>
      <w:r w:rsidDel="00000000" w:rsidR="00000000" w:rsidRPr="00000000">
        <w:rPr>
          <w:rtl w:val="0"/>
        </w:rPr>
        <w:t xml:space="preserve"> to give further information about the ancient sources we use. </w:t>
      </w:r>
      <w:r w:rsidDel="00000000" w:rsidR="00000000" w:rsidRPr="00000000">
        <w:rPr>
          <w:rtl w:val="0"/>
        </w:rPr>
        <w:t xml:space="preserve">MANTO’s principal importance as an LOD resource is in its provision of an authoritative list of mythic ‘people’ and objects with stable Unique Resource Identifiers (URIs). These are the ‘object IDs’ that appear at the end of each URL in the public </w:t>
      </w:r>
      <w:r w:rsidDel="00000000" w:rsidR="00000000" w:rsidRPr="00000000">
        <w:rPr>
          <w:rtl w:val="0"/>
        </w:rPr>
        <w:t xml:space="preserve">interface.</w:t>
      </w:r>
      <w:r w:rsidDel="00000000" w:rsidR="00000000" w:rsidRPr="00000000">
        <w:rPr>
          <w:color w:val="ff0000"/>
          <w:rtl w:val="0"/>
        </w:rPr>
        <w:t xml:space="preserve"> E.g., for </w:t>
      </w:r>
      <w:hyperlink r:id="rId53">
        <w:r w:rsidDel="00000000" w:rsidR="00000000" w:rsidRPr="00000000">
          <w:rPr>
            <w:color w:val="ff0000"/>
            <w:u w:val="single"/>
            <w:rtl w:val="0"/>
          </w:rPr>
          <w:t xml:space="preserve">Theseu</w:t>
        </w:r>
      </w:hyperlink>
      <w:hyperlink r:id="rId54">
        <w:r w:rsidDel="00000000" w:rsidR="00000000" w:rsidRPr="00000000">
          <w:rPr>
            <w:color w:val="ff0000"/>
            <w:u w:val="single"/>
            <w:rtl w:val="0"/>
          </w:rPr>
          <w:t xml:space="preserve">s</w:t>
        </w:r>
      </w:hyperlink>
      <w:r w:rsidDel="00000000" w:rsidR="00000000" w:rsidRPr="00000000">
        <w:rPr>
          <w:color w:val="ff0000"/>
          <w:rtl w:val="0"/>
        </w:rPr>
        <w:t xml:space="preserve">: 8188822.</w:t>
      </w:r>
      <w:r w:rsidDel="00000000" w:rsidR="00000000" w:rsidRPr="00000000">
        <w:rPr>
          <w:color w:val="ff0000"/>
          <w:rtl w:val="0"/>
        </w:rPr>
        <w:t xml:space="preserve"> </w:t>
      </w:r>
    </w:p>
    <w:p w:rsidR="00000000" w:rsidDel="00000000" w:rsidP="00000000" w:rsidRDefault="00000000" w:rsidRPr="00000000" w14:paraId="000000DD">
      <w:pPr>
        <w:pageBreakBefore w:val="0"/>
        <w:rPr>
          <w:color w:val="ff0000"/>
        </w:rPr>
      </w:pPr>
      <w:r w:rsidDel="00000000" w:rsidR="00000000" w:rsidRPr="00000000">
        <w:rPr>
          <w:color w:val="ff0000"/>
          <w:rtl w:val="0"/>
        </w:rPr>
        <w:t xml:space="preserve">MANTO’s canonical URLs have the form (e.g. for Theseus) </w:t>
      </w:r>
      <w:hyperlink r:id="rId55">
        <w:r w:rsidDel="00000000" w:rsidR="00000000" w:rsidRPr="00000000">
          <w:rPr>
            <w:color w:val="ff0000"/>
            <w:u w:val="single"/>
            <w:rtl w:val="0"/>
          </w:rPr>
          <w:t xml:space="preserve">https://resource.manto.unh.edu/8188822</w:t>
        </w:r>
      </w:hyperlink>
      <w:r w:rsidDel="00000000" w:rsidR="00000000" w:rsidRPr="00000000">
        <w:rPr>
          <w:color w:val="ff0000"/>
          <w:rtl w:val="0"/>
        </w:rPr>
        <w:t xml:space="preserve">. The API can be queried at </w:t>
      </w:r>
      <w:hyperlink r:id="rId56">
        <w:r w:rsidDel="00000000" w:rsidR="00000000" w:rsidRPr="00000000">
          <w:rPr>
            <w:color w:val="ff0000"/>
            <w:u w:val="single"/>
            <w:rtl w:val="0"/>
          </w:rPr>
          <w:t xml:space="preserve">https://api.manto.unh.edu/</w:t>
        </w:r>
      </w:hyperlink>
      <w:r w:rsidDel="00000000" w:rsidR="00000000" w:rsidRPr="00000000">
        <w:rPr>
          <w:color w:val="ff0000"/>
          <w:rtl w:val="0"/>
        </w:rPr>
        <w:t xml:space="preserve">.</w:t>
      </w:r>
    </w:p>
    <w:p w:rsidR="00000000" w:rsidDel="00000000" w:rsidP="00000000" w:rsidRDefault="00000000" w:rsidRPr="00000000" w14:paraId="000000DE">
      <w:pPr>
        <w:pageBreakBefore w:val="0"/>
        <w:rPr>
          <w:highlight w:val="yellow"/>
        </w:rPr>
      </w:pPr>
      <w:r w:rsidDel="00000000" w:rsidR="00000000" w:rsidRPr="00000000">
        <w:rPr>
          <w:color w:val="ff0000"/>
          <w:rtl w:val="0"/>
        </w:rPr>
        <w:t xml:space="preserve">MANTO is recognised as an authoritative source in Wikidata (Q107400883). MANTO URIs can be added to Wikidata using the property ‘MANTO ID’ (P9736). </w:t>
      </w:r>
      <w:r w:rsidDel="00000000" w:rsidR="00000000" w:rsidRPr="00000000">
        <w:br w:type="page"/>
      </w:r>
      <w:r w:rsidDel="00000000" w:rsidR="00000000" w:rsidRPr="00000000">
        <w:rPr>
          <w:rtl w:val="0"/>
        </w:rPr>
      </w:r>
    </w:p>
    <w:p w:rsidR="00000000" w:rsidDel="00000000" w:rsidP="00000000" w:rsidRDefault="00000000" w:rsidRPr="00000000" w14:paraId="000000DF">
      <w:pPr>
        <w:pStyle w:val="Title"/>
        <w:rPr/>
      </w:pPr>
      <w:bookmarkStart w:colFirst="0" w:colLast="0" w:name="_heading=h.28h4qwu" w:id="12"/>
      <w:bookmarkEnd w:id="12"/>
      <w:r w:rsidDel="00000000" w:rsidR="00000000" w:rsidRPr="00000000">
        <w:rPr>
          <w:rtl w:val="0"/>
        </w:rPr>
        <w:t xml:space="preserve">PART 2: PRACTICES</w:t>
      </w:r>
    </w:p>
    <w:p w:rsidR="00000000" w:rsidDel="00000000" w:rsidP="00000000" w:rsidRDefault="00000000" w:rsidRPr="00000000" w14:paraId="000000E0">
      <w:pPr>
        <w:pageBreakBefore w:val="0"/>
        <w:rPr/>
      </w:pPr>
      <w:r w:rsidDel="00000000" w:rsidR="00000000" w:rsidRPr="00000000">
        <w:rPr>
          <w:rtl w:val="0"/>
        </w:rPr>
        <w:t xml:space="preserve">In this section, we explain how to collect data for MANTO. </w:t>
      </w:r>
    </w:p>
    <w:p w:rsidR="00000000" w:rsidDel="00000000" w:rsidP="00000000" w:rsidRDefault="00000000" w:rsidRPr="00000000" w14:paraId="000000E1">
      <w:pPr>
        <w:pStyle w:val="Heading1"/>
        <w:rPr/>
      </w:pPr>
      <w:bookmarkStart w:colFirst="0" w:colLast="0" w:name="_heading=h.nmf14n" w:id="13"/>
      <w:bookmarkEnd w:id="13"/>
      <w:r w:rsidDel="00000000" w:rsidR="00000000" w:rsidRPr="00000000">
        <w:rPr>
          <w:rtl w:val="0"/>
        </w:rPr>
        <w:t xml:space="preserve">2.1 Getting help</w:t>
      </w:r>
    </w:p>
    <w:p w:rsidR="00000000" w:rsidDel="00000000" w:rsidP="00000000" w:rsidRDefault="00000000" w:rsidRPr="00000000" w14:paraId="000000E2">
      <w:pPr>
        <w:pageBreakBefore w:val="0"/>
        <w:rPr/>
      </w:pPr>
      <w:r w:rsidDel="00000000" w:rsidR="00000000" w:rsidRPr="00000000">
        <w:rPr>
          <w:rtl w:val="0"/>
        </w:rPr>
        <w:t xml:space="preserve">In Nodegoat we can flag problems and leave notes for each other in entities, ties, and passages: </w:t>
      </w:r>
    </w:p>
    <w:p w:rsidR="00000000" w:rsidDel="00000000" w:rsidP="00000000" w:rsidRDefault="00000000" w:rsidRPr="00000000" w14:paraId="000000E3">
      <w:pPr>
        <w:pageBreakBefore w:val="0"/>
        <w:ind w:left="720" w:firstLine="0"/>
        <w:rPr/>
      </w:pPr>
      <w:r w:rsidDel="00000000" w:rsidR="00000000" w:rsidRPr="00000000">
        <w:rPr>
          <w:b w:val="1"/>
          <w:smallCaps w:val="1"/>
          <w:rtl w:val="0"/>
        </w:rPr>
        <w:t xml:space="preserve">Note (Private):</w:t>
      </w:r>
      <w:r w:rsidDel="00000000" w:rsidR="00000000" w:rsidRPr="00000000">
        <w:rPr>
          <w:b w:val="1"/>
          <w:rtl w:val="0"/>
        </w:rPr>
        <w:t xml:space="preserve"> </w:t>
      </w:r>
      <w:r w:rsidDel="00000000" w:rsidR="00000000" w:rsidRPr="00000000">
        <w:rPr>
          <w:rtl w:val="0"/>
        </w:rPr>
        <w:t xml:space="preserve">Here you can leave notes for other data collectors about decisions you have made, points of uncertainty etc. These are not visible in the public interface.</w:t>
      </w:r>
    </w:p>
    <w:p w:rsidR="00000000" w:rsidDel="00000000" w:rsidP="00000000" w:rsidRDefault="00000000" w:rsidRPr="00000000" w14:paraId="000000E4">
      <w:pPr>
        <w:pageBreakBefore w:val="0"/>
        <w:ind w:left="720" w:firstLine="0"/>
        <w:rPr>
          <w:b w:val="1"/>
        </w:rPr>
      </w:pPr>
      <w:r w:rsidDel="00000000" w:rsidR="00000000" w:rsidRPr="00000000">
        <w:rPr>
          <w:b w:val="1"/>
          <w:smallCaps w:val="1"/>
          <w:rtl w:val="0"/>
        </w:rPr>
        <w:t xml:space="preserve">Commentary:</w:t>
      </w:r>
      <w:r w:rsidDel="00000000" w:rsidR="00000000" w:rsidRPr="00000000">
        <w:rPr>
          <w:b w:val="1"/>
          <w:rtl w:val="0"/>
        </w:rPr>
        <w:t xml:space="preserve"> </w:t>
      </w:r>
      <w:r w:rsidDel="00000000" w:rsidR="00000000" w:rsidRPr="00000000">
        <w:rPr>
          <w:rtl w:val="0"/>
        </w:rPr>
        <w:t xml:space="preserve">Here you can add commentary that will appear in the public interface and help general users understand the context for the data, points of uncertainty etc.</w:t>
      </w:r>
      <w:r w:rsidDel="00000000" w:rsidR="00000000" w:rsidRPr="00000000">
        <w:rPr>
          <w:rtl w:val="0"/>
        </w:rPr>
      </w:r>
    </w:p>
    <w:p w:rsidR="00000000" w:rsidDel="00000000" w:rsidP="00000000" w:rsidRDefault="00000000" w:rsidRPr="00000000" w14:paraId="000000E5">
      <w:pPr>
        <w:pageBreakBefore w:val="0"/>
        <w:ind w:left="720" w:firstLine="0"/>
        <w:rPr/>
      </w:pPr>
      <w:r w:rsidDel="00000000" w:rsidR="00000000" w:rsidRPr="00000000">
        <w:rPr>
          <w:b w:val="1"/>
          <w:smallCaps w:val="1"/>
          <w:rtl w:val="0"/>
        </w:rPr>
        <w:t xml:space="preserve">Attention Required?</w:t>
      </w:r>
      <w:r w:rsidDel="00000000" w:rsidR="00000000" w:rsidRPr="00000000">
        <w:rPr>
          <w:rtl w:val="0"/>
        </w:rPr>
        <w:t xml:space="preserve"> Default is ‘no’. Change to ‘yes’ when the data requires attention from an expert. This is the best way to flag issues that cannot be resolved at the time. Always clearly explain what the problem is using </w:t>
      </w:r>
      <w:r w:rsidDel="00000000" w:rsidR="00000000" w:rsidRPr="00000000">
        <w:rPr>
          <w:b w:val="1"/>
          <w:smallCaps w:val="1"/>
          <w:rtl w:val="0"/>
        </w:rPr>
        <w:t xml:space="preserve">Note </w:t>
      </w:r>
      <w:r w:rsidDel="00000000" w:rsidR="00000000" w:rsidRPr="00000000">
        <w:rPr>
          <w:rtl w:val="0"/>
        </w:rPr>
        <w:t xml:space="preserve">and include your name or initials.</w:t>
      </w:r>
    </w:p>
    <w:p w:rsidR="00000000" w:rsidDel="00000000" w:rsidP="00000000" w:rsidRDefault="00000000" w:rsidRPr="00000000" w14:paraId="000000E6">
      <w:pPr>
        <w:pageBreakBefore w:val="0"/>
        <w:ind w:left="720" w:firstLine="0"/>
        <w:rPr/>
      </w:pPr>
      <w:r w:rsidDel="00000000" w:rsidR="00000000" w:rsidRPr="00000000">
        <w:rPr>
          <w:b w:val="1"/>
          <w:smallCaps w:val="1"/>
          <w:rtl w:val="0"/>
        </w:rPr>
        <w:t xml:space="preserve">Checked?</w:t>
      </w:r>
      <w:r w:rsidDel="00000000" w:rsidR="00000000" w:rsidRPr="00000000">
        <w:rPr>
          <w:rtl w:val="0"/>
        </w:rPr>
        <w:t xml:space="preserve"> Default is ‘no’. Change to ‘yes’ when the data has been checked.  </w:t>
      </w:r>
    </w:p>
    <w:p w:rsidR="00000000" w:rsidDel="00000000" w:rsidP="00000000" w:rsidRDefault="00000000" w:rsidRPr="00000000" w14:paraId="000000E7">
      <w:pPr>
        <w:pageBreakBefore w:val="0"/>
        <w:ind w:left="720" w:firstLine="0"/>
        <w:rPr/>
      </w:pPr>
      <w:r w:rsidDel="00000000" w:rsidR="00000000" w:rsidRPr="00000000">
        <w:rPr>
          <w:b w:val="1"/>
          <w:smallCaps w:val="1"/>
          <w:rtl w:val="0"/>
        </w:rPr>
        <w:t xml:space="preserve">Modified?</w:t>
      </w:r>
      <w:r w:rsidDel="00000000" w:rsidR="00000000" w:rsidRPr="00000000">
        <w:rPr>
          <w:rtl w:val="0"/>
        </w:rPr>
        <w:t xml:space="preserve"> Default is ‘no’. Change to ‘yes’ if you have changed data that had previously been checked and you think that someone might want to find it later, but there are no issues that would warrant using </w:t>
      </w:r>
      <w:r w:rsidDel="00000000" w:rsidR="00000000" w:rsidRPr="00000000">
        <w:rPr>
          <w:b w:val="1"/>
          <w:smallCaps w:val="1"/>
          <w:rtl w:val="0"/>
        </w:rPr>
        <w:t xml:space="preserve">Attention Required?</w:t>
      </w:r>
      <w:r w:rsidDel="00000000" w:rsidR="00000000" w:rsidRPr="00000000">
        <w:rPr>
          <w:rtl w:val="0"/>
        </w:rPr>
        <w:t xml:space="preserve">.  </w:t>
      </w:r>
    </w:p>
    <w:p w:rsidR="00000000" w:rsidDel="00000000" w:rsidP="00000000" w:rsidRDefault="00000000" w:rsidRPr="00000000" w14:paraId="000000E8">
      <w:pPr>
        <w:pageBreakBefore w:val="0"/>
        <w:ind w:left="720" w:firstLine="0"/>
        <w:rPr>
          <w:b w:val="1"/>
        </w:rPr>
      </w:pPr>
      <w:r w:rsidDel="00000000" w:rsidR="00000000" w:rsidRPr="00000000">
        <w:rPr>
          <w:b w:val="1"/>
          <w:smallCaps w:val="1"/>
          <w:rtl w:val="0"/>
        </w:rPr>
        <w:t xml:space="preserve">Add to Public Interface?</w:t>
      </w:r>
      <w:r w:rsidDel="00000000" w:rsidR="00000000" w:rsidRPr="00000000">
        <w:rPr>
          <w:b w:val="1"/>
          <w:rtl w:val="0"/>
        </w:rPr>
        <w:t xml:space="preserve"> </w:t>
      </w:r>
      <w:r w:rsidDel="00000000" w:rsidR="00000000" w:rsidRPr="00000000">
        <w:rPr>
          <w:rtl w:val="0"/>
        </w:rPr>
        <w:t xml:space="preserve">Default is ‘no’. Change to ‘yes’ only when all data for that text has been checked by an expert (usually Greta). </w:t>
      </w:r>
      <w:r w:rsidDel="00000000" w:rsidR="00000000" w:rsidRPr="00000000">
        <w:rPr>
          <w:b w:val="1"/>
          <w:u w:val="single"/>
          <w:rtl w:val="0"/>
        </w:rPr>
        <w:t xml:space="preserve">When ‘yes’ is selected, the tie and its entities will be visible in the public interface</w:t>
      </w:r>
      <w:r w:rsidDel="00000000" w:rsidR="00000000" w:rsidRPr="00000000">
        <w:rPr>
          <w:b w:val="1"/>
          <w:rtl w:val="0"/>
        </w:rPr>
        <w:t xml:space="preserve">. </w:t>
      </w:r>
      <w:r w:rsidDel="00000000" w:rsidR="00000000" w:rsidRPr="00000000">
        <w:rPr>
          <w:rtl w:val="0"/>
        </w:rPr>
        <w:t xml:space="preserve">(The server typically requires an hour to update.) </w:t>
      </w:r>
      <w:r w:rsidDel="00000000" w:rsidR="00000000" w:rsidRPr="00000000">
        <w:rPr>
          <w:b w:val="1"/>
          <w:rtl w:val="0"/>
        </w:rPr>
        <w:t xml:space="preserve">Entities that appear only in unchecked ties </w:t>
      </w:r>
      <w:r w:rsidDel="00000000" w:rsidR="00000000" w:rsidRPr="00000000">
        <w:rPr>
          <w:b w:val="1"/>
          <w:u w:val="single"/>
          <w:rtl w:val="0"/>
        </w:rPr>
        <w:t xml:space="preserve">will be visible</w:t>
      </w:r>
      <w:r w:rsidDel="00000000" w:rsidR="00000000" w:rsidRPr="00000000">
        <w:rPr>
          <w:b w:val="1"/>
          <w:rtl w:val="0"/>
        </w:rPr>
        <w:t xml:space="preserve"> in the public interface if they have attributes that are used in ties that appear in the public interface. </w:t>
      </w:r>
    </w:p>
    <w:p w:rsidR="00000000" w:rsidDel="00000000" w:rsidP="00000000" w:rsidRDefault="00000000" w:rsidRPr="00000000" w14:paraId="000000E9">
      <w:pPr>
        <w:pageBreakBefore w:val="0"/>
        <w:ind w:left="0" w:firstLine="0"/>
        <w:rPr>
          <w:b w:val="1"/>
        </w:rPr>
      </w:pPr>
      <w:r w:rsidDel="00000000" w:rsidR="00000000" w:rsidRPr="00000000">
        <w:rPr>
          <w:rtl w:val="0"/>
        </w:rPr>
        <w:t xml:space="preserve">For further information on communication during the data collection process, see </w:t>
      </w:r>
      <w:hyperlink w:anchor="_heading=h.526ss24m5pjv">
        <w:r w:rsidDel="00000000" w:rsidR="00000000" w:rsidRPr="00000000">
          <w:rPr>
            <w:color w:val="1155cc"/>
            <w:u w:val="single"/>
            <w:rtl w:val="0"/>
          </w:rPr>
          <w:t xml:space="preserve">5.1</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EA">
      <w:pPr>
        <w:pageBreakBefore w:val="0"/>
        <w:ind w:left="720" w:firstLine="0"/>
        <w:rPr>
          <w:b w:val="1"/>
        </w:rPr>
      </w:pPr>
      <w:r w:rsidDel="00000000" w:rsidR="00000000" w:rsidRPr="00000000">
        <w:rPr>
          <w:rtl w:val="0"/>
        </w:rPr>
      </w:r>
    </w:p>
    <w:p w:rsidR="00000000" w:rsidDel="00000000" w:rsidP="00000000" w:rsidRDefault="00000000" w:rsidRPr="00000000" w14:paraId="000000EB">
      <w:pPr>
        <w:pageBreakBefore w:val="0"/>
        <w:ind w:left="720" w:firstLine="0"/>
        <w:rPr>
          <w:b w:val="1"/>
        </w:rPr>
      </w:pPr>
      <w:r w:rsidDel="00000000" w:rsidR="00000000" w:rsidRPr="00000000">
        <w:rPr>
          <w:rtl w:val="0"/>
        </w:rPr>
      </w:r>
    </w:p>
    <w:p w:rsidR="00000000" w:rsidDel="00000000" w:rsidP="00000000" w:rsidRDefault="00000000" w:rsidRPr="00000000" w14:paraId="000000EC">
      <w:pPr>
        <w:pStyle w:val="Heading1"/>
        <w:rPr/>
      </w:pPr>
      <w:bookmarkStart w:colFirst="0" w:colLast="0" w:name="_heading=h.37m2jsg" w:id="14"/>
      <w:bookmarkEnd w:id="14"/>
      <w:r w:rsidDel="00000000" w:rsidR="00000000" w:rsidRPr="00000000">
        <w:rPr>
          <w:rtl w:val="0"/>
        </w:rPr>
        <w:t xml:space="preserve">2.2 Passages: the basics </w:t>
      </w: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When you identify a passage that provides evidence for a tie, consider carefully how much text is useful. Be over-generous with the line numbers you give so that the user gets the context for the information, and not just (e.g.) the line or section in which the relevant names appear. Reuse the same passage for as many ties as reasonably possible. </w:t>
      </w:r>
    </w:p>
    <w:p w:rsidR="00000000" w:rsidDel="00000000" w:rsidP="00000000" w:rsidRDefault="00000000" w:rsidRPr="00000000" w14:paraId="000000EE">
      <w:pPr>
        <w:spacing w:line="257" w:lineRule="auto"/>
        <w:rPr/>
      </w:pPr>
      <w:r w:rsidDel="00000000" w:rsidR="00000000" w:rsidRPr="00000000">
        <w:rPr>
          <w:rtl w:val="0"/>
        </w:rPr>
        <w:t xml:space="preserve">It’s quite common to find that a story is interrupted only to be finished later. As ever, you should always attempt to create fewer, fuller ties, so treat both parts of the story as a single episode. If possible, you should then connect that tie to a passage that extends across both parts of the story (including whatever interrupted it). If that is not possible (or the passage created would be far too long) then create two separate passages and connect them to identical ties that express the full episode. If you (ever!) think a user might be confused about what you’ve done and where all your information comes from, explain yourself in </w:t>
      </w:r>
      <w:r w:rsidDel="00000000" w:rsidR="00000000" w:rsidRPr="00000000">
        <w:rPr>
          <w:b w:val="1"/>
          <w:smallCaps w:val="1"/>
          <w:rtl w:val="0"/>
        </w:rPr>
        <w:t xml:space="preserve">Commentary </w:t>
      </w:r>
      <w:r w:rsidDel="00000000" w:rsidR="00000000" w:rsidRPr="00000000">
        <w:rPr>
          <w:rtl w:val="0"/>
        </w:rPr>
        <w:t xml:space="preserve">or </w:t>
      </w:r>
      <w:r w:rsidDel="00000000" w:rsidR="00000000" w:rsidRPr="00000000">
        <w:rPr>
          <w:b w:val="1"/>
          <w:smallCaps w:val="1"/>
          <w:rtl w:val="0"/>
        </w:rPr>
        <w:t xml:space="preserve">Note. </w:t>
      </w:r>
      <w:r w:rsidDel="00000000" w:rsidR="00000000" w:rsidRPr="00000000">
        <w:rPr>
          <w:rtl w:val="0"/>
        </w:rPr>
      </w:r>
    </w:p>
    <w:p w:rsidR="00000000" w:rsidDel="00000000" w:rsidP="00000000" w:rsidRDefault="00000000" w:rsidRPr="00000000" w14:paraId="000000EF">
      <w:pPr>
        <w:pageBreakBefore w:val="0"/>
        <w:rPr/>
      </w:pPr>
      <w:r w:rsidDel="00000000" w:rsidR="00000000" w:rsidRPr="00000000">
        <w:rPr>
          <w:rtl w:val="0"/>
        </w:rPr>
      </w:r>
    </w:p>
    <w:p w:rsidR="00000000" w:rsidDel="00000000" w:rsidP="00000000" w:rsidRDefault="00000000" w:rsidRPr="00000000" w14:paraId="000000F0">
      <w:pPr>
        <w:pStyle w:val="Heading2"/>
        <w:rPr/>
      </w:pPr>
      <w:bookmarkStart w:colFirst="0" w:colLast="0" w:name="_heading=h.1mrcu09" w:id="15"/>
      <w:bookmarkEnd w:id="15"/>
      <w:r w:rsidDel="00000000" w:rsidR="00000000" w:rsidRPr="00000000">
        <w:rPr>
          <w:rtl w:val="0"/>
        </w:rPr>
        <w:t xml:space="preserve">2.2.1 Creating a passage in Nodegoat </w:t>
      </w: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If the </w:t>
      </w:r>
      <w:r w:rsidDel="00000000" w:rsidR="00000000" w:rsidRPr="00000000">
        <w:rPr>
          <w:b w:val="1"/>
          <w:smallCaps w:val="1"/>
          <w:rtl w:val="0"/>
        </w:rPr>
        <w:t xml:space="preserve">Author </w:t>
      </w:r>
      <w:r w:rsidDel="00000000" w:rsidR="00000000" w:rsidRPr="00000000">
        <w:rPr>
          <w:rtl w:val="0"/>
        </w:rPr>
        <w:t xml:space="preserve">does not yet exist in MANTO, you will need to create it: </w:t>
      </w:r>
    </w:p>
    <w:p w:rsidR="00000000" w:rsidDel="00000000" w:rsidP="00000000" w:rsidRDefault="00000000" w:rsidRPr="00000000" w14:paraId="000000F2">
      <w:pPr>
        <w:ind w:left="720" w:firstLine="0"/>
        <w:rPr/>
      </w:pPr>
      <w:r w:rsidDel="00000000" w:rsidR="00000000" w:rsidRPr="00000000">
        <w:rPr>
          <w:b w:val="1"/>
          <w:smallCaps w:val="1"/>
          <w:rtl w:val="0"/>
        </w:rPr>
        <w:t xml:space="preserve">Name</w:t>
      </w:r>
      <w:r w:rsidDel="00000000" w:rsidR="00000000" w:rsidRPr="00000000">
        <w:rPr>
          <w:rtl w:val="0"/>
        </w:rPr>
        <w:t xml:space="preserve">: Follow house style (see </w:t>
      </w:r>
      <w:hyperlink w:anchor="_heading=h.1tuee74">
        <w:r w:rsidDel="00000000" w:rsidR="00000000" w:rsidRPr="00000000">
          <w:rPr>
            <w:color w:val="1155cc"/>
            <w:u w:val="single"/>
            <w:rtl w:val="0"/>
          </w:rPr>
          <w:t xml:space="preserve">3.1</w:t>
        </w:r>
      </w:hyperlink>
      <w:r w:rsidDel="00000000" w:rsidR="00000000" w:rsidRPr="00000000">
        <w:rPr>
          <w:rtl w:val="0"/>
        </w:rPr>
        <w:t xml:space="preserve">) and existing practice. As a general rule, aim to create as concise a name as possible since shorter names make the interface easier to read. If the author is pseudonymous, use the form Ps-[Name] (e.g. Ps-Plutarch).</w:t>
      </w:r>
    </w:p>
    <w:p w:rsidR="00000000" w:rsidDel="00000000" w:rsidP="00000000" w:rsidRDefault="00000000" w:rsidRPr="00000000" w14:paraId="000000F3">
      <w:pPr>
        <w:ind w:left="720" w:firstLine="0"/>
        <w:rPr/>
      </w:pPr>
      <w:r w:rsidDel="00000000" w:rsidR="00000000" w:rsidRPr="00000000">
        <w:rPr>
          <w:b w:val="1"/>
          <w:smallCaps w:val="1"/>
          <w:rtl w:val="0"/>
        </w:rPr>
        <w:t xml:space="preserve">Identifier</w:t>
      </w:r>
      <w:r w:rsidDel="00000000" w:rsidR="00000000" w:rsidRPr="00000000">
        <w:rPr>
          <w:rtl w:val="0"/>
        </w:rPr>
        <w:t xml:space="preserve">: Give a word or brief phrase that distinguishes the author from those with similar names; e.g., Apollodoro</w:t>
      </w:r>
      <w:r w:rsidDel="00000000" w:rsidR="00000000" w:rsidRPr="00000000">
        <w:rPr>
          <w:rtl w:val="0"/>
        </w:rPr>
        <w:t xml:space="preserve">s the Mythographer and Apollodoros of Athens. This field is not visible in the public interface.</w:t>
      </w:r>
    </w:p>
    <w:p w:rsidR="00000000" w:rsidDel="00000000" w:rsidP="00000000" w:rsidRDefault="00000000" w:rsidRPr="00000000" w14:paraId="000000F4">
      <w:pPr>
        <w:ind w:left="720" w:firstLine="0"/>
        <w:rPr/>
      </w:pPr>
      <w:r w:rsidDel="00000000" w:rsidR="00000000" w:rsidRPr="00000000">
        <w:rPr>
          <w:b w:val="1"/>
          <w:smallCaps w:val="1"/>
          <w:rtl w:val="0"/>
        </w:rPr>
        <w:t xml:space="preserve">Alternative names</w:t>
      </w:r>
      <w:r w:rsidDel="00000000" w:rsidR="00000000" w:rsidRPr="00000000">
        <w:rPr>
          <w:rtl w:val="0"/>
        </w:rPr>
        <w:t xml:space="preserve">: Give alternative forms of the author’s name; e.g. </w:t>
      </w:r>
      <w:r w:rsidDel="00000000" w:rsidR="00000000" w:rsidRPr="00000000">
        <w:rPr>
          <w:rtl w:val="0"/>
        </w:rPr>
        <w:t xml:space="preserve">‘Apollodorus’ for A</w:t>
      </w:r>
      <w:r w:rsidDel="00000000" w:rsidR="00000000" w:rsidRPr="00000000">
        <w:rPr>
          <w:rtl w:val="0"/>
        </w:rPr>
        <w:t xml:space="preserve">pollodoros; ‘</w:t>
      </w:r>
      <w:r w:rsidDel="00000000" w:rsidR="00000000" w:rsidRPr="00000000">
        <w:rPr>
          <w:rtl w:val="0"/>
        </w:rPr>
        <w:t xml:space="preserve">Pisander’ for </w:t>
      </w:r>
      <w:r w:rsidDel="00000000" w:rsidR="00000000" w:rsidRPr="00000000">
        <w:rPr>
          <w:rtl w:val="0"/>
        </w:rPr>
        <w:t xml:space="preserve">Peisander. This field is not visible in the public interface but aids searchability.</w:t>
      </w:r>
    </w:p>
    <w:p w:rsidR="00000000" w:rsidDel="00000000" w:rsidP="00000000" w:rsidRDefault="00000000" w:rsidRPr="00000000" w14:paraId="000000F5">
      <w:pPr>
        <w:ind w:left="720" w:firstLine="0"/>
        <w:rPr/>
      </w:pPr>
      <w:r w:rsidDel="00000000" w:rsidR="00000000" w:rsidRPr="00000000">
        <w:rPr>
          <w:b w:val="1"/>
          <w:smallCaps w:val="1"/>
          <w:rtl w:val="0"/>
        </w:rPr>
        <w:t xml:space="preserve">Note</w:t>
      </w:r>
      <w:r w:rsidDel="00000000" w:rsidR="00000000" w:rsidRPr="00000000">
        <w:rPr>
          <w:rtl w:val="0"/>
        </w:rPr>
        <w:t xml:space="preserve">: Use to provide further information when necessary. This field is not visible in the public interface.</w:t>
      </w:r>
    </w:p>
    <w:p w:rsidR="00000000" w:rsidDel="00000000" w:rsidP="00000000" w:rsidRDefault="00000000" w:rsidRPr="00000000" w14:paraId="000000F6">
      <w:pPr>
        <w:ind w:left="720" w:firstLine="0"/>
        <w:rPr/>
      </w:pPr>
      <w:r w:rsidDel="00000000" w:rsidR="00000000" w:rsidRPr="00000000">
        <w:rPr>
          <w:b w:val="1"/>
          <w:smallCaps w:val="1"/>
          <w:rtl w:val="0"/>
        </w:rPr>
        <w:t xml:space="preserve">Wikipedia</w:t>
      </w:r>
      <w:r w:rsidDel="00000000" w:rsidR="00000000" w:rsidRPr="00000000">
        <w:rPr>
          <w:rtl w:val="0"/>
        </w:rPr>
        <w:t xml:space="preserve">: Give a URL for the text in Wikipedia. This will become a clickable link in Nodegoat.</w:t>
      </w:r>
    </w:p>
    <w:p w:rsidR="00000000" w:rsidDel="00000000" w:rsidP="00000000" w:rsidRDefault="00000000" w:rsidRPr="00000000" w14:paraId="000000F7">
      <w:pPr>
        <w:ind w:left="720" w:firstLine="0"/>
        <w:rPr/>
      </w:pPr>
      <w:r w:rsidDel="00000000" w:rsidR="00000000" w:rsidRPr="00000000">
        <w:rPr>
          <w:rtl w:val="0"/>
        </w:rPr>
      </w:r>
    </w:p>
    <w:p w:rsidR="00000000" w:rsidDel="00000000" w:rsidP="00000000" w:rsidRDefault="00000000" w:rsidRPr="00000000" w14:paraId="000000F8">
      <w:pPr>
        <w:ind w:left="0" w:firstLine="0"/>
        <w:rPr/>
      </w:pPr>
      <w:r w:rsidDel="00000000" w:rsidR="00000000" w:rsidRPr="00000000">
        <w:rPr>
          <w:rtl w:val="0"/>
        </w:rPr>
        <w:t xml:space="preserve">If the </w:t>
      </w:r>
      <w:r w:rsidDel="00000000" w:rsidR="00000000" w:rsidRPr="00000000">
        <w:rPr>
          <w:b w:val="1"/>
          <w:smallCaps w:val="1"/>
          <w:rtl w:val="0"/>
        </w:rPr>
        <w:t xml:space="preserve">Text</w:t>
      </w:r>
      <w:r w:rsidDel="00000000" w:rsidR="00000000" w:rsidRPr="00000000">
        <w:rPr>
          <w:rtl w:val="0"/>
        </w:rPr>
        <w:t xml:space="preserve"> does not yet exist in MANTO, you will need to create it: </w:t>
      </w:r>
    </w:p>
    <w:p w:rsidR="00000000" w:rsidDel="00000000" w:rsidP="00000000" w:rsidRDefault="00000000" w:rsidRPr="00000000" w14:paraId="000000F9">
      <w:pPr>
        <w:ind w:left="0" w:firstLine="0"/>
        <w:rPr/>
      </w:pPr>
      <w:r w:rsidDel="00000000" w:rsidR="00000000" w:rsidRPr="00000000">
        <w:rPr>
          <w:rtl w:val="0"/>
        </w:rPr>
        <w:tab/>
      </w:r>
      <w:r w:rsidDel="00000000" w:rsidR="00000000" w:rsidRPr="00000000">
        <w:rPr>
          <w:b w:val="1"/>
          <w:smallCaps w:val="1"/>
          <w:rtl w:val="0"/>
        </w:rPr>
        <w:t xml:space="preserve">Author</w:t>
      </w:r>
      <w:r w:rsidDel="00000000" w:rsidR="00000000" w:rsidRPr="00000000">
        <w:rPr>
          <w:rtl w:val="0"/>
        </w:rPr>
        <w:t xml:space="preserve">: Select from existing dataset. </w:t>
      </w:r>
    </w:p>
    <w:p w:rsidR="00000000" w:rsidDel="00000000" w:rsidP="00000000" w:rsidRDefault="00000000" w:rsidRPr="00000000" w14:paraId="000000FA">
      <w:pPr>
        <w:ind w:left="720" w:firstLine="0"/>
        <w:rPr/>
      </w:pPr>
      <w:r w:rsidDel="00000000" w:rsidR="00000000" w:rsidRPr="00000000">
        <w:rPr>
          <w:b w:val="1"/>
          <w:smallCaps w:val="1"/>
          <w:rtl w:val="0"/>
        </w:rPr>
        <w:t xml:space="preserve">Title</w:t>
      </w:r>
      <w:r w:rsidDel="00000000" w:rsidR="00000000" w:rsidRPr="00000000">
        <w:rPr>
          <w:rtl w:val="0"/>
        </w:rPr>
        <w:t xml:space="preserve">: Follow house style (see </w:t>
      </w:r>
      <w:hyperlink w:anchor="_heading=h.1tuee74">
        <w:r w:rsidDel="00000000" w:rsidR="00000000" w:rsidRPr="00000000">
          <w:rPr>
            <w:color w:val="1155cc"/>
            <w:u w:val="single"/>
            <w:rtl w:val="0"/>
          </w:rPr>
          <w:t xml:space="preserve">3.1</w:t>
        </w:r>
      </w:hyperlink>
      <w:r w:rsidDel="00000000" w:rsidR="00000000" w:rsidRPr="00000000">
        <w:rPr>
          <w:rtl w:val="0"/>
        </w:rPr>
        <w:t xml:space="preserve">) and existing practice. As a general rule, aim to create as concise a name as possible since shorter names make the interface easier to read. If the text is commonly known by just the name of its author (e.g., ‘Pausanias’, ‘Strabo’), leave blank. </w:t>
      </w:r>
    </w:p>
    <w:p w:rsidR="00000000" w:rsidDel="00000000" w:rsidP="00000000" w:rsidRDefault="00000000" w:rsidRPr="00000000" w14:paraId="000000FB">
      <w:pPr>
        <w:ind w:left="720" w:firstLine="0"/>
        <w:rPr/>
      </w:pPr>
      <w:r w:rsidDel="00000000" w:rsidR="00000000" w:rsidRPr="00000000">
        <w:rPr>
          <w:b w:val="1"/>
          <w:smallCaps w:val="1"/>
          <w:rtl w:val="0"/>
        </w:rPr>
        <w:t xml:space="preserve">Alternative title</w:t>
      </w:r>
      <w:r w:rsidDel="00000000" w:rsidR="00000000" w:rsidRPr="00000000">
        <w:rPr>
          <w:rtl w:val="0"/>
        </w:rPr>
        <w:t xml:space="preserve">: give alternative forms of the name of the text. This field is not visible in the public interface but aids searchability. If the text is commonly known by just the name of the author so you have not entered anything in </w:t>
      </w:r>
      <w:r w:rsidDel="00000000" w:rsidR="00000000" w:rsidRPr="00000000">
        <w:rPr>
          <w:b w:val="1"/>
          <w:smallCaps w:val="1"/>
          <w:rtl w:val="0"/>
        </w:rPr>
        <w:t xml:space="preserve">Title</w:t>
      </w:r>
      <w:r w:rsidDel="00000000" w:rsidR="00000000" w:rsidRPr="00000000">
        <w:rPr>
          <w:rtl w:val="0"/>
        </w:rPr>
        <w:t xml:space="preserve">, add the title of the work here. </w:t>
      </w:r>
    </w:p>
    <w:p w:rsidR="00000000" w:rsidDel="00000000" w:rsidP="00000000" w:rsidRDefault="00000000" w:rsidRPr="00000000" w14:paraId="000000FC">
      <w:pPr>
        <w:ind w:left="720" w:firstLine="0"/>
        <w:rPr/>
      </w:pPr>
      <w:r w:rsidDel="00000000" w:rsidR="00000000" w:rsidRPr="00000000">
        <w:rPr>
          <w:b w:val="1"/>
          <w:smallCaps w:val="1"/>
          <w:rtl w:val="0"/>
        </w:rPr>
        <w:t xml:space="preserve">Wikipedia</w:t>
      </w:r>
      <w:r w:rsidDel="00000000" w:rsidR="00000000" w:rsidRPr="00000000">
        <w:rPr>
          <w:rtl w:val="0"/>
        </w:rPr>
        <w:t xml:space="preserve">: Give a URL for the text in Wikipedia. This will become a clickable link in Nodegoat.</w:t>
      </w:r>
    </w:p>
    <w:p w:rsidR="00000000" w:rsidDel="00000000" w:rsidP="00000000" w:rsidRDefault="00000000" w:rsidRPr="00000000" w14:paraId="000000FD">
      <w:pPr>
        <w:ind w:left="720" w:firstLine="0"/>
        <w:rPr>
          <w:i w:val="1"/>
          <w:color w:val="ff0000"/>
        </w:rPr>
      </w:pPr>
      <w:r w:rsidDel="00000000" w:rsidR="00000000" w:rsidRPr="00000000">
        <w:rPr>
          <w:rtl w:val="0"/>
        </w:rPr>
      </w:r>
    </w:p>
    <w:p w:rsidR="00000000" w:rsidDel="00000000" w:rsidP="00000000" w:rsidRDefault="00000000" w:rsidRPr="00000000" w14:paraId="000000FE">
      <w:pPr>
        <w:ind w:left="720" w:firstLine="0"/>
        <w:rPr>
          <w:color w:val="ff0000"/>
        </w:rPr>
      </w:pPr>
      <w:r w:rsidDel="00000000" w:rsidR="00000000" w:rsidRPr="00000000">
        <w:rPr>
          <w:i w:val="1"/>
          <w:color w:val="ff0000"/>
          <w:rtl w:val="0"/>
        </w:rPr>
        <w:t xml:space="preserve">The fields that follow assign classifications that allow MANTO’s data to be filtered by place, time, and type of evidence</w:t>
      </w:r>
      <w:r w:rsidDel="00000000" w:rsidR="00000000" w:rsidRPr="00000000">
        <w:rPr>
          <w:color w:val="ff0000"/>
          <w:rtl w:val="0"/>
        </w:rPr>
        <w:t xml:space="preserve">: </w:t>
      </w:r>
    </w:p>
    <w:p w:rsidR="00000000" w:rsidDel="00000000" w:rsidP="00000000" w:rsidRDefault="00000000" w:rsidRPr="00000000" w14:paraId="000000FF">
      <w:pPr>
        <w:ind w:left="720" w:firstLine="0"/>
        <w:rPr>
          <w:color w:val="ff0000"/>
        </w:rPr>
      </w:pPr>
      <w:r w:rsidDel="00000000" w:rsidR="00000000" w:rsidRPr="00000000">
        <w:rPr>
          <w:b w:val="1"/>
          <w:smallCaps w:val="1"/>
          <w:color w:val="ff0000"/>
          <w:rtl w:val="0"/>
        </w:rPr>
        <w:t xml:space="preserve">Source subtype</w:t>
      </w:r>
      <w:r w:rsidDel="00000000" w:rsidR="00000000" w:rsidRPr="00000000">
        <w:rPr>
          <w:color w:val="ff0000"/>
          <w:rtl w:val="0"/>
        </w:rPr>
        <w:t xml:space="preserve">: Select any genres from the existing dataset that could usefully classify this text. Multiple subtypes are allowed in this field; add all that apply. Do not add to the existing list unless the subtype will be useful for identifying a reasonably large group of texts. If no other suitable subtype exists, use “Other prose” or “Other poetry”.</w:t>
      </w:r>
    </w:p>
    <w:p w:rsidR="00000000" w:rsidDel="00000000" w:rsidP="00000000" w:rsidRDefault="00000000" w:rsidRPr="00000000" w14:paraId="00000100">
      <w:pPr>
        <w:ind w:left="720" w:firstLine="0"/>
        <w:rPr>
          <w:color w:val="ff0000"/>
        </w:rPr>
      </w:pPr>
      <w:r w:rsidDel="00000000" w:rsidR="00000000" w:rsidRPr="00000000">
        <w:rPr>
          <w:b w:val="1"/>
          <w:smallCaps w:val="1"/>
          <w:color w:val="ff0000"/>
          <w:rtl w:val="0"/>
        </w:rPr>
        <w:t xml:space="preserve">Period: </w:t>
      </w:r>
      <w:r w:rsidDel="00000000" w:rsidR="00000000" w:rsidRPr="00000000">
        <w:rPr>
          <w:color w:val="ff0000"/>
          <w:rtl w:val="0"/>
        </w:rPr>
        <w:t xml:space="preserve">Select only from existing dataset. Select all periods that could apply. </w:t>
      </w:r>
    </w:p>
    <w:p w:rsidR="00000000" w:rsidDel="00000000" w:rsidP="00000000" w:rsidRDefault="00000000" w:rsidRPr="00000000" w14:paraId="00000101">
      <w:pPr>
        <w:ind w:left="720" w:firstLine="0"/>
        <w:rPr>
          <w:color w:val="ff0000"/>
        </w:rPr>
      </w:pPr>
      <w:r w:rsidDel="00000000" w:rsidR="00000000" w:rsidRPr="00000000">
        <w:rPr>
          <w:b w:val="1"/>
          <w:smallCaps w:val="1"/>
          <w:color w:val="ff0000"/>
          <w:rtl w:val="0"/>
        </w:rPr>
        <w:t xml:space="preserve">Place of Creation: </w:t>
      </w:r>
      <w:r w:rsidDel="00000000" w:rsidR="00000000" w:rsidRPr="00000000">
        <w:rPr>
          <w:color w:val="ff0000"/>
          <w:rtl w:val="0"/>
        </w:rPr>
        <w:t xml:space="preserve">This field should only be used where the text expresses the distinctive storytelling perspective of a place associated with its creation. It is most likely to be used for texts written to be performed in a specific place (e.g. Attic tragedies). Select from existing dataset or create new (see </w:t>
      </w:r>
      <w:hyperlink r:id="rId57">
        <w:r w:rsidDel="00000000" w:rsidR="00000000" w:rsidRPr="00000000">
          <w:rPr>
            <w:color w:val="ff0000"/>
            <w:u w:val="single"/>
            <w:rtl w:val="0"/>
          </w:rPr>
          <w:t xml:space="preserve">2.4.4 in Manual</w:t>
        </w:r>
      </w:hyperlink>
      <w:r w:rsidDel="00000000" w:rsidR="00000000" w:rsidRPr="00000000">
        <w:rPr>
          <w:color w:val="ff0000"/>
          <w:rtl w:val="0"/>
        </w:rPr>
        <w:t xml:space="preserve">). Use the city as the most granular location, or region if the city is unknown. Multiple entries are allowed in this field. </w:t>
      </w:r>
    </w:p>
    <w:p w:rsidR="00000000" w:rsidDel="00000000" w:rsidP="00000000" w:rsidRDefault="00000000" w:rsidRPr="00000000" w14:paraId="00000102">
      <w:pPr>
        <w:ind w:left="720" w:firstLine="720"/>
        <w:rPr>
          <w:b w:val="1"/>
          <w:color w:val="ff0000"/>
        </w:rPr>
      </w:pPr>
      <w:r w:rsidDel="00000000" w:rsidR="00000000" w:rsidRPr="00000000">
        <w:rPr>
          <w:b w:val="1"/>
          <w:color w:val="ff0000"/>
          <w:rtl w:val="0"/>
        </w:rPr>
        <w:t xml:space="preserve">Populates “Places” reversal</w:t>
      </w:r>
    </w:p>
    <w:p w:rsidR="00000000" w:rsidDel="00000000" w:rsidP="00000000" w:rsidRDefault="00000000" w:rsidRPr="00000000" w14:paraId="00000103">
      <w:pPr>
        <w:ind w:left="720" w:firstLine="0"/>
        <w:rPr>
          <w:color w:val="ff0000"/>
        </w:rPr>
      </w:pPr>
      <w:r w:rsidDel="00000000" w:rsidR="00000000" w:rsidRPr="00000000">
        <w:rPr>
          <w:b w:val="1"/>
          <w:smallCaps w:val="1"/>
          <w:color w:val="ff0000"/>
          <w:rtl w:val="0"/>
        </w:rPr>
        <w:t xml:space="preserve">Place of Commissioning: </w:t>
      </w:r>
      <w:r w:rsidDel="00000000" w:rsidR="00000000" w:rsidRPr="00000000">
        <w:rPr>
          <w:color w:val="ff0000"/>
          <w:rtl w:val="0"/>
        </w:rPr>
        <w:t xml:space="preserve">This field should only be used where the text expresses the distinctive storytelling perspective of a place associated with its commissioning, and that place does not already appear in </w:t>
      </w:r>
      <w:r w:rsidDel="00000000" w:rsidR="00000000" w:rsidRPr="00000000">
        <w:rPr>
          <w:b w:val="1"/>
          <w:smallCaps w:val="1"/>
          <w:color w:val="ff0000"/>
          <w:rtl w:val="0"/>
        </w:rPr>
        <w:t xml:space="preserve">Place of Creation</w:t>
      </w:r>
      <w:r w:rsidDel="00000000" w:rsidR="00000000" w:rsidRPr="00000000">
        <w:rPr>
          <w:color w:val="ff0000"/>
          <w:rtl w:val="0"/>
        </w:rPr>
        <w:t xml:space="preserve">. Select from existing dataset or create new (see </w:t>
      </w:r>
      <w:hyperlink r:id="rId58">
        <w:r w:rsidDel="00000000" w:rsidR="00000000" w:rsidRPr="00000000">
          <w:rPr>
            <w:color w:val="ff0000"/>
            <w:u w:val="single"/>
            <w:rtl w:val="0"/>
          </w:rPr>
          <w:t xml:space="preserve">2.4.4 in Manual</w:t>
        </w:r>
      </w:hyperlink>
      <w:r w:rsidDel="00000000" w:rsidR="00000000" w:rsidRPr="00000000">
        <w:rPr>
          <w:color w:val="ff0000"/>
          <w:rtl w:val="0"/>
        </w:rPr>
        <w:t xml:space="preserve">). Use the city as the most granular location, or region if city is unknown. Multiple entries are allowed in this field. </w:t>
      </w:r>
    </w:p>
    <w:p w:rsidR="00000000" w:rsidDel="00000000" w:rsidP="00000000" w:rsidRDefault="00000000" w:rsidRPr="00000000" w14:paraId="00000104">
      <w:pPr>
        <w:ind w:left="720" w:firstLine="720"/>
        <w:rPr>
          <w:color w:val="ff0000"/>
        </w:rPr>
      </w:pPr>
      <w:r w:rsidDel="00000000" w:rsidR="00000000" w:rsidRPr="00000000">
        <w:rPr>
          <w:b w:val="1"/>
          <w:color w:val="ff0000"/>
          <w:rtl w:val="0"/>
        </w:rPr>
        <w:t xml:space="preserve">Populates “Places” reversal</w:t>
      </w:r>
      <w:r w:rsidDel="00000000" w:rsidR="00000000" w:rsidRPr="00000000">
        <w:rPr>
          <w:rtl w:val="0"/>
        </w:rPr>
      </w:r>
    </w:p>
    <w:p w:rsidR="00000000" w:rsidDel="00000000" w:rsidP="00000000" w:rsidRDefault="00000000" w:rsidRPr="00000000" w14:paraId="00000105">
      <w:pPr>
        <w:ind w:left="720" w:firstLine="0"/>
        <w:rPr>
          <w:color w:val="ff0000"/>
        </w:rPr>
      </w:pPr>
      <w:r w:rsidDel="00000000" w:rsidR="00000000" w:rsidRPr="00000000">
        <w:rPr>
          <w:b w:val="1"/>
          <w:smallCaps w:val="1"/>
          <w:color w:val="ff0000"/>
          <w:rtl w:val="0"/>
        </w:rPr>
        <w:t xml:space="preserve">Language</w:t>
      </w:r>
      <w:r w:rsidDel="00000000" w:rsidR="00000000" w:rsidRPr="00000000">
        <w:rPr>
          <w:color w:val="ff0000"/>
          <w:rtl w:val="0"/>
        </w:rPr>
        <w:t xml:space="preserve">: Select any that apply from the list. </w:t>
      </w:r>
    </w:p>
    <w:p w:rsidR="00000000" w:rsidDel="00000000" w:rsidP="00000000" w:rsidRDefault="00000000" w:rsidRPr="00000000" w14:paraId="00000106">
      <w:pPr>
        <w:ind w:left="720" w:firstLine="0"/>
        <w:rPr>
          <w:color w:val="ff0000"/>
        </w:rPr>
      </w:pPr>
      <w:r w:rsidDel="00000000" w:rsidR="00000000" w:rsidRPr="00000000">
        <w:rPr>
          <w:b w:val="1"/>
          <w:smallCaps w:val="1"/>
          <w:color w:val="ff0000"/>
          <w:rtl w:val="0"/>
        </w:rPr>
        <w:t xml:space="preserve">Note</w:t>
      </w:r>
      <w:r w:rsidDel="00000000" w:rsidR="00000000" w:rsidRPr="00000000">
        <w:rPr>
          <w:color w:val="ff0000"/>
          <w:rtl w:val="0"/>
        </w:rPr>
        <w:t xml:space="preserve">: Use to provide further information when necessary. This field is not visible in the public interface.</w:t>
      </w:r>
    </w:p>
    <w:p w:rsidR="00000000" w:rsidDel="00000000" w:rsidP="00000000" w:rsidRDefault="00000000" w:rsidRPr="00000000" w14:paraId="00000107">
      <w:pPr>
        <w:ind w:left="720" w:firstLine="0"/>
        <w:rPr/>
      </w:pPr>
      <w:r w:rsidDel="00000000" w:rsidR="00000000" w:rsidRPr="00000000">
        <w:rPr>
          <w:b w:val="1"/>
          <w:smallCaps w:val="1"/>
          <w:color w:val="ff0000"/>
          <w:rtl w:val="0"/>
        </w:rPr>
        <w:t xml:space="preserve">Commentary: </w:t>
      </w:r>
      <w:r w:rsidDel="00000000" w:rsidR="00000000" w:rsidRPr="00000000">
        <w:rPr>
          <w:color w:val="ff0000"/>
          <w:rtl w:val="0"/>
        </w:rPr>
        <w:t xml:space="preserve">R</w:t>
      </w:r>
      <w:r w:rsidDel="00000000" w:rsidR="00000000" w:rsidRPr="00000000">
        <w:rPr>
          <w:color w:val="ff0000"/>
          <w:rtl w:val="0"/>
        </w:rPr>
        <w:t xml:space="preserve">ecord information about the classifications assigned where necessary. </w:t>
      </w:r>
      <w:r w:rsidDel="00000000" w:rsidR="00000000" w:rsidRPr="00000000">
        <w:rPr>
          <w:rtl w:val="0"/>
        </w:rPr>
        <w:t xml:space="preserve"> </w:t>
      </w:r>
    </w:p>
    <w:p w:rsidR="00000000" w:rsidDel="00000000" w:rsidP="00000000" w:rsidRDefault="00000000" w:rsidRPr="00000000" w14:paraId="00000108">
      <w:pPr>
        <w:ind w:left="720" w:firstLine="0"/>
        <w:rPr/>
      </w:pPr>
      <w:r w:rsidDel="00000000" w:rsidR="00000000" w:rsidRPr="00000000">
        <w:rPr>
          <w:rtl w:val="0"/>
        </w:rPr>
      </w:r>
    </w:p>
    <w:p w:rsidR="00000000" w:rsidDel="00000000" w:rsidP="00000000" w:rsidRDefault="00000000" w:rsidRPr="00000000" w14:paraId="00000109">
      <w:pPr>
        <w:ind w:left="0" w:firstLine="0"/>
        <w:rPr/>
      </w:pPr>
      <w:r w:rsidDel="00000000" w:rsidR="00000000" w:rsidRPr="00000000">
        <w:rPr>
          <w:rtl w:val="0"/>
        </w:rPr>
        <w:t xml:space="preserve">Now, create your passage: </w:t>
      </w:r>
    </w:p>
    <w:p w:rsidR="00000000" w:rsidDel="00000000" w:rsidP="00000000" w:rsidRDefault="00000000" w:rsidRPr="00000000" w14:paraId="0000010A">
      <w:pPr>
        <w:ind w:left="720" w:firstLine="0"/>
        <w:rPr/>
      </w:pPr>
      <w:r w:rsidDel="00000000" w:rsidR="00000000" w:rsidRPr="00000000">
        <w:rPr>
          <w:b w:val="1"/>
          <w:smallCaps w:val="1"/>
          <w:rtl w:val="0"/>
        </w:rPr>
        <w:t xml:space="preserve">Te</w:t>
      </w:r>
      <w:r w:rsidDel="00000000" w:rsidR="00000000" w:rsidRPr="00000000">
        <w:rPr>
          <w:b w:val="1"/>
          <w:smallCaps w:val="1"/>
          <w:rtl w:val="0"/>
        </w:rPr>
        <w:t xml:space="preserve">xt</w:t>
      </w:r>
      <w:r w:rsidDel="00000000" w:rsidR="00000000" w:rsidRPr="00000000">
        <w:rPr>
          <w:rtl w:val="0"/>
        </w:rPr>
        <w:t xml:space="preserve">: Select from existing dataset. </w:t>
      </w:r>
      <w:r w:rsidDel="00000000" w:rsidR="00000000" w:rsidRPr="00000000">
        <w:rPr>
          <w:rtl w:val="0"/>
        </w:rPr>
      </w:r>
    </w:p>
    <w:p w:rsidR="00000000" w:rsidDel="00000000" w:rsidP="00000000" w:rsidRDefault="00000000" w:rsidRPr="00000000" w14:paraId="0000010B">
      <w:pPr>
        <w:ind w:left="720" w:firstLine="0"/>
        <w:rPr/>
      </w:pPr>
      <w:r w:rsidDel="00000000" w:rsidR="00000000" w:rsidRPr="00000000">
        <w:rPr>
          <w:b w:val="1"/>
          <w:smallCaps w:val="1"/>
          <w:rtl w:val="0"/>
        </w:rPr>
        <w:t xml:space="preserve">Prefix Edition:</w:t>
      </w:r>
      <w:r w:rsidDel="00000000" w:rsidR="00000000" w:rsidRPr="00000000">
        <w:rPr>
          <w:rtl w:val="0"/>
        </w:rPr>
        <w:t xml:space="preserve"> Use if you need to identify a particular edition (e.g. for fragments) that is conventionally placed before the fragment number, e.g. FGH, FGrHist 123, BNJ 123. Follow existing practice for formatting.  </w:t>
      </w:r>
    </w:p>
    <w:p w:rsidR="00000000" w:rsidDel="00000000" w:rsidP="00000000" w:rsidRDefault="00000000" w:rsidRPr="00000000" w14:paraId="0000010C">
      <w:pPr>
        <w:ind w:left="720" w:firstLine="0"/>
        <w:rPr>
          <w:color w:val="ff0000"/>
        </w:rPr>
      </w:pPr>
      <w:r w:rsidDel="00000000" w:rsidR="00000000" w:rsidRPr="00000000">
        <w:rPr>
          <w:b w:val="1"/>
          <w:smallCaps w:val="1"/>
          <w:rtl w:val="0"/>
        </w:rPr>
        <w:t xml:space="preserve">Passage:</w:t>
      </w:r>
      <w:r w:rsidDel="00000000" w:rsidR="00000000" w:rsidRPr="00000000">
        <w:rPr>
          <w:rtl w:val="0"/>
        </w:rPr>
        <w:t xml:space="preserve"> Enter passage(s) of prose text, line(s) of poetry, or fragment numbers. Don’t abbreviate runs of numbers: use full references including book number (e.g. 2.123-2.154). For fragments, use the format ‘fr. 5b’; </w:t>
      </w:r>
      <w:r w:rsidDel="00000000" w:rsidR="00000000" w:rsidRPr="00000000">
        <w:rPr>
          <w:color w:val="ff0000"/>
          <w:rtl w:val="0"/>
        </w:rPr>
        <w:t xml:space="preserve">for testimonia, use the abbreviation ‘test.’ </w:t>
      </w:r>
    </w:p>
    <w:p w:rsidR="00000000" w:rsidDel="00000000" w:rsidP="00000000" w:rsidRDefault="00000000" w:rsidRPr="00000000" w14:paraId="0000010D">
      <w:pPr>
        <w:pageBreakBefore w:val="0"/>
        <w:ind w:left="720" w:firstLine="0"/>
        <w:rPr>
          <w:b w:val="1"/>
          <w:smallCaps w:val="1"/>
        </w:rPr>
      </w:pPr>
      <w:r w:rsidDel="00000000" w:rsidR="00000000" w:rsidRPr="00000000">
        <w:rPr>
          <w:b w:val="1"/>
          <w:smallCaps w:val="1"/>
          <w:rtl w:val="0"/>
        </w:rPr>
        <w:t xml:space="preserve">Edition:</w:t>
      </w:r>
      <w:r w:rsidDel="00000000" w:rsidR="00000000" w:rsidRPr="00000000">
        <w:rPr>
          <w:rtl w:val="0"/>
        </w:rPr>
        <w:t xml:space="preserve"> Use if you need to identify a particular edition (e.g. for fragments) that is conventionally placed after the fragment number. Give the conventional abbreviation as found in the </w:t>
      </w:r>
      <w:r w:rsidDel="00000000" w:rsidR="00000000" w:rsidRPr="00000000">
        <w:rPr>
          <w:i w:val="1"/>
          <w:rtl w:val="0"/>
        </w:rPr>
        <w:t xml:space="preserve">Oxford Classical Dictionary</w:t>
      </w:r>
      <w:r w:rsidDel="00000000" w:rsidR="00000000" w:rsidRPr="00000000">
        <w:rPr>
          <w:rtl w:val="0"/>
        </w:rPr>
        <w:t xml:space="preserve">. When creating an edition, provide bibliographic details (author, title of work, publisher and year) in </w:t>
      </w:r>
      <w:r w:rsidDel="00000000" w:rsidR="00000000" w:rsidRPr="00000000">
        <w:rPr>
          <w:b w:val="1"/>
          <w:smallCaps w:val="1"/>
          <w:rtl w:val="0"/>
        </w:rPr>
        <w:t xml:space="preserve">Full name.</w:t>
      </w:r>
    </w:p>
    <w:p w:rsidR="00000000" w:rsidDel="00000000" w:rsidP="00000000" w:rsidRDefault="00000000" w:rsidRPr="00000000" w14:paraId="0000010E">
      <w:pPr>
        <w:pageBreakBefore w:val="0"/>
        <w:ind w:left="720" w:firstLine="0"/>
        <w:rPr>
          <w:color w:val="ff0000"/>
        </w:rPr>
      </w:pPr>
      <w:r w:rsidDel="00000000" w:rsidR="00000000" w:rsidRPr="00000000">
        <w:rPr>
          <w:color w:val="ff0000"/>
          <w:rtl w:val="0"/>
        </w:rPr>
        <w:t xml:space="preserve">The following three fields</w:t>
      </w:r>
      <w:r w:rsidDel="00000000" w:rsidR="00000000" w:rsidRPr="00000000">
        <w:rPr>
          <w:b w:val="1"/>
          <w:smallCaps w:val="1"/>
          <w:color w:val="ff0000"/>
          <w:rtl w:val="0"/>
        </w:rPr>
        <w:t xml:space="preserve"> (Alternative Prefix Edition, Alternative Passage, Alternative Edition)</w:t>
      </w:r>
      <w:r w:rsidDel="00000000" w:rsidR="00000000" w:rsidRPr="00000000">
        <w:rPr>
          <w:color w:val="ff0000"/>
          <w:rtl w:val="0"/>
        </w:rPr>
        <w:t xml:space="preserve"> allow you to enter a second set of references that identify the same passage. Follow the instructions given in the three fields above. The two passages will display with = between them. E.g.: </w:t>
      </w:r>
      <w:r w:rsidDel="00000000" w:rsidR="00000000" w:rsidRPr="00000000">
        <w:rPr>
          <w:color w:val="ff0000"/>
          <w:rtl w:val="0"/>
        </w:rPr>
        <w:t xml:space="preserve">Hecataios of Miletos fr. 25 Fowler = FGrHist 1 fr. 25.</w:t>
      </w:r>
      <w:r w:rsidDel="00000000" w:rsidR="00000000" w:rsidRPr="00000000">
        <w:rPr>
          <w:rtl w:val="0"/>
        </w:rPr>
      </w:r>
    </w:p>
    <w:p w:rsidR="00000000" w:rsidDel="00000000" w:rsidP="00000000" w:rsidRDefault="00000000" w:rsidRPr="00000000" w14:paraId="0000010F">
      <w:pPr>
        <w:pageBreakBefore w:val="0"/>
        <w:ind w:left="720" w:firstLine="0"/>
        <w:rPr/>
      </w:pPr>
      <w:r w:rsidDel="00000000" w:rsidR="00000000" w:rsidRPr="00000000">
        <w:rPr>
          <w:b w:val="1"/>
          <w:smallCaps w:val="1"/>
          <w:rtl w:val="0"/>
        </w:rPr>
        <w:t xml:space="preserve">Scaife </w:t>
      </w:r>
      <w:r w:rsidDel="00000000" w:rsidR="00000000" w:rsidRPr="00000000">
        <w:rPr>
          <w:b w:val="1"/>
          <w:rtl w:val="0"/>
        </w:rPr>
        <w:t xml:space="preserve">URL:</w:t>
      </w:r>
      <w:r w:rsidDel="00000000" w:rsidR="00000000" w:rsidRPr="00000000">
        <w:rPr>
          <w:rtl w:val="0"/>
        </w:rPr>
        <w:t xml:space="preserve"> Give a URL for the passage in the Scaife Viewer. This will become a clickable link in Nodegoat. Link to the most recent English translation, where available. The lines or passage numbers should be the same as in </w:t>
      </w:r>
      <w:r w:rsidDel="00000000" w:rsidR="00000000" w:rsidRPr="00000000">
        <w:rPr>
          <w:b w:val="1"/>
          <w:smallCaps w:val="1"/>
          <w:rtl w:val="0"/>
        </w:rPr>
        <w:t xml:space="preserve">Passage</w:t>
      </w:r>
      <w:r w:rsidDel="00000000" w:rsidR="00000000" w:rsidRPr="00000000">
        <w:rPr>
          <w:rtl w:val="0"/>
        </w:rPr>
        <w:t xml:space="preserve">. This will become a clickable link in Nodegoat. </w:t>
      </w:r>
    </w:p>
    <w:p w:rsidR="00000000" w:rsidDel="00000000" w:rsidP="00000000" w:rsidRDefault="00000000" w:rsidRPr="00000000" w14:paraId="00000110">
      <w:pPr>
        <w:pageBreakBefore w:val="0"/>
        <w:ind w:left="720" w:firstLine="0"/>
        <w:rPr/>
      </w:pPr>
      <w:r w:rsidDel="00000000" w:rsidR="00000000" w:rsidRPr="00000000">
        <w:rPr>
          <w:b w:val="1"/>
          <w:smallCaps w:val="1"/>
          <w:rtl w:val="0"/>
        </w:rPr>
        <w:t xml:space="preserve">Non-Scaife </w:t>
      </w:r>
      <w:r w:rsidDel="00000000" w:rsidR="00000000" w:rsidRPr="00000000">
        <w:rPr>
          <w:b w:val="1"/>
          <w:rtl w:val="0"/>
        </w:rPr>
        <w:t xml:space="preserve">URL:</w:t>
      </w:r>
      <w:r w:rsidDel="00000000" w:rsidR="00000000" w:rsidRPr="00000000">
        <w:rPr>
          <w:rtl w:val="0"/>
        </w:rPr>
        <w:t xml:space="preserve"> If the text is not in Scaife Viewer, give a URL to another online translation (or original text if that’s all there is.) This will become a clickable link in Nodegoat. </w:t>
      </w:r>
    </w:p>
    <w:p w:rsidR="00000000" w:rsidDel="00000000" w:rsidP="00000000" w:rsidRDefault="00000000" w:rsidRPr="00000000" w14:paraId="00000111">
      <w:pPr>
        <w:pageBreakBefore w:val="0"/>
        <w:ind w:left="1440" w:firstLine="0"/>
        <w:jc w:val="right"/>
        <w:rPr>
          <w:color w:val="666666"/>
        </w:rPr>
      </w:pPr>
      <w:r w:rsidDel="00000000" w:rsidR="00000000" w:rsidRPr="00000000">
        <w:rPr>
          <w:color w:val="666666"/>
          <w:rtl w:val="0"/>
        </w:rPr>
        <w:t xml:space="preserve">NB: If you need to add or edit a large number of passages to Nodegoat, it can be a lot easier to create or edit these in a spreadsheet and then upload that.  There are instructions at </w:t>
      </w:r>
      <w:hyperlink w:anchor="_heading=h.302dr9l">
        <w:r w:rsidDel="00000000" w:rsidR="00000000" w:rsidRPr="00000000">
          <w:rPr>
            <w:color w:val="666666"/>
            <w:u w:val="single"/>
            <w:rtl w:val="0"/>
          </w:rPr>
          <w:t xml:space="preserve">4.11</w:t>
        </w:r>
      </w:hyperlink>
      <w:r w:rsidDel="00000000" w:rsidR="00000000" w:rsidRPr="00000000">
        <w:rPr>
          <w:color w:val="666666"/>
          <w:rtl w:val="0"/>
        </w:rPr>
        <w:t xml:space="preserve">.</w:t>
      </w:r>
    </w:p>
    <w:p w:rsidR="00000000" w:rsidDel="00000000" w:rsidP="00000000" w:rsidRDefault="00000000" w:rsidRPr="00000000" w14:paraId="00000112">
      <w:pPr>
        <w:pageBreakBefore w:val="0"/>
        <w:ind w:left="1440" w:firstLine="0"/>
        <w:jc w:val="right"/>
        <w:rPr>
          <w:color w:val="767171"/>
        </w:rPr>
      </w:pPr>
      <w:r w:rsidDel="00000000" w:rsidR="00000000" w:rsidRPr="00000000">
        <w:rPr>
          <w:rtl w:val="0"/>
        </w:rPr>
      </w:r>
    </w:p>
    <w:p w:rsidR="00000000" w:rsidDel="00000000" w:rsidP="00000000" w:rsidRDefault="00000000" w:rsidRPr="00000000" w14:paraId="00000113">
      <w:pPr>
        <w:pStyle w:val="Heading2"/>
        <w:rPr/>
      </w:pPr>
      <w:bookmarkStart w:colFirst="0" w:colLast="0" w:name="_heading=h.xpxzzwyh7sc2" w:id="16"/>
      <w:bookmarkEnd w:id="16"/>
      <w:r w:rsidDel="00000000" w:rsidR="00000000" w:rsidRPr="00000000">
        <w:rPr>
          <w:rtl w:val="0"/>
        </w:rPr>
      </w:r>
    </w:p>
    <w:p w:rsidR="00000000" w:rsidDel="00000000" w:rsidP="00000000" w:rsidRDefault="00000000" w:rsidRPr="00000000" w14:paraId="00000114">
      <w:pPr>
        <w:pStyle w:val="Heading1"/>
        <w:rPr/>
      </w:pPr>
      <w:bookmarkStart w:colFirst="0" w:colLast="0" w:name="_heading=h.46r0co2" w:id="17"/>
      <w:bookmarkEnd w:id="17"/>
      <w:r w:rsidDel="00000000" w:rsidR="00000000" w:rsidRPr="00000000">
        <w:rPr>
          <w:rtl w:val="0"/>
        </w:rPr>
        <w:t xml:space="preserve">2.3 Entities: the basics</w:t>
      </w:r>
    </w:p>
    <w:p w:rsidR="00000000" w:rsidDel="00000000" w:rsidP="00000000" w:rsidRDefault="00000000" w:rsidRPr="00000000" w14:paraId="00000115">
      <w:pPr>
        <w:pageBreakBefore w:val="0"/>
        <w:rPr/>
      </w:pPr>
      <w:r w:rsidDel="00000000" w:rsidR="00000000" w:rsidRPr="00000000">
        <w:rPr>
          <w:rtl w:val="0"/>
        </w:rPr>
        <w:t xml:space="preserve">Entities are the basic, stable components of our database. In theory, each has its own identity and is clearly distinct from all others. </w:t>
      </w:r>
    </w:p>
    <w:p w:rsidR="00000000" w:rsidDel="00000000" w:rsidP="00000000" w:rsidRDefault="00000000" w:rsidRPr="00000000" w14:paraId="00000116">
      <w:pPr>
        <w:pageBreakBefore w:val="0"/>
        <w:rPr/>
      </w:pPr>
      <w:r w:rsidDel="00000000" w:rsidR="00000000" w:rsidRPr="00000000">
        <w:rPr>
          <w:rtl w:val="0"/>
        </w:rPr>
        <w:t xml:space="preserve">Your first task is to decide whether an entity should exist in MANTO. We want our dataset to be comprehensive, but that does not mean that we need to capture every last thing mentioned in every ancient source. Equally, we don’t create a new entity if we can use an existing one. In general, we capture all entities that are either:</w:t>
      </w:r>
    </w:p>
    <w:p w:rsidR="00000000" w:rsidDel="00000000" w:rsidP="00000000" w:rsidRDefault="00000000" w:rsidRPr="00000000" w14:paraId="00000117">
      <w:pPr>
        <w:pageBreakBefore w:val="0"/>
        <w:spacing w:after="0" w:lineRule="auto"/>
        <w:ind w:left="720" w:firstLine="0"/>
        <w:rPr/>
      </w:pPr>
      <w:r w:rsidDel="00000000" w:rsidR="00000000" w:rsidRPr="00000000">
        <w:rPr>
          <w:rtl w:val="0"/>
        </w:rPr>
        <w:t xml:space="preserve">(1) mythically significant (i.e. someone might search for them), </w:t>
      </w:r>
    </w:p>
    <w:p w:rsidR="00000000" w:rsidDel="00000000" w:rsidP="00000000" w:rsidRDefault="00000000" w:rsidRPr="00000000" w14:paraId="00000118">
      <w:pPr>
        <w:pageBreakBefore w:val="0"/>
        <w:spacing w:after="0" w:lineRule="auto"/>
        <w:ind w:left="720" w:firstLine="0"/>
        <w:rPr/>
      </w:pPr>
      <w:r w:rsidDel="00000000" w:rsidR="00000000" w:rsidRPr="00000000">
        <w:rPr>
          <w:rtl w:val="0"/>
        </w:rPr>
        <w:t xml:space="preserve">(2) given a distinctive name,</w:t>
      </w:r>
    </w:p>
    <w:p w:rsidR="00000000" w:rsidDel="00000000" w:rsidP="00000000" w:rsidRDefault="00000000" w:rsidRPr="00000000" w14:paraId="00000119">
      <w:pPr>
        <w:pageBreakBefore w:val="0"/>
        <w:spacing w:after="0" w:lineRule="auto"/>
        <w:ind w:left="720" w:firstLine="0"/>
        <w:rPr/>
      </w:pPr>
      <w:r w:rsidDel="00000000" w:rsidR="00000000" w:rsidRPr="00000000">
        <w:rPr>
          <w:rtl w:val="0"/>
        </w:rPr>
        <w:t xml:space="preserve">(3) act as nodes with ties to at least two other entities which would not otherwise be (as precisely) connected, or </w:t>
      </w:r>
    </w:p>
    <w:p w:rsidR="00000000" w:rsidDel="00000000" w:rsidP="00000000" w:rsidRDefault="00000000" w:rsidRPr="00000000" w14:paraId="0000011A">
      <w:pPr>
        <w:pageBreakBefore w:val="0"/>
        <w:spacing w:after="0" w:lineRule="auto"/>
        <w:ind w:left="720" w:firstLine="0"/>
        <w:rPr/>
      </w:pPr>
      <w:r w:rsidDel="00000000" w:rsidR="00000000" w:rsidRPr="00000000">
        <w:rPr>
          <w:rtl w:val="0"/>
        </w:rPr>
        <w:t xml:space="preserve">(4) required to capture a few historical phenomena </w:t>
      </w:r>
    </w:p>
    <w:p w:rsidR="00000000" w:rsidDel="00000000" w:rsidP="00000000" w:rsidRDefault="00000000" w:rsidRPr="00000000" w14:paraId="0000011B">
      <w:pPr>
        <w:pageBreakBefore w:val="0"/>
        <w:spacing w:after="0" w:lineRule="auto"/>
        <w:ind w:left="720" w:firstLine="0"/>
        <w:rPr/>
      </w:pPr>
      <w:r w:rsidDel="00000000" w:rsidR="00000000" w:rsidRPr="00000000">
        <w:rPr>
          <w:rtl w:val="0"/>
        </w:rPr>
      </w:r>
    </w:p>
    <w:p w:rsidR="00000000" w:rsidDel="00000000" w:rsidP="00000000" w:rsidRDefault="00000000" w:rsidRPr="00000000" w14:paraId="0000011C">
      <w:pPr>
        <w:pageBreakBefore w:val="0"/>
        <w:rPr/>
      </w:pPr>
      <w:r w:rsidDel="00000000" w:rsidR="00000000" w:rsidRPr="00000000">
        <w:rPr>
          <w:b w:val="1"/>
          <w:rtl w:val="0"/>
        </w:rPr>
        <w:t xml:space="preserve">Agents:</w:t>
      </w:r>
      <w:r w:rsidDel="00000000" w:rsidR="00000000" w:rsidRPr="00000000">
        <w:rPr>
          <w:rtl w:val="0"/>
        </w:rPr>
        <w:t xml:space="preserve"> All named characters must be created as entities. Characters without names can be ignored unless they create connections between entities that would not be otherwise apparent (i.e. criterion 3). This happens a lot in genealogies: i.e. to capture the fact that a hero is the grandson of another, you might have to create an anonymous mother or father. (For instructions on naming anonymous entities, see </w:t>
      </w:r>
      <w:hyperlink w:anchor="_heading=h.7ryx2apnjw9h">
        <w:r w:rsidDel="00000000" w:rsidR="00000000" w:rsidRPr="00000000">
          <w:rPr>
            <w:color w:val="1155cc"/>
            <w:u w:val="single"/>
            <w:rtl w:val="0"/>
          </w:rPr>
          <w:t xml:space="preserve">2.4.1.3</w:t>
        </w:r>
      </w:hyperlink>
      <w:r w:rsidDel="00000000" w:rsidR="00000000" w:rsidRPr="00000000">
        <w:rPr>
          <w:rtl w:val="0"/>
        </w:rPr>
        <w:t xml:space="preserve">.)</w:t>
      </w:r>
    </w:p>
    <w:p w:rsidR="00000000" w:rsidDel="00000000" w:rsidP="00000000" w:rsidRDefault="00000000" w:rsidRPr="00000000" w14:paraId="0000011D">
      <w:pPr>
        <w:pageBreakBefore w:val="0"/>
        <w:rPr/>
      </w:pPr>
      <w:r w:rsidDel="00000000" w:rsidR="00000000" w:rsidRPr="00000000">
        <w:rPr>
          <w:b w:val="1"/>
          <w:rtl w:val="0"/>
        </w:rPr>
        <w:t xml:space="preserve">Objects: </w:t>
      </w:r>
      <w:r w:rsidDel="00000000" w:rsidR="00000000" w:rsidRPr="00000000">
        <w:rPr>
          <w:rtl w:val="0"/>
        </w:rPr>
        <w:t xml:space="preserve">the third criterion (‘act as nodes…’) is also important in relation to objects. Where a weapon is mentioned solely as the means by which one hero kills another, it should not be captured as an entity since it adds nothing to our relational data except more detail. By contrast, an object like the </w:t>
      </w:r>
      <w:hyperlink r:id="rId59">
        <w:r w:rsidDel="00000000" w:rsidR="00000000" w:rsidRPr="00000000">
          <w:rPr>
            <w:color w:val="1155cc"/>
            <w:u w:val="single"/>
            <w:rtl w:val="0"/>
          </w:rPr>
          <w:t xml:space="preserve">Bow of Heracles</w:t>
        </w:r>
      </w:hyperlink>
      <w:r w:rsidDel="00000000" w:rsidR="00000000" w:rsidRPr="00000000">
        <w:rPr>
          <w:rtl w:val="0"/>
        </w:rPr>
        <w:t xml:space="preserve"> (see fig. </w:t>
      </w:r>
      <w:hyperlink w:anchor="_heading=h.lzyk2c9whuw4">
        <w:r w:rsidDel="00000000" w:rsidR="00000000" w:rsidRPr="00000000">
          <w:rPr>
            <w:color w:val="1155cc"/>
            <w:u w:val="single"/>
            <w:rtl w:val="0"/>
          </w:rPr>
          <w:t xml:space="preserve">1.1.2</w:t>
        </w:r>
      </w:hyperlink>
      <w:r w:rsidDel="00000000" w:rsidR="00000000" w:rsidRPr="00000000">
        <w:rPr>
          <w:rtl w:val="0"/>
        </w:rPr>
        <w:t xml:space="preserve">) easily fulfills the third criterion since it has a biography of its own: Apollo gives it to Heracles, Heracles uses it to kill or wound various monsters, and Philoctetes inherits it. Objects later preserved as relics must be captured. </w:t>
      </w:r>
    </w:p>
    <w:p w:rsidR="00000000" w:rsidDel="00000000" w:rsidP="00000000" w:rsidRDefault="00000000" w:rsidRPr="00000000" w14:paraId="0000011E">
      <w:pPr>
        <w:pageBreakBefore w:val="0"/>
        <w:rPr/>
      </w:pPr>
      <w:r w:rsidDel="00000000" w:rsidR="00000000" w:rsidRPr="00000000">
        <w:rPr>
          <w:b w:val="1"/>
          <w:rtl w:val="0"/>
        </w:rPr>
        <w:t xml:space="preserve">Collectives:</w:t>
      </w:r>
      <w:r w:rsidDel="00000000" w:rsidR="00000000" w:rsidRPr="00000000">
        <w:rPr>
          <w:rtl w:val="0"/>
        </w:rPr>
        <w:t xml:space="preserve"> these should be created as seldom as possible. Collectives are only useful in MANTO when they represent distinct groups like siblings with a collective identity (e.g., ‘the Daughters of Proitos’), heroes who come together to achieve a particular purpose (e.g., ‘the Seven Against Thebes’) or recognisable species (e.g., ‘the Centaurs’). Large or indistinct groups like ‘the Nymphs’ should not be created, but significant groups of nymphs (e.g., the Dictaian Nymphs  who raise Zeus) can be if necessary.  Do not create a collective if a place could easily be used instead (e.g. use ‘CADMOS rules THEBES’ and not ‘CADMOS rules THE THEBANS’.)</w:t>
      </w:r>
    </w:p>
    <w:p w:rsidR="00000000" w:rsidDel="00000000" w:rsidP="00000000" w:rsidRDefault="00000000" w:rsidRPr="00000000" w14:paraId="0000011F">
      <w:pPr>
        <w:pageBreakBefore w:val="0"/>
        <w:rPr/>
      </w:pPr>
      <w:r w:rsidDel="00000000" w:rsidR="00000000" w:rsidRPr="00000000">
        <w:rPr>
          <w:b w:val="1"/>
          <w:rtl w:val="0"/>
        </w:rPr>
        <w:t xml:space="preserve">Mythic Events</w:t>
      </w:r>
      <w:r w:rsidDel="00000000" w:rsidR="00000000" w:rsidRPr="00000000">
        <w:rPr>
          <w:rtl w:val="0"/>
        </w:rPr>
        <w:t xml:space="preserve">: these should be created as seldom as possible. Mythic events are only useful in MANTO when they bring together agents and collectives who would not be connected in other ways. Do not create an event if a collective could be used instead (e.g use ‘ACHILLES is member of THE GREEK CONTINGENT AT TROY’ rather than creating ‘the Trojan War’).  We do create events for: (1) one-off games like </w:t>
      </w:r>
      <w:hyperlink r:id="rId60">
        <w:r w:rsidDel="00000000" w:rsidR="00000000" w:rsidRPr="00000000">
          <w:rPr>
            <w:color w:val="1155cc"/>
            <w:u w:val="single"/>
            <w:rtl w:val="0"/>
          </w:rPr>
          <w:t xml:space="preserve">the Funeral Games of Patroclos </w:t>
        </w:r>
      </w:hyperlink>
      <w:r w:rsidDel="00000000" w:rsidR="00000000" w:rsidRPr="00000000">
        <w:rPr>
          <w:rtl w:val="0"/>
        </w:rPr>
        <w:t xml:space="preserve">(see </w:t>
      </w:r>
      <w:hyperlink w:anchor="_heading=h.ojnwv83bv95t">
        <w:r w:rsidDel="00000000" w:rsidR="00000000" w:rsidRPr="00000000">
          <w:rPr>
            <w:color w:val="1155cc"/>
            <w:u w:val="single"/>
            <w:rtl w:val="0"/>
          </w:rPr>
          <w:t xml:space="preserve">2.8.11</w:t>
        </w:r>
      </w:hyperlink>
      <w:r w:rsidDel="00000000" w:rsidR="00000000" w:rsidRPr="00000000">
        <w:rPr>
          <w:rtl w:val="0"/>
        </w:rPr>
        <w:t xml:space="preserve"> for the reversals these trigger); (2) prominent weddings like that of </w:t>
      </w:r>
      <w:hyperlink r:id="rId61">
        <w:r w:rsidDel="00000000" w:rsidR="00000000" w:rsidRPr="00000000">
          <w:rPr>
            <w:color w:val="1155cc"/>
            <w:u w:val="single"/>
            <w:rtl w:val="0"/>
          </w:rPr>
          <w:t xml:space="preserve">Peleus and Thetis</w:t>
        </w:r>
      </w:hyperlink>
      <w:r w:rsidDel="00000000" w:rsidR="00000000" w:rsidRPr="00000000">
        <w:rPr>
          <w:rtl w:val="0"/>
        </w:rPr>
        <w:t xml:space="preserve">; (3) events that create damage etc and so are needed to create ties (e.g., </w:t>
      </w:r>
      <w:hyperlink r:id="rId62">
        <w:r w:rsidDel="00000000" w:rsidR="00000000" w:rsidRPr="00000000">
          <w:rPr>
            <w:color w:val="1155cc"/>
            <w:u w:val="single"/>
            <w:rtl w:val="0"/>
          </w:rPr>
          <w:t xml:space="preserve">the Flood of Deucalion</w:t>
        </w:r>
      </w:hyperlink>
      <w:r w:rsidDel="00000000" w:rsidR="00000000" w:rsidRPr="00000000">
        <w:rPr>
          <w:rtl w:val="0"/>
        </w:rPr>
        <w:t xml:space="preserve">); (4) events whose protagonist is immortal, and so capturing the event helps to establish chronological connections amongst other participants that wouldn’t otherwise be apparent (</w:t>
      </w:r>
      <w:r w:rsidDel="00000000" w:rsidR="00000000" w:rsidRPr="00000000">
        <w:rPr>
          <w:rtl w:val="0"/>
        </w:rPr>
        <w:t xml:space="preserve">e.g. </w:t>
      </w:r>
      <w:hyperlink r:id="rId63">
        <w:r w:rsidDel="00000000" w:rsidR="00000000" w:rsidRPr="00000000">
          <w:rPr>
            <w:color w:val="1155cc"/>
            <w:u w:val="single"/>
            <w:rtl w:val="0"/>
          </w:rPr>
          <w:t xml:space="preserve">the Search of Demeter for Persephone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20">
      <w:pPr>
        <w:pageBreakBefore w:val="0"/>
        <w:rPr/>
      </w:pPr>
      <w:r w:rsidDel="00000000" w:rsidR="00000000" w:rsidRPr="00000000">
        <w:rPr>
          <w:rtl w:val="0"/>
        </w:rPr>
      </w:r>
    </w:p>
    <w:p w:rsidR="00000000" w:rsidDel="00000000" w:rsidP="00000000" w:rsidRDefault="00000000" w:rsidRPr="00000000" w14:paraId="00000121">
      <w:pPr>
        <w:pStyle w:val="Heading2"/>
        <w:rPr/>
      </w:pPr>
      <w:bookmarkStart w:colFirst="0" w:colLast="0" w:name="_heading=h.2lwamvv" w:id="18"/>
      <w:bookmarkEnd w:id="18"/>
      <w:r w:rsidDel="00000000" w:rsidR="00000000" w:rsidRPr="00000000">
        <w:rPr>
          <w:rtl w:val="0"/>
        </w:rPr>
        <w:t xml:space="preserve">2.3.1 Entity types</w:t>
      </w:r>
    </w:p>
    <w:p w:rsidR="00000000" w:rsidDel="00000000" w:rsidP="00000000" w:rsidRDefault="00000000" w:rsidRPr="00000000" w14:paraId="00000122">
      <w:pPr>
        <w:pageBreakBefore w:val="0"/>
        <w:rPr/>
      </w:pPr>
      <w:bookmarkStart w:colFirst="0" w:colLast="0" w:name="_heading=h.2s8eyo1" w:id="19"/>
      <w:bookmarkEnd w:id="19"/>
      <w:r w:rsidDel="00000000" w:rsidR="00000000" w:rsidRPr="00000000">
        <w:rPr>
          <w:rtl w:val="0"/>
        </w:rPr>
        <w:t xml:space="preserve">Your second task is to decide which </w:t>
      </w:r>
      <w:r w:rsidDel="00000000" w:rsidR="00000000" w:rsidRPr="00000000">
        <w:rPr>
          <w:b w:val="1"/>
          <w:smallCaps w:val="1"/>
          <w:rtl w:val="0"/>
        </w:rPr>
        <w:t xml:space="preserve">Entity Type </w:t>
      </w:r>
      <w:r w:rsidDel="00000000" w:rsidR="00000000" w:rsidRPr="00000000">
        <w:rPr>
          <w:rtl w:val="0"/>
        </w:rPr>
        <w:t xml:space="preserve">you should create. You can easily identify the type of existing entities by the emoji in front of their names. (Nodegoat automatically adds these.) </w:t>
      </w:r>
    </w:p>
    <w:p w:rsidR="00000000" w:rsidDel="00000000" w:rsidP="00000000" w:rsidRDefault="00000000" w:rsidRPr="00000000" w14:paraId="00000123">
      <w:pPr>
        <w:spacing w:after="200" w:lineRule="auto"/>
        <w:ind w:left="720" w:firstLine="0"/>
        <w:rPr/>
      </w:pPr>
      <w:r w:rsidDel="00000000" w:rsidR="00000000" w:rsidRPr="00000000">
        <w:rPr>
          <w:rFonts w:ascii="Arial" w:cs="Arial" w:eastAsia="Arial" w:hAnsi="Arial"/>
          <w:sz w:val="18"/>
          <w:szCs w:val="18"/>
          <w:rtl w:val="0"/>
        </w:rPr>
        <w:t xml:space="preserve">👤</w:t>
      </w:r>
      <w:r w:rsidDel="00000000" w:rsidR="00000000" w:rsidRPr="00000000">
        <w:rPr>
          <w:rtl w:val="0"/>
        </w:rPr>
        <w:t xml:space="preserve">AGENTS: Living entities in the </w:t>
      </w:r>
      <w:r w:rsidDel="00000000" w:rsidR="00000000" w:rsidRPr="00000000">
        <w:rPr>
          <w:i w:val="1"/>
          <w:rtl w:val="0"/>
        </w:rPr>
        <w:t xml:space="preserve">spatium mythicum</w:t>
      </w:r>
      <w:r w:rsidDel="00000000" w:rsidR="00000000" w:rsidRPr="00000000">
        <w:rPr>
          <w:rtl w:val="0"/>
        </w:rPr>
        <w:t xml:space="preserve">: gods, heroes, monsters, animals. </w:t>
      </w:r>
    </w:p>
    <w:p w:rsidR="00000000" w:rsidDel="00000000" w:rsidP="00000000" w:rsidRDefault="00000000" w:rsidRPr="00000000" w14:paraId="00000124">
      <w:pPr>
        <w:spacing w:after="200" w:lineRule="auto"/>
        <w:ind w:left="720" w:firstLine="0"/>
        <w:rPr/>
      </w:pPr>
      <w:r w:rsidDel="00000000" w:rsidR="00000000" w:rsidRPr="00000000">
        <w:rPr>
          <w:rFonts w:ascii="Arial" w:cs="Arial" w:eastAsia="Arial" w:hAnsi="Arial"/>
          <w:sz w:val="18"/>
          <w:szCs w:val="18"/>
          <w:rtl w:val="0"/>
        </w:rPr>
        <w:t xml:space="preserve">👥</w:t>
      </w:r>
      <w:r w:rsidDel="00000000" w:rsidR="00000000" w:rsidRPr="00000000">
        <w:rPr>
          <w:rtl w:val="0"/>
        </w:rPr>
        <w:t xml:space="preserve">COLLECTIVES: Groups of agents with recognizable collective identities. E.g. the Amazons, the Greek Contingent at Troy, the Daughters of Proitos. If the collective doesn’t (and will never) have any agents, add the </w:t>
      </w:r>
      <w:r w:rsidDel="00000000" w:rsidR="00000000" w:rsidRPr="00000000">
        <w:rPr>
          <w:b w:val="1"/>
          <w:smallCaps w:val="1"/>
          <w:rtl w:val="0"/>
        </w:rPr>
        <w:t xml:space="preserve">Entity Subtype </w:t>
      </w:r>
      <w:r w:rsidDel="00000000" w:rsidR="00000000" w:rsidRPr="00000000">
        <w:rPr>
          <w:rtl w:val="0"/>
        </w:rPr>
        <w:t xml:space="preserve">‘collective without members’. This sub-categorisation affects the reversals relating to children and parents. </w:t>
      </w:r>
    </w:p>
    <w:p w:rsidR="00000000" w:rsidDel="00000000" w:rsidP="00000000" w:rsidRDefault="00000000" w:rsidRPr="00000000" w14:paraId="00000125">
      <w:pPr>
        <w:spacing w:after="200" w:lineRule="auto"/>
        <w:ind w:left="720" w:firstLine="0"/>
        <w:rPr/>
      </w:pPr>
      <w:r w:rsidDel="00000000" w:rsidR="00000000" w:rsidRPr="00000000">
        <w:rPr>
          <w:rFonts w:ascii="Arial" w:cs="Arial" w:eastAsia="Arial" w:hAnsi="Arial"/>
          <w:sz w:val="18"/>
          <w:szCs w:val="18"/>
          <w:rtl w:val="0"/>
        </w:rPr>
        <w:t xml:space="preserve">🏺</w:t>
      </w:r>
      <w:r w:rsidDel="00000000" w:rsidR="00000000" w:rsidRPr="00000000">
        <w:rPr>
          <w:rtl w:val="0"/>
        </w:rPr>
        <w:t xml:space="preserve">OBJECTS: Moveable, object-like entities with specific, recognizable identities said to be present in the </w:t>
      </w:r>
      <w:r w:rsidDel="00000000" w:rsidR="00000000" w:rsidRPr="00000000">
        <w:rPr>
          <w:i w:val="1"/>
          <w:rtl w:val="0"/>
        </w:rPr>
        <w:t xml:space="preserve">spatium mythicum. </w:t>
      </w:r>
      <w:r w:rsidDel="00000000" w:rsidR="00000000" w:rsidRPr="00000000">
        <w:rPr>
          <w:rtl w:val="0"/>
        </w:rPr>
        <w:t xml:space="preserve">Some were preserved as relics in the </w:t>
      </w:r>
      <w:r w:rsidDel="00000000" w:rsidR="00000000" w:rsidRPr="00000000">
        <w:rPr>
          <w:i w:val="1"/>
          <w:rtl w:val="0"/>
        </w:rPr>
        <w:t xml:space="preserve">spatium historicum. </w:t>
      </w:r>
      <w:r w:rsidDel="00000000" w:rsidR="00000000" w:rsidRPr="00000000">
        <w:rPr>
          <w:rtl w:val="0"/>
        </w:rPr>
        <w:t xml:space="preserve">Includes weapons, clothing, jewelry, body parts, bones of heroes, statues.</w:t>
      </w:r>
    </w:p>
    <w:p w:rsidR="00000000" w:rsidDel="00000000" w:rsidP="00000000" w:rsidRDefault="00000000" w:rsidRPr="00000000" w14:paraId="00000126">
      <w:pPr>
        <w:spacing w:after="200" w:lineRule="auto"/>
        <w:ind w:left="720" w:firstLine="0"/>
        <w:rPr/>
      </w:pPr>
      <w:r w:rsidDel="00000000" w:rsidR="00000000" w:rsidRPr="00000000">
        <w:rPr>
          <w:rtl w:val="0"/>
        </w:rPr>
        <w:t xml:space="preserve"> </w:t>
      </w:r>
      <w:r w:rsidDel="00000000" w:rsidR="00000000" w:rsidRPr="00000000">
        <w:rPr>
          <w:rFonts w:ascii="Arial" w:cs="Arial" w:eastAsia="Arial" w:hAnsi="Arial"/>
          <w:sz w:val="18"/>
          <w:szCs w:val="18"/>
          <w:rtl w:val="0"/>
        </w:rPr>
        <w:t xml:space="preserve">🏛️</w:t>
      </w:r>
      <w:r w:rsidDel="00000000" w:rsidR="00000000" w:rsidRPr="00000000">
        <w:rPr>
          <w:rtl w:val="0"/>
        </w:rPr>
        <w:t xml:space="preserve">LANDMARKS: Immovable buildings or smaller natural features which are (typically) fixed in the landscape. Said to be present in the </w:t>
      </w:r>
      <w:r w:rsidDel="00000000" w:rsidR="00000000" w:rsidRPr="00000000">
        <w:rPr>
          <w:i w:val="1"/>
          <w:rtl w:val="0"/>
        </w:rPr>
        <w:t xml:space="preserve">spatium mythicum</w:t>
      </w:r>
      <w:r w:rsidDel="00000000" w:rsidR="00000000" w:rsidRPr="00000000">
        <w:rPr>
          <w:rtl w:val="0"/>
        </w:rPr>
        <w:t xml:space="preserve">; some were preserved as relics in the </w:t>
      </w:r>
      <w:r w:rsidDel="00000000" w:rsidR="00000000" w:rsidRPr="00000000">
        <w:rPr>
          <w:i w:val="1"/>
          <w:rtl w:val="0"/>
        </w:rPr>
        <w:t xml:space="preserve">spatium historicum. </w:t>
      </w:r>
      <w:r w:rsidDel="00000000" w:rsidR="00000000" w:rsidRPr="00000000">
        <w:rPr>
          <w:rtl w:val="0"/>
        </w:rPr>
        <w:t xml:space="preserve">Includes city walls, buildings, trees, tombs, altars, springs.</w:t>
      </w:r>
    </w:p>
    <w:p w:rsidR="00000000" w:rsidDel="00000000" w:rsidP="00000000" w:rsidRDefault="00000000" w:rsidRPr="00000000" w14:paraId="00000127">
      <w:pPr>
        <w:spacing w:after="200" w:before="0" w:lineRule="auto"/>
        <w:ind w:left="720" w:firstLine="0"/>
        <w:rPr/>
      </w:pPr>
      <w:r w:rsidDel="00000000" w:rsidR="00000000" w:rsidRPr="00000000">
        <w:rPr>
          <w:rFonts w:ascii="Arial" w:cs="Arial" w:eastAsia="Arial" w:hAnsi="Arial"/>
          <w:sz w:val="18"/>
          <w:szCs w:val="18"/>
          <w:rtl w:val="0"/>
        </w:rPr>
        <w:t xml:space="preserve">🌍P</w:t>
      </w:r>
      <w:r w:rsidDel="00000000" w:rsidR="00000000" w:rsidRPr="00000000">
        <w:rPr>
          <w:rtl w:val="0"/>
        </w:rPr>
        <w:t xml:space="preserve">LACES: Geographical locations, whether fictional or real.  Includes regions, cities, areas within cities, sanctuaries, groves, mountains, rivers.</w:t>
      </w:r>
    </w:p>
    <w:p w:rsidR="00000000" w:rsidDel="00000000" w:rsidP="00000000" w:rsidRDefault="00000000" w:rsidRPr="00000000" w14:paraId="00000128">
      <w:pPr>
        <w:spacing w:after="200" w:lineRule="auto"/>
        <w:ind w:left="720" w:firstLine="0"/>
        <w:rPr/>
      </w:pPr>
      <w:sdt>
        <w:sdtPr>
          <w:tag w:val="goog_rdk_2"/>
        </w:sdtPr>
        <w:sdtContent>
          <w:r w:rsidDel="00000000" w:rsidR="00000000" w:rsidRPr="00000000">
            <w:rPr>
              <w:rFonts w:ascii="Fira Mono" w:cs="Fira Mono" w:eastAsia="Fira Mono" w:hAnsi="Fira Mono"/>
              <w:sz w:val="18"/>
              <w:szCs w:val="18"/>
              <w:rtl w:val="0"/>
            </w:rPr>
            <w:t xml:space="preserve">⭐</w:t>
          </w:r>
        </w:sdtContent>
      </w:sdt>
      <w:r w:rsidDel="00000000" w:rsidR="00000000" w:rsidRPr="00000000">
        <w:rPr>
          <w:rtl w:val="0"/>
        </w:rPr>
        <w:t xml:space="preserve">CONSTELLATIONS: Stars, groups of stars, planets and other heavenly bodies in the night sky; typically created when a god or hero is metamorphosed. </w:t>
      </w:r>
    </w:p>
    <w:p w:rsidR="00000000" w:rsidDel="00000000" w:rsidP="00000000" w:rsidRDefault="00000000" w:rsidRPr="00000000" w14:paraId="00000129">
      <w:pPr>
        <w:spacing w:after="200" w:lineRule="auto"/>
        <w:ind w:left="720" w:firstLine="0"/>
        <w:rPr/>
      </w:pPr>
      <w:sdt>
        <w:sdtPr>
          <w:tag w:val="goog_rdk_3"/>
        </w:sdtPr>
        <w:sdtContent>
          <w:r w:rsidDel="00000000" w:rsidR="00000000" w:rsidRPr="00000000">
            <w:rPr>
              <w:rFonts w:ascii="Arial Unicode MS" w:cs="Arial Unicode MS" w:eastAsia="Arial Unicode MS" w:hAnsi="Arial Unicode MS"/>
              <w:sz w:val="18"/>
              <w:szCs w:val="18"/>
              <w:rtl w:val="0"/>
            </w:rPr>
            <w:t xml:space="preserve">⏳ MYTHICAL </w:t>
          </w:r>
        </w:sdtContent>
      </w:sdt>
      <w:r w:rsidDel="00000000" w:rsidR="00000000" w:rsidRPr="00000000">
        <w:rPr>
          <w:rtl w:val="0"/>
        </w:rPr>
        <w:t xml:space="preserve">EVENTS: Significant events in the mythical period with widespread participation which cannot be captured in other ways. </w:t>
      </w:r>
      <w:r w:rsidDel="00000000" w:rsidR="00000000" w:rsidRPr="00000000">
        <w:rPr>
          <w:rtl w:val="0"/>
        </w:rPr>
      </w:r>
    </w:p>
    <w:p w:rsidR="00000000" w:rsidDel="00000000" w:rsidP="00000000" w:rsidRDefault="00000000" w:rsidRPr="00000000" w14:paraId="0000012A">
      <w:pPr>
        <w:spacing w:after="200" w:lineRule="auto"/>
        <w:ind w:left="720" w:firstLine="0"/>
        <w:rPr/>
      </w:pPr>
      <w:r w:rsidDel="00000000" w:rsidR="00000000" w:rsidRPr="00000000">
        <w:rPr>
          <w:rFonts w:ascii="Arial" w:cs="Arial" w:eastAsia="Arial" w:hAnsi="Arial"/>
          <w:sz w:val="18"/>
          <w:szCs w:val="18"/>
          <w:highlight w:val="white"/>
          <w:rtl w:val="0"/>
        </w:rPr>
        <w:t xml:space="preserve">📅 </w:t>
      </w:r>
      <w:r w:rsidDel="00000000" w:rsidR="00000000" w:rsidRPr="00000000">
        <w:rPr>
          <w:rtl w:val="0"/>
        </w:rPr>
        <w:t xml:space="preserve">HISTORICAL EVENTS: Significant events in the historical period used to date </w:t>
      </w:r>
      <w:r w:rsidDel="00000000" w:rsidR="00000000" w:rsidRPr="00000000">
        <w:rPr>
          <w:rtl w:val="0"/>
        </w:rPr>
        <w:t xml:space="preserve">(e.g.) when relics were moved. </w:t>
      </w:r>
      <w:r w:rsidDel="00000000" w:rsidR="00000000" w:rsidRPr="00000000">
        <w:rPr>
          <w:rtl w:val="0"/>
        </w:rPr>
      </w:r>
    </w:p>
    <w:p w:rsidR="00000000" w:rsidDel="00000000" w:rsidP="00000000" w:rsidRDefault="00000000" w:rsidRPr="00000000" w14:paraId="0000012B">
      <w:pPr>
        <w:keepNext w:val="0"/>
        <w:keepLines w:val="0"/>
        <w:pBdr>
          <w:top w:color="auto" w:space="0" w:sz="0" w:val="none"/>
          <w:left w:color="auto" w:space="0" w:sz="0" w:val="none"/>
          <w:bottom w:color="auto" w:space="0" w:sz="0" w:val="none"/>
          <w:right w:color="auto" w:space="0" w:sz="0" w:val="none"/>
          <w:between w:color="auto" w:space="0" w:sz="0" w:val="none"/>
        </w:pBdr>
        <w:spacing w:after="160" w:before="0" w:lineRule="auto"/>
        <w:ind w:left="720" w:firstLine="0"/>
        <w:rPr/>
      </w:pPr>
      <w:r w:rsidDel="00000000" w:rsidR="00000000" w:rsidRPr="00000000">
        <w:rPr>
          <w:rtl w:val="0"/>
        </w:rPr>
        <w:t xml:space="preserve">💠</w:t>
      </w:r>
      <w:r w:rsidDel="00000000" w:rsidR="00000000" w:rsidRPr="00000000">
        <w:rPr>
          <w:rtl w:val="0"/>
        </w:rPr>
        <w:t xml:space="preserve">HISTORICAL ARTIFACTS: objects and landmarks created in the </w:t>
      </w:r>
      <w:r w:rsidDel="00000000" w:rsidR="00000000" w:rsidRPr="00000000">
        <w:rPr>
          <w:i w:val="1"/>
          <w:rtl w:val="0"/>
        </w:rPr>
        <w:t xml:space="preserve">spatium historicum </w:t>
      </w:r>
      <w:r w:rsidDel="00000000" w:rsidR="00000000" w:rsidRPr="00000000">
        <w:rPr>
          <w:rtl w:val="0"/>
        </w:rPr>
        <w:t xml:space="preserve">and captured in MANTO because they depict a mythical narrative or were associated with historical cult. </w:t>
      </w:r>
    </w:p>
    <w:p w:rsidR="00000000" w:rsidDel="00000000" w:rsidP="00000000" w:rsidRDefault="00000000" w:rsidRPr="00000000" w14:paraId="0000012C">
      <w:pPr>
        <w:spacing w:after="200" w:lineRule="auto"/>
        <w:ind w:left="0" w:firstLine="0"/>
        <w:rPr/>
      </w:pPr>
      <w:r w:rsidDel="00000000" w:rsidR="00000000" w:rsidRPr="00000000">
        <w:rPr>
          <w:rtl w:val="0"/>
        </w:rPr>
        <w:t xml:space="preserve">When you are deciding which type to use, look at similar entities in the checked data and think about how you want your entity to be treated by Nodegoat. </w:t>
      </w:r>
      <w:r w:rsidDel="00000000" w:rsidR="00000000" w:rsidRPr="00000000">
        <w:rPr>
          <w:b w:val="1"/>
          <w:smallCaps w:val="1"/>
          <w:rtl w:val="0"/>
        </w:rPr>
        <w:t xml:space="preserve">Entity Type </w:t>
      </w:r>
      <w:r w:rsidDel="00000000" w:rsidR="00000000" w:rsidRPr="00000000">
        <w:rPr>
          <w:rtl w:val="0"/>
        </w:rPr>
        <w:t xml:space="preserve">affects which reversals will be triggered, and which attributes you can assign. Some things to keep in mind: </w:t>
      </w:r>
    </w:p>
    <w:p w:rsidR="00000000" w:rsidDel="00000000" w:rsidP="00000000" w:rsidRDefault="00000000" w:rsidRPr="00000000" w14:paraId="0000012D">
      <w:pPr>
        <w:pageBreakBefore w:val="0"/>
        <w:numPr>
          <w:ilvl w:val="0"/>
          <w:numId w:val="2"/>
        </w:numPr>
        <w:spacing w:after="0" w:afterAutospacing="0" w:lineRule="auto"/>
        <w:ind w:left="720" w:hanging="360"/>
        <w:rPr>
          <w:u w:val="none"/>
        </w:rPr>
      </w:pPr>
      <w:bookmarkStart w:colFirst="0" w:colLast="0" w:name="_heading=h.ejozlw497rrd" w:id="20"/>
      <w:bookmarkEnd w:id="20"/>
      <w:r w:rsidDel="00000000" w:rsidR="00000000" w:rsidRPr="00000000">
        <w:rPr>
          <w:rtl w:val="0"/>
        </w:rPr>
        <w:t xml:space="preserve">Agents (and some collectives) are typically the only entities used in ‘Blood relationship’ ties (</w:t>
      </w:r>
      <w:hyperlink w:anchor="_heading=h.xvir7l">
        <w:r w:rsidDel="00000000" w:rsidR="00000000" w:rsidRPr="00000000">
          <w:rPr>
            <w:color w:val="1155cc"/>
            <w:u w:val="single"/>
            <w:rtl w:val="0"/>
          </w:rPr>
          <w:t xml:space="preserve">2.8.2</w:t>
        </w:r>
      </w:hyperlink>
      <w:r w:rsidDel="00000000" w:rsidR="00000000" w:rsidRPr="00000000">
        <w:rPr>
          <w:rtl w:val="0"/>
        </w:rPr>
        <w:t xml:space="preserve">). </w:t>
      </w:r>
    </w:p>
    <w:p w:rsidR="00000000" w:rsidDel="00000000" w:rsidP="00000000" w:rsidRDefault="00000000" w:rsidRPr="00000000" w14:paraId="0000012E">
      <w:pPr>
        <w:pageBreakBefore w:val="0"/>
        <w:numPr>
          <w:ilvl w:val="0"/>
          <w:numId w:val="2"/>
        </w:numPr>
        <w:spacing w:after="0" w:afterAutospacing="0" w:lineRule="auto"/>
        <w:ind w:left="720" w:hanging="360"/>
        <w:rPr>
          <w:u w:val="none"/>
        </w:rPr>
      </w:pPr>
      <w:bookmarkStart w:colFirst="0" w:colLast="0" w:name="_heading=h.z5dd7g7wfr5o" w:id="21"/>
      <w:bookmarkEnd w:id="21"/>
      <w:r w:rsidDel="00000000" w:rsidR="00000000" w:rsidRPr="00000000">
        <w:rPr>
          <w:rtl w:val="0"/>
        </w:rPr>
        <w:t xml:space="preserve">Certain words (‘Sword’, ‘Altar’, ‘Sheep’ etc) will trigger reversals in certain entity types (for details, see </w:t>
      </w:r>
      <w:hyperlink w:anchor="_heading=h.m3ordwbbbun0">
        <w:r w:rsidDel="00000000" w:rsidR="00000000" w:rsidRPr="00000000">
          <w:rPr>
            <w:color w:val="1155cc"/>
            <w:u w:val="single"/>
            <w:rtl w:val="0"/>
          </w:rPr>
          <w:t xml:space="preserve">2.4.2-8</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2F">
      <w:pPr>
        <w:pageBreakBefore w:val="0"/>
        <w:numPr>
          <w:ilvl w:val="0"/>
          <w:numId w:val="2"/>
        </w:numPr>
        <w:spacing w:after="0" w:afterAutospacing="0" w:lineRule="auto"/>
        <w:ind w:left="720" w:hanging="360"/>
        <w:rPr>
          <w:u w:val="none"/>
        </w:rPr>
      </w:pPr>
      <w:bookmarkStart w:colFirst="0" w:colLast="0" w:name="_heading=h.rzlz8idvjtov" w:id="22"/>
      <w:bookmarkEnd w:id="22"/>
      <w:r w:rsidDel="00000000" w:rsidR="00000000" w:rsidRPr="00000000">
        <w:rPr>
          <w:rtl w:val="0"/>
        </w:rPr>
        <w:t xml:space="preserve">If the entity is preserved as a relic in the historical period it should be either a landmark or an object.</w:t>
      </w:r>
    </w:p>
    <w:p w:rsidR="00000000" w:rsidDel="00000000" w:rsidP="00000000" w:rsidRDefault="00000000" w:rsidRPr="00000000" w14:paraId="00000130">
      <w:pPr>
        <w:pageBreakBefore w:val="0"/>
        <w:numPr>
          <w:ilvl w:val="0"/>
          <w:numId w:val="2"/>
        </w:numPr>
        <w:spacing w:after="0" w:afterAutospacing="0" w:lineRule="auto"/>
        <w:ind w:left="720" w:hanging="360"/>
        <w:rPr>
          <w:u w:val="none"/>
        </w:rPr>
      </w:pPr>
      <w:bookmarkStart w:colFirst="0" w:colLast="0" w:name="_heading=h.3vpstcwtd6ph" w:id="23"/>
      <w:bookmarkEnd w:id="23"/>
      <w:r w:rsidDel="00000000" w:rsidR="00000000" w:rsidRPr="00000000">
        <w:rPr>
          <w:rtl w:val="0"/>
        </w:rPr>
        <w:t xml:space="preserve">A landmark will not (typically) be movable; an object might be. </w:t>
      </w:r>
    </w:p>
    <w:p w:rsidR="00000000" w:rsidDel="00000000" w:rsidP="00000000" w:rsidRDefault="00000000" w:rsidRPr="00000000" w14:paraId="00000131">
      <w:pPr>
        <w:pageBreakBefore w:val="0"/>
        <w:numPr>
          <w:ilvl w:val="0"/>
          <w:numId w:val="2"/>
        </w:numPr>
        <w:spacing w:after="0" w:afterAutospacing="0" w:lineRule="auto"/>
        <w:ind w:left="720" w:hanging="360"/>
        <w:rPr>
          <w:u w:val="none"/>
        </w:rPr>
      </w:pPr>
      <w:bookmarkStart w:colFirst="0" w:colLast="0" w:name="_heading=h.ht0y0biget3t" w:id="24"/>
      <w:bookmarkEnd w:id="24"/>
      <w:r w:rsidDel="00000000" w:rsidR="00000000" w:rsidRPr="00000000">
        <w:rPr>
          <w:rtl w:val="0"/>
        </w:rPr>
        <w:t xml:space="preserve">A landmark or historical artifact might be located within another landmark, historical artifact, or place.  A place might be located within another place but would not typically be located within a landmark or historical artifact.  </w:t>
      </w:r>
    </w:p>
    <w:p w:rsidR="00000000" w:rsidDel="00000000" w:rsidP="00000000" w:rsidRDefault="00000000" w:rsidRPr="00000000" w14:paraId="00000132">
      <w:pPr>
        <w:numPr>
          <w:ilvl w:val="0"/>
          <w:numId w:val="2"/>
        </w:numPr>
        <w:spacing w:after="0" w:afterAutospacing="0" w:lineRule="auto"/>
        <w:ind w:left="720" w:hanging="360"/>
      </w:pPr>
      <w:bookmarkStart w:colFirst="0" w:colLast="0" w:name="_heading=h.3ho01o2dv8vj" w:id="25"/>
      <w:bookmarkEnd w:id="25"/>
      <w:r w:rsidDel="00000000" w:rsidR="00000000" w:rsidRPr="00000000">
        <w:rPr>
          <w:rtl w:val="0"/>
        </w:rPr>
        <w:t xml:space="preserve">If your landmark or object didn’t exist in the mythic period, consider making it a historical artifact instead. If it’s not clear whether it existed in mythic period, then err on the side of caution and make it a landmark or object. Tombs of agents and collectives should not be historical artifacts even if you suspect they were built in the historical period.</w:t>
      </w:r>
    </w:p>
    <w:p w:rsidR="00000000" w:rsidDel="00000000" w:rsidP="00000000" w:rsidRDefault="00000000" w:rsidRPr="00000000" w14:paraId="00000133">
      <w:pPr>
        <w:numPr>
          <w:ilvl w:val="0"/>
          <w:numId w:val="2"/>
        </w:numPr>
        <w:spacing w:after="0" w:afterAutospacing="0" w:lineRule="auto"/>
        <w:ind w:left="720" w:hanging="360"/>
        <w:rPr>
          <w:u w:val="none"/>
        </w:rPr>
      </w:pPr>
      <w:bookmarkStart w:colFirst="0" w:colLast="0" w:name="_heading=h.6kusdz7mtzim" w:id="26"/>
      <w:bookmarkEnd w:id="26"/>
      <w:r w:rsidDel="00000000" w:rsidR="00000000" w:rsidRPr="00000000">
        <w:rPr>
          <w:rtl w:val="0"/>
        </w:rPr>
        <w:t xml:space="preserve">Historical artifacts should only be used to capture cult sites and depictions. </w:t>
      </w:r>
    </w:p>
    <w:p w:rsidR="00000000" w:rsidDel="00000000" w:rsidP="00000000" w:rsidRDefault="00000000" w:rsidRPr="00000000" w14:paraId="00000134">
      <w:pPr>
        <w:numPr>
          <w:ilvl w:val="0"/>
          <w:numId w:val="2"/>
        </w:numPr>
        <w:spacing w:after="200" w:lineRule="auto"/>
        <w:ind w:left="720" w:hanging="360"/>
        <w:rPr>
          <w:u w:val="none"/>
        </w:rPr>
      </w:pPr>
      <w:bookmarkStart w:colFirst="0" w:colLast="0" w:name="_heading=h.xchyjd3tp5vb" w:id="27"/>
      <w:bookmarkEnd w:id="27"/>
      <w:r w:rsidDel="00000000" w:rsidR="00000000" w:rsidRPr="00000000">
        <w:rPr>
          <w:rtl w:val="0"/>
        </w:rPr>
        <w:t xml:space="preserve">Historical events are only used in timemarks.  They should thus not appear in ‘related entities’.</w:t>
      </w:r>
    </w:p>
    <w:p w:rsidR="00000000" w:rsidDel="00000000" w:rsidP="00000000" w:rsidRDefault="00000000" w:rsidRPr="00000000" w14:paraId="00000135">
      <w:pPr>
        <w:pageBreakBefore w:val="0"/>
        <w:spacing w:after="200" w:lineRule="auto"/>
        <w:rPr/>
      </w:pPr>
      <w:bookmarkStart w:colFirst="0" w:colLast="0" w:name="_heading=h.jgng9p4ossr3" w:id="28"/>
      <w:bookmarkEnd w:id="28"/>
      <w:r w:rsidDel="00000000" w:rsidR="00000000" w:rsidRPr="00000000">
        <w:rPr>
          <w:rtl w:val="0"/>
        </w:rPr>
      </w:r>
    </w:p>
    <w:p w:rsidR="00000000" w:rsidDel="00000000" w:rsidP="00000000" w:rsidRDefault="00000000" w:rsidRPr="00000000" w14:paraId="00000136">
      <w:pPr>
        <w:pageBreakBefore w:val="0"/>
        <w:spacing w:after="200" w:lineRule="auto"/>
        <w:rPr/>
      </w:pPr>
      <w:bookmarkStart w:colFirst="0" w:colLast="0" w:name="_heading=h.ljshehbujrxh" w:id="29"/>
      <w:bookmarkEnd w:id="29"/>
      <w:r w:rsidDel="00000000" w:rsidR="00000000" w:rsidRPr="00000000">
        <w:rPr>
          <w:rtl w:val="0"/>
        </w:rPr>
      </w:r>
    </w:p>
    <w:p w:rsidR="00000000" w:rsidDel="00000000" w:rsidP="00000000" w:rsidRDefault="00000000" w:rsidRPr="00000000" w14:paraId="00000137">
      <w:pPr>
        <w:pStyle w:val="Heading1"/>
        <w:rPr/>
      </w:pPr>
      <w:bookmarkStart w:colFirst="0" w:colLast="0" w:name="_heading=h.zlmk7q3m31c" w:id="30"/>
      <w:bookmarkEnd w:id="30"/>
      <w:r w:rsidDel="00000000" w:rsidR="00000000" w:rsidRPr="00000000">
        <w:rPr>
          <w:rtl w:val="0"/>
        </w:rPr>
        <w:t xml:space="preserve">2.4 Creating entities</w:t>
      </w:r>
      <w:r w:rsidDel="00000000" w:rsidR="00000000" w:rsidRPr="00000000">
        <w:rPr>
          <w:rtl w:val="0"/>
        </w:rPr>
      </w:r>
    </w:p>
    <w:p w:rsidR="00000000" w:rsidDel="00000000" w:rsidP="00000000" w:rsidRDefault="00000000" w:rsidRPr="00000000" w14:paraId="00000138">
      <w:pPr>
        <w:spacing w:after="200" w:lineRule="auto"/>
        <w:rPr/>
      </w:pPr>
      <w:bookmarkStart w:colFirst="0" w:colLast="0" w:name="_heading=h.wka51ws6p95r" w:id="31"/>
      <w:bookmarkEnd w:id="31"/>
      <w:r w:rsidDel="00000000" w:rsidR="00000000" w:rsidRPr="00000000">
        <w:rPr>
          <w:rtl w:val="0"/>
        </w:rPr>
        <w:t xml:space="preserve">Entities are given attributes (called ‘sub-objects’ in Nodegoat).  Nodegoat does not restrict which attributes you can use with which </w:t>
      </w:r>
      <w:r w:rsidDel="00000000" w:rsidR="00000000" w:rsidRPr="00000000">
        <w:rPr>
          <w:b w:val="1"/>
          <w:smallCaps w:val="1"/>
          <w:rtl w:val="0"/>
        </w:rPr>
        <w:t xml:space="preserve">Entity Type</w:t>
      </w:r>
      <w:r w:rsidDel="00000000" w:rsidR="00000000" w:rsidRPr="00000000">
        <w:rPr>
          <w:rtl w:val="0"/>
        </w:rPr>
        <w:t xml:space="preserve">, but in practice you will give different kinds of attributes to different types of entities. Sometimes attributes are used differently between entity types. </w:t>
      </w:r>
    </w:p>
    <w:p w:rsidR="00000000" w:rsidDel="00000000" w:rsidP="00000000" w:rsidRDefault="00000000" w:rsidRPr="00000000" w14:paraId="00000139">
      <w:pPr>
        <w:spacing w:after="200" w:lineRule="auto"/>
        <w:rPr/>
      </w:pPr>
      <w:bookmarkStart w:colFirst="0" w:colLast="0" w:name="_heading=h.96pp50tmjjgh" w:id="32"/>
      <w:bookmarkEnd w:id="32"/>
      <w:r w:rsidDel="00000000" w:rsidR="00000000" w:rsidRPr="00000000">
        <w:rPr>
          <w:rtl w:val="0"/>
        </w:rPr>
        <w:t xml:space="preserve">Read the instructions in the next sections carefully. Adding specific words to certain fields will trigger reversals</w:t>
      </w:r>
      <w:r w:rsidDel="00000000" w:rsidR="00000000" w:rsidRPr="00000000">
        <w:rPr>
          <w:rtl w:val="0"/>
        </w:rPr>
        <w:t xml:space="preserve">. If these reversals are not accurate in the case of the entity you are creating, keep the relevant field(s) empty and </w:t>
      </w:r>
      <w:r w:rsidDel="00000000" w:rsidR="00000000" w:rsidRPr="00000000">
        <w:rPr>
          <w:rtl w:val="0"/>
        </w:rPr>
        <w:t xml:space="preserve">leave a note explaining why you did this. </w:t>
      </w:r>
    </w:p>
    <w:p w:rsidR="00000000" w:rsidDel="00000000" w:rsidP="00000000" w:rsidRDefault="00000000" w:rsidRPr="00000000" w14:paraId="0000013A">
      <w:pPr>
        <w:spacing w:after="200" w:lineRule="auto"/>
        <w:rPr/>
      </w:pPr>
      <w:bookmarkStart w:colFirst="0" w:colLast="0" w:name="_heading=h.yuulwxeqlpin" w:id="33"/>
      <w:bookmarkEnd w:id="33"/>
      <w:r w:rsidDel="00000000" w:rsidR="00000000" w:rsidRPr="00000000">
        <w:rPr>
          <w:rtl w:val="0"/>
        </w:rPr>
        <w:t xml:space="preserve">U</w:t>
      </w:r>
      <w:r w:rsidDel="00000000" w:rsidR="00000000" w:rsidRPr="00000000">
        <w:rPr>
          <w:rtl w:val="0"/>
        </w:rPr>
        <w:t xml:space="preserve">se </w:t>
      </w:r>
      <w:r w:rsidDel="00000000" w:rsidR="00000000" w:rsidRPr="00000000">
        <w:rPr>
          <w:b w:val="1"/>
          <w:smallCaps w:val="1"/>
          <w:rtl w:val="0"/>
        </w:rPr>
        <w:t xml:space="preserve">Note, Commentary,</w:t>
      </w:r>
      <w:r w:rsidDel="00000000" w:rsidR="00000000" w:rsidRPr="00000000">
        <w:rPr>
          <w:rtl w:val="0"/>
        </w:rPr>
        <w:t xml:space="preserve"> and </w:t>
      </w:r>
      <w:r w:rsidDel="00000000" w:rsidR="00000000" w:rsidRPr="00000000">
        <w:rPr>
          <w:b w:val="1"/>
          <w:smallCaps w:val="1"/>
          <w:rtl w:val="0"/>
        </w:rPr>
        <w:t xml:space="preserve">Attention Required</w:t>
      </w:r>
      <w:r w:rsidDel="00000000" w:rsidR="00000000" w:rsidRPr="00000000">
        <w:rPr>
          <w:rtl w:val="0"/>
        </w:rPr>
        <w:t xml:space="preserve"> as necessary (see </w:t>
      </w:r>
      <w:hyperlink w:anchor="_heading=h.nmf14n">
        <w:r w:rsidDel="00000000" w:rsidR="00000000" w:rsidRPr="00000000">
          <w:rPr>
            <w:color w:val="1155cc"/>
            <w:u w:val="single"/>
            <w:rtl w:val="0"/>
          </w:rPr>
          <w:t xml:space="preserve">2.1</w:t>
        </w:r>
      </w:hyperlink>
      <w:r w:rsidDel="00000000" w:rsidR="00000000" w:rsidRPr="00000000">
        <w:rPr>
          <w:rtl w:val="0"/>
        </w:rPr>
        <w:t xml:space="preserve">). T</w:t>
      </w:r>
      <w:r w:rsidDel="00000000" w:rsidR="00000000" w:rsidRPr="00000000">
        <w:rPr>
          <w:rtl w:val="0"/>
        </w:rPr>
        <w:t xml:space="preserve">he checkboxes that appear after </w:t>
      </w:r>
      <w:r w:rsidDel="00000000" w:rsidR="00000000" w:rsidRPr="00000000">
        <w:rPr>
          <w:b w:val="1"/>
          <w:smallCaps w:val="1"/>
          <w:rtl w:val="0"/>
        </w:rPr>
        <w:t xml:space="preserve">Modified?</w:t>
      </w:r>
      <w:r w:rsidDel="00000000" w:rsidR="00000000" w:rsidRPr="00000000">
        <w:rPr>
          <w:rtl w:val="0"/>
        </w:rPr>
        <w:t xml:space="preserve"> relate to specific research projects: do not touch these.  </w:t>
      </w:r>
    </w:p>
    <w:p w:rsidR="00000000" w:rsidDel="00000000" w:rsidP="00000000" w:rsidRDefault="00000000" w:rsidRPr="00000000" w14:paraId="0000013B">
      <w:pPr>
        <w:spacing w:after="200" w:lineRule="auto"/>
        <w:rPr/>
      </w:pPr>
      <w:bookmarkStart w:colFirst="0" w:colLast="0" w:name="_heading=h.pwda6rfwqhya" w:id="34"/>
      <w:bookmarkEnd w:id="34"/>
      <w:r w:rsidDel="00000000" w:rsidR="00000000" w:rsidRPr="00000000">
        <w:rPr>
          <w:rtl w:val="0"/>
        </w:rPr>
        <w:t xml:space="preserve">If you are creating entities that represent alternative names or rationalized forms of other entities, or personifications, or the entity you are creating doesn’t have a name, read</w:t>
      </w:r>
      <w:hyperlink w:anchor="_heading=h.vn1arxwyuo09">
        <w:r w:rsidDel="00000000" w:rsidR="00000000" w:rsidRPr="00000000">
          <w:rPr>
            <w:color w:val="1155cc"/>
            <w:u w:val="single"/>
            <w:rtl w:val="0"/>
          </w:rPr>
          <w:t xml:space="preserve"> 2.4.1.1-4</w:t>
        </w:r>
      </w:hyperlink>
      <w:r w:rsidDel="00000000" w:rsidR="00000000" w:rsidRPr="00000000">
        <w:rPr>
          <w:rtl w:val="0"/>
        </w:rPr>
        <w:t xml:space="preserve"> first. </w:t>
      </w:r>
    </w:p>
    <w:p w:rsidR="00000000" w:rsidDel="00000000" w:rsidP="00000000" w:rsidRDefault="00000000" w:rsidRPr="00000000" w14:paraId="0000013C">
      <w:pPr>
        <w:spacing w:after="200" w:lineRule="auto"/>
        <w:rPr/>
      </w:pPr>
      <w:bookmarkStart w:colFirst="0" w:colLast="0" w:name="_heading=h.yyxxvmnrsur7" w:id="35"/>
      <w:bookmarkEnd w:id="35"/>
      <w:r w:rsidDel="00000000" w:rsidR="00000000" w:rsidRPr="00000000">
        <w:rPr>
          <w:rtl w:val="0"/>
        </w:rPr>
      </w:r>
    </w:p>
    <w:p w:rsidR="00000000" w:rsidDel="00000000" w:rsidP="00000000" w:rsidRDefault="00000000" w:rsidRPr="00000000" w14:paraId="0000013D">
      <w:pPr>
        <w:pStyle w:val="Heading2"/>
        <w:rPr/>
      </w:pPr>
      <w:bookmarkStart w:colFirst="0" w:colLast="0" w:name="_heading=h.m3ordwbbbun0" w:id="36"/>
      <w:bookmarkEnd w:id="36"/>
      <w:r w:rsidDel="00000000" w:rsidR="00000000" w:rsidRPr="00000000">
        <w:rPr>
          <w:rtl w:val="0"/>
        </w:rPr>
        <w:t xml:space="preserve">2.4.2 Creating agents and collectives  </w:t>
      </w:r>
    </w:p>
    <w:p w:rsidR="00000000" w:rsidDel="00000000" w:rsidP="00000000" w:rsidRDefault="00000000" w:rsidRPr="00000000" w14:paraId="0000013E">
      <w:pPr>
        <w:rPr/>
      </w:pPr>
      <w:r w:rsidDel="00000000" w:rsidR="00000000" w:rsidRPr="00000000">
        <w:rPr>
          <w:b w:val="1"/>
          <w:smallCaps w:val="1"/>
          <w:rtl w:val="0"/>
        </w:rPr>
        <w:t xml:space="preserve">Name:</w:t>
      </w:r>
      <w:r w:rsidDel="00000000" w:rsidR="00000000" w:rsidRPr="00000000">
        <w:rPr>
          <w:rtl w:val="0"/>
        </w:rPr>
        <w:t xml:space="preserve"> This is a required field. Follow house style (see </w:t>
      </w:r>
      <w:hyperlink w:anchor="_heading=h.1tuee74">
        <w:r w:rsidDel="00000000" w:rsidR="00000000" w:rsidRPr="00000000">
          <w:rPr>
            <w:color w:val="1155cc"/>
            <w:u w:val="single"/>
            <w:rtl w:val="0"/>
          </w:rPr>
          <w:t xml:space="preserve">3.1</w:t>
        </w:r>
      </w:hyperlink>
      <w:r w:rsidDel="00000000" w:rsidR="00000000" w:rsidRPr="00000000">
        <w:rPr>
          <w:rtl w:val="0"/>
        </w:rPr>
        <w:t xml:space="preserve">) and existing practice. </w:t>
      </w:r>
    </w:p>
    <w:p w:rsidR="00000000" w:rsidDel="00000000" w:rsidP="00000000" w:rsidRDefault="00000000" w:rsidRPr="00000000" w14:paraId="0000013F">
      <w:pPr>
        <w:ind w:left="720" w:firstLine="0"/>
        <w:rPr>
          <w:b w:val="1"/>
        </w:rPr>
      </w:pPr>
      <w:r w:rsidDel="00000000" w:rsidR="00000000" w:rsidRPr="00000000">
        <w:rPr>
          <w:b w:val="1"/>
          <w:rtl w:val="0"/>
        </w:rPr>
        <w:t xml:space="preserve">Agents and collectives with </w:t>
      </w:r>
      <w:r w:rsidDel="00000000" w:rsidR="00000000" w:rsidRPr="00000000">
        <w:rPr>
          <w:b w:val="1"/>
          <w:rtl w:val="0"/>
        </w:rPr>
        <w:t xml:space="preserve">‘Cattle’, ‘Cow’, ‘Bull’, ‘Mare’ ‘Horse’, ‘Dog’, ‘Sheep’, ‘Lamb’, ‘Ram’, ‘Dove’, ‘Serpent’, ‘Turtle’ </w:t>
      </w:r>
      <w:r w:rsidDel="00000000" w:rsidR="00000000" w:rsidRPr="00000000">
        <w:rPr>
          <w:b w:val="1"/>
          <w:color w:val="ff0000"/>
          <w:rtl w:val="0"/>
        </w:rPr>
        <w:t xml:space="preserve">‘Livestock’ </w:t>
      </w:r>
      <w:r w:rsidDel="00000000" w:rsidR="00000000" w:rsidRPr="00000000">
        <w:rPr>
          <w:b w:val="1"/>
          <w:rtl w:val="0"/>
        </w:rPr>
        <w:t xml:space="preserve">in </w:t>
      </w:r>
      <w:r w:rsidDel="00000000" w:rsidR="00000000" w:rsidRPr="00000000">
        <w:rPr>
          <w:b w:val="1"/>
          <w:smallCaps w:val="1"/>
          <w:rtl w:val="0"/>
        </w:rPr>
        <w:t xml:space="preserve">Name</w:t>
      </w:r>
      <w:r w:rsidDel="00000000" w:rsidR="00000000" w:rsidRPr="00000000">
        <w:rPr>
          <w:b w:val="1"/>
          <w:rtl w:val="0"/>
        </w:rPr>
        <w:t xml:space="preserve"> populate the filecard categories ‘animal/animals belonging to’, ‘animals’ when </w:t>
      </w:r>
      <w:r w:rsidDel="00000000" w:rsidR="00000000" w:rsidRPr="00000000">
        <w:rPr>
          <w:b w:val="1"/>
          <w:smallCaps w:val="1"/>
          <w:rtl w:val="0"/>
        </w:rPr>
        <w:t xml:space="preserve">Of</w:t>
      </w:r>
      <w:r w:rsidDel="00000000" w:rsidR="00000000" w:rsidRPr="00000000">
        <w:rPr>
          <w:b w:val="1"/>
          <w:rtl w:val="0"/>
        </w:rPr>
        <w:t xml:space="preserve"> contains an agent or collective. (If the animal has a proper name, use that here. Placing ‘(horse)’ or ‘(dog)’ in </w:t>
      </w:r>
      <w:r w:rsidDel="00000000" w:rsidR="00000000" w:rsidRPr="00000000">
        <w:rPr>
          <w:b w:val="1"/>
          <w:smallCaps w:val="1"/>
          <w:rtl w:val="0"/>
        </w:rPr>
        <w:t xml:space="preserve">Minimal Disambiguation</w:t>
      </w:r>
      <w:r w:rsidDel="00000000" w:rsidR="00000000" w:rsidRPr="00000000">
        <w:rPr>
          <w:b w:val="1"/>
          <w:rtl w:val="0"/>
        </w:rPr>
        <w:t xml:space="preserve"> will also trigger this reversal.)</w:t>
      </w:r>
    </w:p>
    <w:p w:rsidR="00000000" w:rsidDel="00000000" w:rsidP="00000000" w:rsidRDefault="00000000" w:rsidRPr="00000000" w14:paraId="00000140">
      <w:pPr>
        <w:rPr/>
      </w:pPr>
      <w:r w:rsidDel="00000000" w:rsidR="00000000" w:rsidRPr="00000000">
        <w:rPr>
          <w:rtl w:val="0"/>
        </w:rPr>
        <w:t xml:space="preserve">The next name fields are optional. They are free text fields that aid findability; i.e. if a user searches for ‘Paris’ or ‘Alexandros’ Nodegoat will return the entity ‘Alexander’ because they are listed as alternative names. </w:t>
      </w:r>
    </w:p>
    <w:p w:rsidR="00000000" w:rsidDel="00000000" w:rsidP="00000000" w:rsidRDefault="00000000" w:rsidRPr="00000000" w14:paraId="00000141">
      <w:pPr>
        <w:ind w:left="720" w:firstLine="0"/>
        <w:rPr/>
      </w:pPr>
      <w:r w:rsidDel="00000000" w:rsidR="00000000" w:rsidRPr="00000000">
        <w:rPr>
          <w:b w:val="1"/>
          <w:smallCaps w:val="1"/>
          <w:rtl w:val="0"/>
        </w:rPr>
        <w:t xml:space="preserve">Name (transliteration):</w:t>
      </w:r>
      <w:r w:rsidDel="00000000" w:rsidR="00000000" w:rsidRPr="00000000">
        <w:rPr>
          <w:rtl w:val="0"/>
        </w:rPr>
        <w:t xml:space="preserve"> The name of the entity as strictly transliterated from the Greek if different from the house style (κ = k, χ = ch, ῥ = rh, αι = ai, γγ (etc.) = ng). Multiple names are allowed in this field; enter each in a separate box by clicking ‘Add’.</w:t>
      </w:r>
    </w:p>
    <w:p w:rsidR="00000000" w:rsidDel="00000000" w:rsidP="00000000" w:rsidRDefault="00000000" w:rsidRPr="00000000" w14:paraId="00000142">
      <w:pPr>
        <w:ind w:left="720" w:firstLine="0"/>
        <w:rPr/>
      </w:pPr>
      <w:r w:rsidDel="00000000" w:rsidR="00000000" w:rsidRPr="00000000">
        <w:rPr>
          <w:b w:val="1"/>
          <w:smallCaps w:val="1"/>
          <w:rtl w:val="0"/>
        </w:rPr>
        <w:t xml:space="preserve">Name (Greek Font):</w:t>
      </w:r>
      <w:r w:rsidDel="00000000" w:rsidR="00000000" w:rsidRPr="00000000">
        <w:rPr>
          <w:rtl w:val="0"/>
        </w:rPr>
        <w:t xml:space="preserve"> The name of the entity as it appears in Greek with polytonic accents. Multiple names are allowed in this field; enter each in a separate box by clicking ‘Add’.</w:t>
      </w:r>
    </w:p>
    <w:p w:rsidR="00000000" w:rsidDel="00000000" w:rsidP="00000000" w:rsidRDefault="00000000" w:rsidRPr="00000000" w14:paraId="00000143">
      <w:pPr>
        <w:ind w:left="720" w:firstLine="0"/>
        <w:rPr/>
      </w:pPr>
      <w:r w:rsidDel="00000000" w:rsidR="00000000" w:rsidRPr="00000000">
        <w:rPr>
          <w:b w:val="1"/>
          <w:smallCaps w:val="1"/>
          <w:rtl w:val="0"/>
        </w:rPr>
        <w:t xml:space="preserve">Name (Latinized):</w:t>
      </w:r>
      <w:r w:rsidDel="00000000" w:rsidR="00000000" w:rsidRPr="00000000">
        <w:rPr>
          <w:rtl w:val="0"/>
        </w:rPr>
        <w:t xml:space="preserve"> The name of the entity as rendered in a Latinized transliteration from the Greek if different from the house style. These forms are typically used in Loeb editions. </w:t>
      </w:r>
      <w:r w:rsidDel="00000000" w:rsidR="00000000" w:rsidRPr="00000000">
        <w:rPr>
          <w:rtl w:val="0"/>
        </w:rPr>
        <w:t xml:space="preserve">Multiple names are allowed in this field; enter each in a separate box by clicking ‘Add’.</w:t>
      </w:r>
    </w:p>
    <w:p w:rsidR="00000000" w:rsidDel="00000000" w:rsidP="00000000" w:rsidRDefault="00000000" w:rsidRPr="00000000" w14:paraId="00000144">
      <w:pPr>
        <w:ind w:left="720" w:firstLine="0"/>
        <w:rPr/>
      </w:pPr>
      <w:r w:rsidDel="00000000" w:rsidR="00000000" w:rsidRPr="00000000">
        <w:rPr>
          <w:b w:val="1"/>
          <w:smallCaps w:val="1"/>
          <w:rtl w:val="0"/>
        </w:rPr>
        <w:t xml:space="preserve">Name in Latin texts: </w:t>
      </w:r>
      <w:r w:rsidDel="00000000" w:rsidR="00000000" w:rsidRPr="00000000">
        <w:rPr>
          <w:rtl w:val="0"/>
        </w:rPr>
        <w:t xml:space="preserve">The name as used by Latin authors if different from the house style (e.g. Jupiter, Hercules, Pollux). </w:t>
      </w:r>
      <w:r w:rsidDel="00000000" w:rsidR="00000000" w:rsidRPr="00000000">
        <w:rPr>
          <w:rtl w:val="0"/>
        </w:rPr>
        <w:t xml:space="preserve">Multiple names are allowed in this field; enter each in a separate box by clicking ‘Add’.</w:t>
      </w:r>
    </w:p>
    <w:p w:rsidR="00000000" w:rsidDel="00000000" w:rsidP="00000000" w:rsidRDefault="00000000" w:rsidRPr="00000000" w14:paraId="00000145">
      <w:pPr>
        <w:ind w:left="720" w:firstLine="0"/>
        <w:rPr/>
      </w:pPr>
      <w:bookmarkStart w:colFirst="0" w:colLast="0" w:name="_heading=h.206ipza" w:id="37"/>
      <w:bookmarkEnd w:id="37"/>
      <w:r w:rsidDel="00000000" w:rsidR="00000000" w:rsidRPr="00000000">
        <w:rPr>
          <w:b w:val="1"/>
          <w:smallCaps w:val="1"/>
          <w:rtl w:val="0"/>
        </w:rPr>
        <w:t xml:space="preserve">Alternative names:</w:t>
      </w:r>
      <w:r w:rsidDel="00000000" w:rsidR="00000000" w:rsidRPr="00000000">
        <w:rPr>
          <w:rtl w:val="0"/>
        </w:rPr>
        <w:t xml:space="preserve"> Any alternative spellings or forms, or other names this entity is known by. </w:t>
      </w:r>
      <w:r w:rsidDel="00000000" w:rsidR="00000000" w:rsidRPr="00000000">
        <w:rPr>
          <w:rtl w:val="0"/>
        </w:rPr>
        <w:t xml:space="preserve">Multiple names are allowed in this field; enter each in a separate box by clicking ‘Add’.</w:t>
      </w:r>
    </w:p>
    <w:p w:rsidR="00000000" w:rsidDel="00000000" w:rsidP="00000000" w:rsidRDefault="00000000" w:rsidRPr="00000000" w14:paraId="00000146">
      <w:pPr>
        <w:rPr/>
      </w:pPr>
      <w:r w:rsidDel="00000000" w:rsidR="00000000" w:rsidRPr="00000000">
        <w:rPr>
          <w:b w:val="1"/>
          <w:smallCaps w:val="1"/>
          <w:rtl w:val="0"/>
        </w:rPr>
        <w:t xml:space="preserve">Minimal disambiguation: </w:t>
      </w:r>
      <w:r w:rsidDel="00000000" w:rsidR="00000000" w:rsidRPr="00000000">
        <w:rPr>
          <w:rtl w:val="0"/>
        </w:rPr>
        <w:t xml:space="preserve">These appear alongside the name in the public interface and help users distinguish between entities with the same or similar names. The information that you give here must go in round brackets ‘()’. It should be as brief as possible. Use ‘&amp;’ not ‘and’, ‘/’ not ‘or’. Use minimal capitalization. </w:t>
      </w:r>
    </w:p>
    <w:p w:rsidR="00000000" w:rsidDel="00000000" w:rsidP="00000000" w:rsidRDefault="00000000" w:rsidRPr="00000000" w14:paraId="00000147">
      <w:pPr>
        <w:ind w:left="720" w:firstLine="0"/>
        <w:rPr/>
      </w:pPr>
      <w:r w:rsidDel="00000000" w:rsidR="00000000" w:rsidRPr="00000000">
        <w:rPr>
          <w:rtl w:val="0"/>
        </w:rPr>
        <w:t xml:space="preserve">For agents and collectives, add a minimal disambiguation only if the name is identical to or likely to be confused with the name of another agent or collective. Use either an adjective of a place they are particularly associated with (‘(Athenian)’, ‘(Arcadian)’, an abbreviated genealogy (‘(f. of Alexandros)’), or description of prominent role (‘(thunderbolt-makers)’). Distinguish further with Roman numerals if necessary (e.g. ‘(Trojan I)’, ‘(Trojan II)’).</w:t>
      </w:r>
    </w:p>
    <w:p w:rsidR="00000000" w:rsidDel="00000000" w:rsidP="00000000" w:rsidRDefault="00000000" w:rsidRPr="00000000" w14:paraId="00000148">
      <w:pPr>
        <w:ind w:left="720" w:firstLine="0"/>
        <w:rPr/>
      </w:pPr>
      <w:r w:rsidDel="00000000" w:rsidR="00000000" w:rsidRPr="00000000">
        <w:rPr>
          <w:rtl w:val="0"/>
        </w:rPr>
        <w:t xml:space="preserve">Fictional agents or collectives created by other agents should include the word ‘persona’ (e.g. ‘(Odyssean persona)’).</w:t>
      </w:r>
    </w:p>
    <w:p w:rsidR="00000000" w:rsidDel="00000000" w:rsidP="00000000" w:rsidRDefault="00000000" w:rsidRPr="00000000" w14:paraId="00000149">
      <w:pPr>
        <w:ind w:left="720" w:firstLine="0"/>
        <w:rPr/>
      </w:pPr>
      <w:r w:rsidDel="00000000" w:rsidR="00000000" w:rsidRPr="00000000">
        <w:rPr>
          <w:b w:val="1"/>
          <w:rtl w:val="0"/>
        </w:rPr>
        <w:t xml:space="preserve">Agents with </w:t>
      </w:r>
      <w:r w:rsidDel="00000000" w:rsidR="00000000" w:rsidRPr="00000000">
        <w:rPr>
          <w:b w:val="1"/>
          <w:rtl w:val="0"/>
        </w:rPr>
        <w:t xml:space="preserve">‘(horse)’ or ‘(dog)’ in </w:t>
      </w:r>
      <w:r w:rsidDel="00000000" w:rsidR="00000000" w:rsidRPr="00000000">
        <w:rPr>
          <w:b w:val="1"/>
          <w:smallCaps w:val="1"/>
          <w:rtl w:val="0"/>
        </w:rPr>
        <w:t xml:space="preserve">Minimal disambiguation </w:t>
      </w:r>
      <w:r w:rsidDel="00000000" w:rsidR="00000000" w:rsidRPr="00000000">
        <w:rPr>
          <w:b w:val="1"/>
          <w:rtl w:val="0"/>
        </w:rPr>
        <w:t xml:space="preserve">populate the filecard categories ‘animal / animals belonging to’, ‘animals’ when </w:t>
      </w:r>
      <w:r w:rsidDel="00000000" w:rsidR="00000000" w:rsidRPr="00000000">
        <w:rPr>
          <w:b w:val="1"/>
          <w:smallCaps w:val="1"/>
          <w:rtl w:val="0"/>
        </w:rPr>
        <w:t xml:space="preserve">Of </w:t>
      </w:r>
      <w:r w:rsidDel="00000000" w:rsidR="00000000" w:rsidRPr="00000000">
        <w:rPr>
          <w:b w:val="1"/>
          <w:rtl w:val="0"/>
        </w:rPr>
        <w:t xml:space="preserve">contains an agent or collective. </w:t>
      </w:r>
      <w:r w:rsidDel="00000000" w:rsidR="00000000" w:rsidRPr="00000000">
        <w:rPr>
          <w:b w:val="1"/>
          <w:rtl w:val="0"/>
        </w:rPr>
        <w:t xml:space="preserve">This reversal can also be triggered using </w:t>
      </w:r>
      <w:r w:rsidDel="00000000" w:rsidR="00000000" w:rsidRPr="00000000">
        <w:rPr>
          <w:b w:val="1"/>
          <w:smallCaps w:val="1"/>
          <w:rtl w:val="0"/>
        </w:rPr>
        <w:t xml:space="preserve">Name.</w:t>
      </w:r>
      <w:r w:rsidDel="00000000" w:rsidR="00000000" w:rsidRPr="00000000">
        <w:rPr>
          <w:rtl w:val="0"/>
        </w:rPr>
      </w:r>
    </w:p>
    <w:p w:rsidR="00000000" w:rsidDel="00000000" w:rsidP="00000000" w:rsidRDefault="00000000" w:rsidRPr="00000000" w14:paraId="0000014A">
      <w:pPr>
        <w:rPr/>
      </w:pPr>
      <w:r w:rsidDel="00000000" w:rsidR="00000000" w:rsidRPr="00000000">
        <w:rPr>
          <w:b w:val="1"/>
          <w:smallCaps w:val="1"/>
          <w:rtl w:val="0"/>
        </w:rPr>
        <w:t xml:space="preserve">Information:</w:t>
      </w:r>
      <w:r w:rsidDel="00000000" w:rsidR="00000000" w:rsidRPr="00000000">
        <w:rPr>
          <w:rtl w:val="0"/>
        </w:rPr>
        <w:t xml:space="preserve"> This is an optional, free text field. In the data collection interface it appears as part of the name. In the public interface it appears on the filecard. Give the most pertinent information about this entity to help others identify it accurately. More information can be given in </w:t>
      </w:r>
      <w:r w:rsidDel="00000000" w:rsidR="00000000" w:rsidRPr="00000000">
        <w:rPr>
          <w:b w:val="1"/>
          <w:smallCaps w:val="1"/>
          <w:rtl w:val="0"/>
        </w:rPr>
        <w:t xml:space="preserve">Note </w:t>
      </w:r>
      <w:r w:rsidDel="00000000" w:rsidR="00000000" w:rsidRPr="00000000">
        <w:rPr>
          <w:rtl w:val="0"/>
        </w:rPr>
        <w:t xml:space="preserve">or</w:t>
      </w:r>
      <w:r w:rsidDel="00000000" w:rsidR="00000000" w:rsidRPr="00000000">
        <w:rPr>
          <w:b w:val="1"/>
          <w:smallCaps w:val="1"/>
          <w:rtl w:val="0"/>
        </w:rPr>
        <w:t xml:space="preserve"> Commentary. </w:t>
      </w:r>
      <w:r w:rsidDel="00000000" w:rsidR="00000000" w:rsidRPr="00000000">
        <w:rPr>
          <w:rtl w:val="0"/>
        </w:rPr>
        <w:t xml:space="preserve">  </w:t>
      </w:r>
    </w:p>
    <w:p w:rsidR="00000000" w:rsidDel="00000000" w:rsidP="00000000" w:rsidRDefault="00000000" w:rsidRPr="00000000" w14:paraId="0000014B">
      <w:pPr>
        <w:rPr>
          <w:highlight w:val="yellow"/>
        </w:rPr>
      </w:pPr>
      <w:r w:rsidDel="00000000" w:rsidR="00000000" w:rsidRPr="00000000">
        <w:rPr>
          <w:b w:val="1"/>
          <w:smallCaps w:val="1"/>
          <w:rtl w:val="0"/>
        </w:rPr>
        <w:t xml:space="preserve">Alternative name for:</w:t>
      </w:r>
      <w:r w:rsidDel="00000000" w:rsidR="00000000" w:rsidRPr="00000000">
        <w:rPr>
          <w:rtl w:val="0"/>
        </w:rPr>
        <w:t xml:space="preserve"> See </w:t>
      </w:r>
      <w:hyperlink w:anchor="_heading=h.vn1arxwyuo09">
        <w:r w:rsidDel="00000000" w:rsidR="00000000" w:rsidRPr="00000000">
          <w:rPr>
            <w:color w:val="1155cc"/>
            <w:u w:val="single"/>
            <w:rtl w:val="0"/>
          </w:rPr>
          <w:t xml:space="preserve">2.4.1.1</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4C">
      <w:pPr>
        <w:spacing w:after="0" w:lineRule="auto"/>
        <w:rPr/>
      </w:pPr>
      <w:r w:rsidDel="00000000" w:rsidR="00000000" w:rsidRPr="00000000">
        <w:rPr>
          <w:b w:val="1"/>
          <w:smallCaps w:val="1"/>
          <w:rtl w:val="0"/>
        </w:rPr>
        <w:t xml:space="preserve">Possibly the same as:</w:t>
      </w:r>
      <w:r w:rsidDel="00000000" w:rsidR="00000000" w:rsidRPr="00000000">
        <w:rPr>
          <w:rtl w:val="0"/>
        </w:rPr>
        <w:t xml:space="preserve"> Use where we do not have enough information to determine whether two entities are different, and it is possible that they are in fact the same. Only use this attribute with one entity of the pair (a reversal will populate the other). </w:t>
      </w:r>
    </w:p>
    <w:p w:rsidR="00000000" w:rsidDel="00000000" w:rsidP="00000000" w:rsidRDefault="00000000" w:rsidRPr="00000000" w14:paraId="0000014D">
      <w:pPr>
        <w:spacing w:after="0" w:lineRule="auto"/>
        <w:ind w:firstLine="720"/>
        <w:rPr>
          <w:b w:val="1"/>
        </w:rPr>
      </w:pPr>
      <w:r w:rsidDel="00000000" w:rsidR="00000000" w:rsidRPr="00000000">
        <w:rPr>
          <w:b w:val="1"/>
          <w:rtl w:val="0"/>
        </w:rPr>
        <w:t xml:space="preserve">Populates filecard category ‘Possibly the same as’ </w:t>
      </w:r>
    </w:p>
    <w:p w:rsidR="00000000" w:rsidDel="00000000" w:rsidP="00000000" w:rsidRDefault="00000000" w:rsidRPr="00000000" w14:paraId="0000014E">
      <w:pPr>
        <w:spacing w:after="0" w:lineRule="auto"/>
        <w:ind w:firstLine="720"/>
        <w:rPr>
          <w:b w:val="1"/>
        </w:rPr>
      </w:pPr>
      <w:r w:rsidDel="00000000" w:rsidR="00000000" w:rsidRPr="00000000">
        <w:rPr>
          <w:rtl w:val="0"/>
        </w:rPr>
      </w:r>
    </w:p>
    <w:p w:rsidR="00000000" w:rsidDel="00000000" w:rsidP="00000000" w:rsidRDefault="00000000" w:rsidRPr="00000000" w14:paraId="0000014F">
      <w:pPr>
        <w:rPr>
          <w:highlight w:val="yellow"/>
        </w:rPr>
      </w:pPr>
      <w:r w:rsidDel="00000000" w:rsidR="00000000" w:rsidRPr="00000000">
        <w:rPr>
          <w:b w:val="1"/>
          <w:smallCaps w:val="1"/>
          <w:rtl w:val="0"/>
        </w:rPr>
        <w:t xml:space="preserve">Rationalized form of:</w:t>
      </w:r>
      <w:r w:rsidDel="00000000" w:rsidR="00000000" w:rsidRPr="00000000">
        <w:rPr>
          <w:rtl w:val="0"/>
        </w:rPr>
        <w:t xml:space="preserve"> See</w:t>
      </w:r>
      <w:hyperlink w:anchor="_heading=h.lhkmao15m4ic">
        <w:r w:rsidDel="00000000" w:rsidR="00000000" w:rsidRPr="00000000">
          <w:rPr>
            <w:color w:val="1155cc"/>
            <w:u w:val="single"/>
            <w:rtl w:val="0"/>
          </w:rPr>
          <w:t xml:space="preserve"> 2.4.1.2</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50">
      <w:pPr>
        <w:rPr>
          <w:highlight w:val="yellow"/>
        </w:rPr>
      </w:pPr>
      <w:r w:rsidDel="00000000" w:rsidR="00000000" w:rsidRPr="00000000">
        <w:rPr>
          <w:b w:val="1"/>
          <w:smallCaps w:val="1"/>
          <w:rtl w:val="0"/>
        </w:rPr>
        <w:t xml:space="preserve">Personification of:</w:t>
      </w:r>
      <w:r w:rsidDel="00000000" w:rsidR="00000000" w:rsidRPr="00000000">
        <w:rPr>
          <w:rtl w:val="0"/>
        </w:rPr>
        <w:t xml:space="preserve"> See </w:t>
      </w:r>
      <w:hyperlink w:anchor="_heading=h.c2tkc05i1vdi">
        <w:r w:rsidDel="00000000" w:rsidR="00000000" w:rsidRPr="00000000">
          <w:rPr>
            <w:color w:val="1155cc"/>
            <w:u w:val="single"/>
            <w:rtl w:val="0"/>
          </w:rPr>
          <w:t xml:space="preserve">2.4.1.4</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51">
      <w:pPr>
        <w:spacing w:after="0" w:lineRule="auto"/>
        <w:rPr/>
      </w:pPr>
      <w:r w:rsidDel="00000000" w:rsidR="00000000" w:rsidRPr="00000000">
        <w:rPr>
          <w:b w:val="1"/>
          <w:smallCaps w:val="1"/>
          <w:rtl w:val="0"/>
        </w:rPr>
        <w:t xml:space="preserve">Of:</w:t>
      </w:r>
      <w:r w:rsidDel="00000000" w:rsidR="00000000" w:rsidRPr="00000000">
        <w:rPr>
          <w:rtl w:val="0"/>
        </w:rPr>
        <w:t xml:space="preserve"> </w:t>
      </w:r>
      <w:r w:rsidDel="00000000" w:rsidR="00000000" w:rsidRPr="00000000">
        <w:rPr>
          <w:rtl w:val="0"/>
        </w:rPr>
        <w:t xml:space="preserve">Used to create high-level connections between entities which are inherent to them. If the ‘of’ in a collective’s name refers to their parent(s) (e.g. ‘the Children of Niobe’), use </w:t>
      </w:r>
      <w:r w:rsidDel="00000000" w:rsidR="00000000" w:rsidRPr="00000000">
        <w:rPr>
          <w:b w:val="1"/>
          <w:smallCaps w:val="1"/>
          <w:rtl w:val="0"/>
        </w:rPr>
        <w:t xml:space="preserve">Children Of </w:t>
      </w:r>
      <w:r w:rsidDel="00000000" w:rsidR="00000000" w:rsidRPr="00000000">
        <w:rPr>
          <w:rtl w:val="0"/>
        </w:rPr>
        <w:t xml:space="preserve">instead. </w:t>
      </w:r>
    </w:p>
    <w:p w:rsidR="00000000" w:rsidDel="00000000" w:rsidP="00000000" w:rsidRDefault="00000000" w:rsidRPr="00000000" w14:paraId="00000152">
      <w:pPr>
        <w:spacing w:after="200" w:lineRule="auto"/>
        <w:ind w:firstLine="720"/>
        <w:rPr>
          <w:b w:val="1"/>
        </w:rPr>
      </w:pPr>
      <w:r w:rsidDel="00000000" w:rsidR="00000000" w:rsidRPr="00000000">
        <w:rPr>
          <w:b w:val="1"/>
          <w:rtl w:val="0"/>
        </w:rPr>
        <w:t xml:space="preserve">Populates filecard category ‘Related entities’ </w:t>
      </w:r>
    </w:p>
    <w:p w:rsidR="00000000" w:rsidDel="00000000" w:rsidP="00000000" w:rsidRDefault="00000000" w:rsidRPr="00000000" w14:paraId="00000153">
      <w:pPr>
        <w:spacing w:after="200" w:lineRule="auto"/>
        <w:rPr>
          <w:color w:val="ff0000"/>
        </w:rPr>
      </w:pPr>
      <w:r w:rsidDel="00000000" w:rsidR="00000000" w:rsidRPr="00000000">
        <w:rPr>
          <w:b w:val="1"/>
          <w:smallCaps w:val="1"/>
          <w:color w:val="ff0000"/>
          <w:rtl w:val="0"/>
        </w:rPr>
        <w:t xml:space="preserve">Wikidata: </w:t>
      </w:r>
      <w:r w:rsidDel="00000000" w:rsidR="00000000" w:rsidRPr="00000000">
        <w:rPr>
          <w:color w:val="ff0000"/>
          <w:rtl w:val="0"/>
        </w:rPr>
        <w:t xml:space="preserve">Enter Wikidata identifier, which is a string of numbers beginning with “Q”. Do not enter the full URL as Nodegoat will create that from the identifier. Multiple names are allowed in this field.</w:t>
      </w:r>
      <w:r w:rsidDel="00000000" w:rsidR="00000000" w:rsidRPr="00000000">
        <w:rPr>
          <w:rtl w:val="0"/>
        </w:rPr>
      </w:r>
    </w:p>
    <w:p w:rsidR="00000000" w:rsidDel="00000000" w:rsidP="00000000" w:rsidRDefault="00000000" w:rsidRPr="00000000" w14:paraId="00000154">
      <w:pPr>
        <w:rPr/>
      </w:pPr>
      <w:r w:rsidDel="00000000" w:rsidR="00000000" w:rsidRPr="00000000">
        <w:rPr>
          <w:b w:val="1"/>
          <w:smallCaps w:val="1"/>
          <w:rtl w:val="0"/>
        </w:rPr>
        <w:t xml:space="preserve">LIMC headword:</w:t>
      </w:r>
      <w:r w:rsidDel="00000000" w:rsidR="00000000" w:rsidRPr="00000000">
        <w:rPr>
          <w:rtl w:val="0"/>
        </w:rPr>
        <w:t xml:space="preserve"> We are not currently collecting LIMC data, so you do not need to enter anything in this field. (Where entered, use the exact form as given in headings in LIMC (e.g. ‘Briareos II’); multiple names are allowed in this field.</w:t>
      </w:r>
      <w:r w:rsidDel="00000000" w:rsidR="00000000" w:rsidRPr="00000000">
        <w:rPr>
          <w:rtl w:val="0"/>
        </w:rPr>
        <w:t xml:space="preserve">)</w:t>
      </w:r>
    </w:p>
    <w:p w:rsidR="00000000" w:rsidDel="00000000" w:rsidP="00000000" w:rsidRDefault="00000000" w:rsidRPr="00000000" w14:paraId="00000155">
      <w:pPr>
        <w:rPr/>
      </w:pPr>
      <w:r w:rsidDel="00000000" w:rsidR="00000000" w:rsidRPr="00000000">
        <w:rPr>
          <w:b w:val="1"/>
          <w:smallCaps w:val="1"/>
          <w:rtl w:val="0"/>
        </w:rPr>
        <w:t xml:space="preserve">Gender:</w:t>
      </w:r>
      <w:r w:rsidDel="00000000" w:rsidR="00000000" w:rsidRPr="00000000">
        <w:rPr>
          <w:rtl w:val="0"/>
        </w:rPr>
        <w:t xml:space="preserve"> All agents and collectives must have a gender attribute. Use ‘undefined’ where (a) the gender of an agent is not knowable; (b) the gender of an agent is fluid; (c) a collective is (or might be) made up of both males and females. </w:t>
      </w:r>
    </w:p>
    <w:p w:rsidR="00000000" w:rsidDel="00000000" w:rsidP="00000000" w:rsidRDefault="00000000" w:rsidRPr="00000000" w14:paraId="00000156">
      <w:pPr>
        <w:spacing w:after="0" w:lineRule="auto"/>
        <w:rPr/>
      </w:pPr>
      <w:r w:rsidDel="00000000" w:rsidR="00000000" w:rsidRPr="00000000">
        <w:rPr>
          <w:b w:val="1"/>
          <w:smallCaps w:val="1"/>
          <w:rtl w:val="0"/>
        </w:rPr>
        <w:t xml:space="preserve">Children Of: </w:t>
      </w:r>
      <w:r w:rsidDel="00000000" w:rsidR="00000000" w:rsidRPr="00000000">
        <w:rPr>
          <w:rtl w:val="0"/>
        </w:rPr>
        <w:t xml:space="preserve">If the collective has a parent that is stable in the tradition, give it here: e.g. the Danaids are children of Danaos, the Sons of Lycaon are children of Lycaon. More than one parent can be entered. </w:t>
      </w:r>
    </w:p>
    <w:p w:rsidR="00000000" w:rsidDel="00000000" w:rsidP="00000000" w:rsidRDefault="00000000" w:rsidRPr="00000000" w14:paraId="00000157">
      <w:pPr>
        <w:ind w:left="720" w:firstLine="0"/>
        <w:rPr>
          <w:b w:val="1"/>
        </w:rPr>
      </w:pPr>
      <w:r w:rsidDel="00000000" w:rsidR="00000000" w:rsidRPr="00000000">
        <w:rPr>
          <w:b w:val="1"/>
          <w:rtl w:val="0"/>
        </w:rPr>
        <w:t xml:space="preserve">Populates filecard categories ‘children of’, ‘mother/father of’. If the collective has </w:t>
      </w:r>
      <w:r w:rsidDel="00000000" w:rsidR="00000000" w:rsidRPr="00000000">
        <w:rPr>
          <w:b w:val="1"/>
          <w:smallCaps w:val="1"/>
          <w:rtl w:val="0"/>
        </w:rPr>
        <w:t xml:space="preserve">Entity Subtype ‘</w:t>
      </w:r>
      <w:r w:rsidDel="00000000" w:rsidR="00000000" w:rsidRPr="00000000">
        <w:rPr>
          <w:b w:val="1"/>
          <w:rtl w:val="0"/>
        </w:rPr>
        <w:t xml:space="preserve">collective without members’ it populates filecard category ‘parent of’. If </w:t>
      </w:r>
      <w:r w:rsidDel="00000000" w:rsidR="00000000" w:rsidRPr="00000000">
        <w:rPr>
          <w:b w:val="1"/>
          <w:smallCaps w:val="1"/>
          <w:rtl w:val="0"/>
        </w:rPr>
        <w:t xml:space="preserve">Children Of</w:t>
      </w:r>
      <w:r w:rsidDel="00000000" w:rsidR="00000000" w:rsidRPr="00000000">
        <w:rPr>
          <w:b w:val="1"/>
          <w:rtl w:val="0"/>
        </w:rPr>
        <w:t xml:space="preserve"> contains a collective, it  populates filecard category ‘parents of’.</w:t>
      </w:r>
    </w:p>
    <w:p w:rsidR="00000000" w:rsidDel="00000000" w:rsidP="00000000" w:rsidRDefault="00000000" w:rsidRPr="00000000" w14:paraId="00000158">
      <w:pPr>
        <w:spacing w:after="0" w:lineRule="auto"/>
        <w:rPr/>
      </w:pPr>
      <w:r w:rsidDel="00000000" w:rsidR="00000000" w:rsidRPr="00000000">
        <w:rPr>
          <w:b w:val="1"/>
          <w:smallCaps w:val="1"/>
          <w:rtl w:val="0"/>
        </w:rPr>
        <w:t xml:space="preserve">Part Of </w:t>
      </w:r>
      <w:r w:rsidDel="00000000" w:rsidR="00000000" w:rsidRPr="00000000">
        <w:rPr>
          <w:rtl w:val="0"/>
        </w:rPr>
        <w:t xml:space="preserve">Where a collective is a sub-group of a larger collective, enter the name of the larger collective here. So, for example, ‘</w:t>
      </w:r>
      <w:hyperlink r:id="rId64">
        <w:r w:rsidDel="00000000" w:rsidR="00000000" w:rsidRPr="00000000">
          <w:rPr>
            <w:color w:val="1155cc"/>
            <w:u w:val="single"/>
            <w:rtl w:val="0"/>
          </w:rPr>
          <w:t xml:space="preserve">the Mycenae Contingent</w:t>
        </w:r>
      </w:hyperlink>
      <w:r w:rsidDel="00000000" w:rsidR="00000000" w:rsidRPr="00000000">
        <w:rPr>
          <w:rtl w:val="0"/>
        </w:rPr>
        <w:t xml:space="preserve">’ that fights at Troy is ‘part of’ the larger ‘</w:t>
      </w:r>
      <w:hyperlink r:id="rId65">
        <w:r w:rsidDel="00000000" w:rsidR="00000000" w:rsidRPr="00000000">
          <w:rPr>
            <w:color w:val="1155cc"/>
            <w:u w:val="single"/>
            <w:rtl w:val="0"/>
          </w:rPr>
          <w:t xml:space="preserve">Greek Contingent</w:t>
        </w:r>
      </w:hyperlink>
      <w:r w:rsidDel="00000000" w:rsidR="00000000" w:rsidRPr="00000000">
        <w:rPr>
          <w:rtl w:val="0"/>
        </w:rPr>
        <w:t xml:space="preserve">’. This ‘nests’ (see </w:t>
      </w:r>
      <w:hyperlink w:anchor="_heading=h.qeojkdeemgxl">
        <w:r w:rsidDel="00000000" w:rsidR="00000000" w:rsidRPr="00000000">
          <w:rPr>
            <w:color w:val="1155cc"/>
            <w:u w:val="single"/>
            <w:rtl w:val="0"/>
          </w:rPr>
          <w:t xml:space="preserve">4.14</w:t>
        </w:r>
      </w:hyperlink>
      <w:r w:rsidDel="00000000" w:rsidR="00000000" w:rsidRPr="00000000">
        <w:rPr>
          <w:rtl w:val="0"/>
        </w:rPr>
        <w:t xml:space="preserve">) collectives inside each other. </w:t>
      </w:r>
    </w:p>
    <w:p w:rsidR="00000000" w:rsidDel="00000000" w:rsidP="00000000" w:rsidRDefault="00000000" w:rsidRPr="00000000" w14:paraId="00000159">
      <w:pPr>
        <w:spacing w:after="0" w:lineRule="auto"/>
        <w:ind w:firstLine="720"/>
        <w:rPr>
          <w:b w:val="1"/>
        </w:rPr>
      </w:pPr>
      <w:r w:rsidDel="00000000" w:rsidR="00000000" w:rsidRPr="00000000">
        <w:rPr>
          <w:b w:val="1"/>
          <w:rtl w:val="0"/>
        </w:rPr>
        <w:t xml:space="preserve">Populates filecard category  ‘subgroups’</w:t>
      </w: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pStyle w:val="Heading2"/>
        <w:rPr/>
      </w:pPr>
      <w:bookmarkStart w:colFirst="0" w:colLast="0" w:name="_heading=h.c676agz7gajs" w:id="38"/>
      <w:bookmarkEnd w:id="38"/>
      <w:r w:rsidDel="00000000" w:rsidR="00000000" w:rsidRPr="00000000">
        <w:rPr>
          <w:rtl w:val="0"/>
        </w:rPr>
        <w:t xml:space="preserve">2.4.3 Creating objects  </w:t>
      </w:r>
    </w:p>
    <w:p w:rsidR="00000000" w:rsidDel="00000000" w:rsidP="00000000" w:rsidRDefault="00000000" w:rsidRPr="00000000" w14:paraId="0000015D">
      <w:pPr>
        <w:rPr/>
      </w:pPr>
      <w:r w:rsidDel="00000000" w:rsidR="00000000" w:rsidRPr="00000000">
        <w:rPr>
          <w:b w:val="1"/>
          <w:smallCaps w:val="1"/>
          <w:rtl w:val="0"/>
        </w:rPr>
        <w:t xml:space="preserve">Name:</w:t>
      </w:r>
      <w:r w:rsidDel="00000000" w:rsidR="00000000" w:rsidRPr="00000000">
        <w:rPr>
          <w:rtl w:val="0"/>
        </w:rPr>
        <w:t xml:space="preserve"> This is a required field. Follow house style (see </w:t>
      </w:r>
      <w:hyperlink w:anchor="_heading=h.1tuee74">
        <w:r w:rsidDel="00000000" w:rsidR="00000000" w:rsidRPr="00000000">
          <w:rPr>
            <w:color w:val="1155cc"/>
            <w:u w:val="single"/>
            <w:rtl w:val="0"/>
          </w:rPr>
          <w:t xml:space="preserve">3.1</w:t>
        </w:r>
      </w:hyperlink>
      <w:r w:rsidDel="00000000" w:rsidR="00000000" w:rsidRPr="00000000">
        <w:rPr>
          <w:rtl w:val="0"/>
        </w:rPr>
        <w:t xml:space="preserve">) and existing practice. Use maximal capitalization, and ‘the’ where needed; e.g. ‘the Bow of Artemis’.  </w:t>
      </w:r>
    </w:p>
    <w:p w:rsidR="00000000" w:rsidDel="00000000" w:rsidP="00000000" w:rsidRDefault="00000000" w:rsidRPr="00000000" w14:paraId="0000015E">
      <w:pPr>
        <w:ind w:left="720" w:firstLine="0"/>
        <w:rPr>
          <w:b w:val="1"/>
          <w:highlight w:val="yellow"/>
        </w:rPr>
      </w:pPr>
      <w:r w:rsidDel="00000000" w:rsidR="00000000" w:rsidRPr="00000000">
        <w:rPr>
          <w:b w:val="1"/>
          <w:rtl w:val="0"/>
        </w:rPr>
        <w:t xml:space="preserve">Objects with ‘Bones’ in </w:t>
      </w:r>
      <w:r w:rsidDel="00000000" w:rsidR="00000000" w:rsidRPr="00000000">
        <w:rPr>
          <w:b w:val="1"/>
          <w:smallCaps w:val="1"/>
          <w:rtl w:val="0"/>
        </w:rPr>
        <w:t xml:space="preserve">Name</w:t>
      </w:r>
      <w:r w:rsidDel="00000000" w:rsidR="00000000" w:rsidRPr="00000000">
        <w:rPr>
          <w:b w:val="1"/>
          <w:rtl w:val="0"/>
        </w:rPr>
        <w:t xml:space="preserve"> populate filecard categories  ‘remains of’, ‘body parts’ when </w:t>
      </w:r>
      <w:r w:rsidDel="00000000" w:rsidR="00000000" w:rsidRPr="00000000">
        <w:rPr>
          <w:b w:val="1"/>
          <w:smallCaps w:val="1"/>
          <w:rtl w:val="0"/>
        </w:rPr>
        <w:t xml:space="preserve">Of </w:t>
      </w:r>
      <w:r w:rsidDel="00000000" w:rsidR="00000000" w:rsidRPr="00000000">
        <w:rPr>
          <w:b w:val="1"/>
          <w:rtl w:val="0"/>
        </w:rPr>
        <w:t xml:space="preserve">is used. </w:t>
      </w:r>
      <w:r w:rsidDel="00000000" w:rsidR="00000000" w:rsidRPr="00000000">
        <w:rPr>
          <w:rtl w:val="0"/>
        </w:rPr>
      </w:r>
    </w:p>
    <w:p w:rsidR="00000000" w:rsidDel="00000000" w:rsidP="00000000" w:rsidRDefault="00000000" w:rsidRPr="00000000" w14:paraId="0000015F">
      <w:pPr>
        <w:ind w:left="720" w:firstLine="0"/>
        <w:rPr>
          <w:b w:val="1"/>
        </w:rPr>
      </w:pPr>
      <w:r w:rsidDel="00000000" w:rsidR="00000000" w:rsidRPr="00000000">
        <w:rPr>
          <w:b w:val="1"/>
          <w:rtl w:val="0"/>
        </w:rPr>
        <w:t xml:space="preserve">Objects with ‘Finger’, ‘Skin’, ‘Genital’, ‘Thigh’, ‘Shoulder’, ‘Teeth’, ‘Tooth’ ‘Blood’, ‘Hair’, ‘Head’, ‘Tusk’, ‘Horn’, ‘Bone of’, ‘Umbilical cord’ in </w:t>
      </w:r>
      <w:r w:rsidDel="00000000" w:rsidR="00000000" w:rsidRPr="00000000">
        <w:rPr>
          <w:b w:val="1"/>
          <w:smallCaps w:val="1"/>
          <w:rtl w:val="0"/>
        </w:rPr>
        <w:t xml:space="preserve">Name</w:t>
      </w:r>
      <w:r w:rsidDel="00000000" w:rsidR="00000000" w:rsidRPr="00000000">
        <w:rPr>
          <w:b w:val="1"/>
          <w:rtl w:val="0"/>
        </w:rPr>
        <w:t xml:space="preserve"> populate filecard categories ‘body part of’, ‘body parts’ when </w:t>
      </w:r>
      <w:r w:rsidDel="00000000" w:rsidR="00000000" w:rsidRPr="00000000">
        <w:rPr>
          <w:b w:val="1"/>
          <w:smallCaps w:val="1"/>
          <w:rtl w:val="0"/>
        </w:rPr>
        <w:t xml:space="preserve">Of </w:t>
      </w:r>
      <w:r w:rsidDel="00000000" w:rsidR="00000000" w:rsidRPr="00000000">
        <w:rPr>
          <w:b w:val="1"/>
          <w:rtl w:val="0"/>
        </w:rPr>
        <w:t xml:space="preserve">is used.</w:t>
      </w:r>
    </w:p>
    <w:p w:rsidR="00000000" w:rsidDel="00000000" w:rsidP="00000000" w:rsidRDefault="00000000" w:rsidRPr="00000000" w14:paraId="00000160">
      <w:pPr>
        <w:ind w:left="720" w:firstLine="0"/>
        <w:rPr>
          <w:b w:val="1"/>
        </w:rPr>
      </w:pPr>
      <w:r w:rsidDel="00000000" w:rsidR="00000000" w:rsidRPr="00000000">
        <w:rPr>
          <w:b w:val="1"/>
          <w:rtl w:val="0"/>
        </w:rPr>
        <w:t xml:space="preserve">Objects with ‘Shield’, ‘Scabbard’, ‘Sword’, ‘Armour’, ‘Bow’, ‘Arrow’, ‘Club’, ‘Breastplate’, ‘War-belt’, ‘Helmet’, ‘Quiver’, ‘Thunderbolt’, ‘Spear’, ‘Dagger’, ‘Axe’, ‘Trident’ in </w:t>
      </w:r>
      <w:r w:rsidDel="00000000" w:rsidR="00000000" w:rsidRPr="00000000">
        <w:rPr>
          <w:b w:val="1"/>
          <w:smallCaps w:val="1"/>
          <w:rtl w:val="0"/>
        </w:rPr>
        <w:t xml:space="preserve">Name</w:t>
      </w:r>
      <w:r w:rsidDel="00000000" w:rsidR="00000000" w:rsidRPr="00000000">
        <w:rPr>
          <w:b w:val="1"/>
          <w:rtl w:val="0"/>
        </w:rPr>
        <w:t xml:space="preserve">  populate filecard categories ‘weapon of’, ‘weaponry’ when </w:t>
      </w:r>
      <w:r w:rsidDel="00000000" w:rsidR="00000000" w:rsidRPr="00000000">
        <w:rPr>
          <w:b w:val="1"/>
          <w:smallCaps w:val="1"/>
          <w:rtl w:val="0"/>
        </w:rPr>
        <w:t xml:space="preserve">Of </w:t>
      </w:r>
      <w:r w:rsidDel="00000000" w:rsidR="00000000" w:rsidRPr="00000000">
        <w:rPr>
          <w:b w:val="1"/>
          <w:rtl w:val="0"/>
        </w:rPr>
        <w:t xml:space="preserve">is used. </w:t>
      </w:r>
    </w:p>
    <w:p w:rsidR="00000000" w:rsidDel="00000000" w:rsidP="00000000" w:rsidRDefault="00000000" w:rsidRPr="00000000" w14:paraId="00000161">
      <w:pPr>
        <w:rPr/>
      </w:pPr>
      <w:r w:rsidDel="00000000" w:rsidR="00000000" w:rsidRPr="00000000">
        <w:rPr>
          <w:rtl w:val="0"/>
        </w:rPr>
        <w:t xml:space="preserve">The next name fields are optional. They are free text fields that aid findability; i.e. if a user searches for ‘Paris’ or ‘Alexandros’ Nodegoat will return the entity ‘Alexander’ because they are listed as alternative names. </w:t>
      </w:r>
    </w:p>
    <w:p w:rsidR="00000000" w:rsidDel="00000000" w:rsidP="00000000" w:rsidRDefault="00000000" w:rsidRPr="00000000" w14:paraId="00000162">
      <w:pPr>
        <w:ind w:left="720" w:firstLine="0"/>
        <w:rPr/>
      </w:pPr>
      <w:r w:rsidDel="00000000" w:rsidR="00000000" w:rsidRPr="00000000">
        <w:rPr>
          <w:b w:val="1"/>
          <w:smallCaps w:val="1"/>
          <w:rtl w:val="0"/>
        </w:rPr>
        <w:t xml:space="preserve">Name (transliteration):</w:t>
      </w:r>
      <w:r w:rsidDel="00000000" w:rsidR="00000000" w:rsidRPr="00000000">
        <w:rPr>
          <w:rtl w:val="0"/>
        </w:rPr>
        <w:t xml:space="preserve"> The name of the entity as strictly transliterated from the Greek if different from the house style (κ = k, χ = ch, ῥ = rh, αι = ai, γγ (etc.) = ng.). Multiple names are allowed in this field.</w:t>
      </w:r>
    </w:p>
    <w:p w:rsidR="00000000" w:rsidDel="00000000" w:rsidP="00000000" w:rsidRDefault="00000000" w:rsidRPr="00000000" w14:paraId="00000163">
      <w:pPr>
        <w:ind w:left="720" w:firstLine="0"/>
        <w:rPr>
          <w:b w:val="1"/>
        </w:rPr>
      </w:pPr>
      <w:r w:rsidDel="00000000" w:rsidR="00000000" w:rsidRPr="00000000">
        <w:rPr>
          <w:b w:val="1"/>
          <w:smallCaps w:val="1"/>
          <w:rtl w:val="0"/>
        </w:rPr>
        <w:t xml:space="preserve">Name (Greek Font):</w:t>
      </w:r>
      <w:r w:rsidDel="00000000" w:rsidR="00000000" w:rsidRPr="00000000">
        <w:rPr>
          <w:rtl w:val="0"/>
        </w:rPr>
        <w:t xml:space="preserve"> The name of the entity as it appears in Greek with polytonic accents. Multiple names are allowed in this field. </w:t>
      </w:r>
      <w:r w:rsidDel="00000000" w:rsidR="00000000" w:rsidRPr="00000000">
        <w:rPr>
          <w:rtl w:val="0"/>
        </w:rPr>
      </w:r>
    </w:p>
    <w:p w:rsidR="00000000" w:rsidDel="00000000" w:rsidP="00000000" w:rsidRDefault="00000000" w:rsidRPr="00000000" w14:paraId="00000164">
      <w:pPr>
        <w:ind w:left="720" w:firstLine="0"/>
        <w:rPr/>
      </w:pPr>
      <w:r w:rsidDel="00000000" w:rsidR="00000000" w:rsidRPr="00000000">
        <w:rPr>
          <w:b w:val="1"/>
          <w:smallCaps w:val="1"/>
          <w:rtl w:val="0"/>
        </w:rPr>
        <w:t xml:space="preserve">Name (Latinized):</w:t>
      </w:r>
      <w:r w:rsidDel="00000000" w:rsidR="00000000" w:rsidRPr="00000000">
        <w:rPr>
          <w:rtl w:val="0"/>
        </w:rPr>
        <w:t xml:space="preserve"> The name of the entity as rendered in a Latinized transliteration from the Greek if different from the house style. These forms are typically used in Loeb editions. </w:t>
      </w:r>
      <w:r w:rsidDel="00000000" w:rsidR="00000000" w:rsidRPr="00000000">
        <w:rPr>
          <w:rtl w:val="0"/>
        </w:rPr>
      </w:r>
    </w:p>
    <w:p w:rsidR="00000000" w:rsidDel="00000000" w:rsidP="00000000" w:rsidRDefault="00000000" w:rsidRPr="00000000" w14:paraId="00000165">
      <w:pPr>
        <w:ind w:left="720" w:firstLine="0"/>
        <w:rPr/>
      </w:pPr>
      <w:r w:rsidDel="00000000" w:rsidR="00000000" w:rsidRPr="00000000">
        <w:rPr>
          <w:b w:val="1"/>
          <w:smallCaps w:val="1"/>
          <w:rtl w:val="0"/>
        </w:rPr>
        <w:t xml:space="preserve">Name in Latin texts: </w:t>
      </w:r>
      <w:r w:rsidDel="00000000" w:rsidR="00000000" w:rsidRPr="00000000">
        <w:rPr>
          <w:rtl w:val="0"/>
        </w:rPr>
        <w:t xml:space="preserve">The name as used by Latin authors if different from the house style (e.g. Jupiter, Hercules, Pollux). Multiple names are allowed in this field.</w:t>
      </w:r>
    </w:p>
    <w:p w:rsidR="00000000" w:rsidDel="00000000" w:rsidP="00000000" w:rsidRDefault="00000000" w:rsidRPr="00000000" w14:paraId="00000166">
      <w:pPr>
        <w:ind w:left="720" w:firstLine="0"/>
        <w:rPr/>
      </w:pPr>
      <w:bookmarkStart w:colFirst="0" w:colLast="0" w:name="_heading=h.206ipza" w:id="37"/>
      <w:bookmarkEnd w:id="37"/>
      <w:r w:rsidDel="00000000" w:rsidR="00000000" w:rsidRPr="00000000">
        <w:rPr>
          <w:b w:val="1"/>
          <w:smallCaps w:val="1"/>
          <w:rtl w:val="0"/>
        </w:rPr>
        <w:t xml:space="preserve">Alternative names:</w:t>
      </w:r>
      <w:r w:rsidDel="00000000" w:rsidR="00000000" w:rsidRPr="00000000">
        <w:rPr>
          <w:rtl w:val="0"/>
        </w:rPr>
        <w:t xml:space="preserve"> Any alternative spellings, or forms, of this entity’s name. Multiple names are allowed in this field.</w:t>
      </w:r>
    </w:p>
    <w:p w:rsidR="00000000" w:rsidDel="00000000" w:rsidP="00000000" w:rsidRDefault="00000000" w:rsidRPr="00000000" w14:paraId="00000167">
      <w:pPr>
        <w:rPr/>
      </w:pPr>
      <w:r w:rsidDel="00000000" w:rsidR="00000000" w:rsidRPr="00000000">
        <w:rPr>
          <w:b w:val="1"/>
          <w:smallCaps w:val="1"/>
          <w:rtl w:val="0"/>
        </w:rPr>
        <w:t xml:space="preserve">Minimal disambiguation: </w:t>
      </w:r>
      <w:r w:rsidDel="00000000" w:rsidR="00000000" w:rsidRPr="00000000">
        <w:rPr>
          <w:rtl w:val="0"/>
        </w:rPr>
        <w:t xml:space="preserve">These appear alongside the name in the public interface and help users distinguish between entities with the same or similar names. The information that you give here must go in round brackets ‘()’. It should be as brief as possible. Use ‘&amp;’ not ‘and’, ‘/’ not ‘or’. Use minimal capitalization. </w:t>
      </w:r>
    </w:p>
    <w:p w:rsidR="00000000" w:rsidDel="00000000" w:rsidP="00000000" w:rsidRDefault="00000000" w:rsidRPr="00000000" w14:paraId="00000168">
      <w:pPr>
        <w:ind w:left="720" w:firstLine="0"/>
        <w:rPr/>
      </w:pPr>
      <w:r w:rsidDel="00000000" w:rsidR="00000000" w:rsidRPr="00000000">
        <w:rPr>
          <w:rtl w:val="0"/>
        </w:rPr>
        <w:t xml:space="preserve">For objects, add a minimal disambiguation only if the name is identical to or likely to be confused with the name of another object. Use adjectives expressing either maker (‘(Daidalean)’) or a place it is particularly associated with (‘(Argive)’).</w:t>
      </w:r>
    </w:p>
    <w:p w:rsidR="00000000" w:rsidDel="00000000" w:rsidP="00000000" w:rsidRDefault="00000000" w:rsidRPr="00000000" w14:paraId="00000169">
      <w:pPr>
        <w:rPr/>
      </w:pPr>
      <w:r w:rsidDel="00000000" w:rsidR="00000000" w:rsidRPr="00000000">
        <w:rPr>
          <w:b w:val="1"/>
          <w:smallCaps w:val="1"/>
          <w:rtl w:val="0"/>
        </w:rPr>
        <w:t xml:space="preserve">Information:</w:t>
      </w:r>
      <w:r w:rsidDel="00000000" w:rsidR="00000000" w:rsidRPr="00000000">
        <w:rPr>
          <w:rtl w:val="0"/>
        </w:rPr>
        <w:t xml:space="preserve"> This is an optional, free text field. In the data collection interface it appears as part of the name. In the public interface it appears on the filecard. Give the most pertinent information about this entity to help others identify it accurately. More information can be given in  </w:t>
      </w:r>
      <w:r w:rsidDel="00000000" w:rsidR="00000000" w:rsidRPr="00000000">
        <w:rPr>
          <w:b w:val="1"/>
          <w:smallCaps w:val="1"/>
          <w:rtl w:val="0"/>
        </w:rPr>
        <w:t xml:space="preserve">Note </w:t>
      </w:r>
      <w:r w:rsidDel="00000000" w:rsidR="00000000" w:rsidRPr="00000000">
        <w:rPr>
          <w:rtl w:val="0"/>
        </w:rPr>
        <w:t xml:space="preserve">or</w:t>
      </w:r>
      <w:r w:rsidDel="00000000" w:rsidR="00000000" w:rsidRPr="00000000">
        <w:rPr>
          <w:b w:val="1"/>
          <w:smallCaps w:val="1"/>
          <w:rtl w:val="0"/>
        </w:rPr>
        <w:t xml:space="preserve"> Commentary. </w:t>
      </w:r>
      <w:r w:rsidDel="00000000" w:rsidR="00000000" w:rsidRPr="00000000">
        <w:rPr>
          <w:rtl w:val="0"/>
        </w:rPr>
        <w:t xml:space="preserve"> </w:t>
      </w:r>
    </w:p>
    <w:p w:rsidR="00000000" w:rsidDel="00000000" w:rsidP="00000000" w:rsidRDefault="00000000" w:rsidRPr="00000000" w14:paraId="0000016A">
      <w:pPr>
        <w:rPr/>
      </w:pPr>
      <w:r w:rsidDel="00000000" w:rsidR="00000000" w:rsidRPr="00000000">
        <w:rPr>
          <w:b w:val="1"/>
          <w:smallCaps w:val="1"/>
          <w:rtl w:val="0"/>
        </w:rPr>
        <w:t xml:space="preserve">Alternative name for:</w:t>
      </w:r>
      <w:r w:rsidDel="00000000" w:rsidR="00000000" w:rsidRPr="00000000">
        <w:rPr>
          <w:rtl w:val="0"/>
        </w:rPr>
        <w:t xml:space="preserve"> See </w:t>
      </w:r>
      <w:hyperlink w:anchor="_heading=h.vn1arxwyuo09">
        <w:r w:rsidDel="00000000" w:rsidR="00000000" w:rsidRPr="00000000">
          <w:rPr>
            <w:color w:val="1155cc"/>
            <w:u w:val="single"/>
            <w:rtl w:val="0"/>
          </w:rPr>
          <w:t xml:space="preserve">2.4.1.1</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6B">
      <w:pPr>
        <w:spacing w:after="0" w:lineRule="auto"/>
        <w:rPr/>
      </w:pPr>
      <w:r w:rsidDel="00000000" w:rsidR="00000000" w:rsidRPr="00000000">
        <w:rPr>
          <w:b w:val="1"/>
          <w:smallCaps w:val="1"/>
          <w:rtl w:val="0"/>
        </w:rPr>
        <w:t xml:space="preserve">Possibly the same as:</w:t>
      </w:r>
      <w:r w:rsidDel="00000000" w:rsidR="00000000" w:rsidRPr="00000000">
        <w:rPr>
          <w:rtl w:val="0"/>
        </w:rPr>
        <w:t xml:space="preserve"> Use where we do not have enough information to determine whether two or more entities are different, and it is possible that they are in fact the same.  Only use this attribute with one entity (a reversal will populate the other(s)). </w:t>
      </w:r>
    </w:p>
    <w:p w:rsidR="00000000" w:rsidDel="00000000" w:rsidP="00000000" w:rsidRDefault="00000000" w:rsidRPr="00000000" w14:paraId="0000016C">
      <w:pPr>
        <w:spacing w:after="0" w:lineRule="auto"/>
        <w:ind w:firstLine="720"/>
        <w:rPr>
          <w:b w:val="1"/>
        </w:rPr>
      </w:pPr>
      <w:r w:rsidDel="00000000" w:rsidR="00000000" w:rsidRPr="00000000">
        <w:rPr>
          <w:b w:val="1"/>
          <w:rtl w:val="0"/>
        </w:rPr>
        <w:t xml:space="preserve">Populates filecard category ‘Possibly the same as’</w:t>
      </w:r>
    </w:p>
    <w:p w:rsidR="00000000" w:rsidDel="00000000" w:rsidP="00000000" w:rsidRDefault="00000000" w:rsidRPr="00000000" w14:paraId="0000016D">
      <w:pPr>
        <w:spacing w:after="0" w:lineRule="auto"/>
        <w:ind w:firstLine="72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6E">
      <w:pPr>
        <w:rPr>
          <w:highlight w:val="yellow"/>
        </w:rPr>
      </w:pPr>
      <w:r w:rsidDel="00000000" w:rsidR="00000000" w:rsidRPr="00000000">
        <w:rPr>
          <w:b w:val="1"/>
          <w:smallCaps w:val="1"/>
          <w:rtl w:val="0"/>
        </w:rPr>
        <w:t xml:space="preserve">Rationalized form of:</w:t>
      </w:r>
      <w:r w:rsidDel="00000000" w:rsidR="00000000" w:rsidRPr="00000000">
        <w:rPr>
          <w:rtl w:val="0"/>
        </w:rPr>
        <w:t xml:space="preserve"> See</w:t>
      </w:r>
      <w:hyperlink w:anchor="_heading=h.lhkmao15m4ic">
        <w:r w:rsidDel="00000000" w:rsidR="00000000" w:rsidRPr="00000000">
          <w:rPr>
            <w:color w:val="1155cc"/>
            <w:u w:val="single"/>
            <w:rtl w:val="0"/>
          </w:rPr>
          <w:t xml:space="preserve"> 2.4.1.2</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6F">
      <w:pPr>
        <w:rPr>
          <w:b w:val="1"/>
          <w:smallCaps w:val="1"/>
        </w:rPr>
      </w:pPr>
      <w:r w:rsidDel="00000000" w:rsidR="00000000" w:rsidRPr="00000000">
        <w:rPr>
          <w:b w:val="1"/>
          <w:smallCaps w:val="1"/>
          <w:rtl w:val="0"/>
        </w:rPr>
        <w:t xml:space="preserve">Personification of:</w:t>
      </w:r>
      <w:r w:rsidDel="00000000" w:rsidR="00000000" w:rsidRPr="00000000">
        <w:rPr>
          <w:rtl w:val="0"/>
        </w:rPr>
        <w:t xml:space="preserve"> See </w:t>
      </w:r>
      <w:hyperlink w:anchor="_heading=h.c2tkc05i1vdi">
        <w:r w:rsidDel="00000000" w:rsidR="00000000" w:rsidRPr="00000000">
          <w:rPr>
            <w:color w:val="1155cc"/>
            <w:u w:val="single"/>
            <w:rtl w:val="0"/>
          </w:rPr>
          <w:t xml:space="preserve">2.4.1.4</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70">
      <w:pPr>
        <w:rPr/>
      </w:pPr>
      <w:r w:rsidDel="00000000" w:rsidR="00000000" w:rsidRPr="00000000">
        <w:rPr>
          <w:b w:val="1"/>
          <w:smallCaps w:val="1"/>
          <w:rtl w:val="0"/>
        </w:rPr>
        <w:t xml:space="preserve">Of:</w:t>
      </w:r>
      <w:r w:rsidDel="00000000" w:rsidR="00000000" w:rsidRPr="00000000">
        <w:rPr>
          <w:rtl w:val="0"/>
        </w:rPr>
        <w:t xml:space="preserve"> </w:t>
      </w:r>
      <w:r w:rsidDel="00000000" w:rsidR="00000000" w:rsidRPr="00000000">
        <w:rPr>
          <w:rtl w:val="0"/>
        </w:rPr>
        <w:t xml:space="preserve">Used to create high-level connections between entities which are inherent to them. This attribute always triggers the ‘related entities’ reversal. Entities with specific words in </w:t>
      </w:r>
      <w:r w:rsidDel="00000000" w:rsidR="00000000" w:rsidRPr="00000000">
        <w:rPr>
          <w:b w:val="1"/>
          <w:smallCaps w:val="1"/>
          <w:rtl w:val="0"/>
        </w:rPr>
        <w:t xml:space="preserve">Name </w:t>
      </w:r>
      <w:r w:rsidDel="00000000" w:rsidR="00000000" w:rsidRPr="00000000">
        <w:rPr>
          <w:rtl w:val="0"/>
        </w:rPr>
        <w:t xml:space="preserve">will trigger other reversals: see above for the list. </w:t>
      </w:r>
    </w:p>
    <w:p w:rsidR="00000000" w:rsidDel="00000000" w:rsidP="00000000" w:rsidRDefault="00000000" w:rsidRPr="00000000" w14:paraId="00000171">
      <w:pPr>
        <w:spacing w:after="200" w:lineRule="auto"/>
        <w:rPr>
          <w:color w:val="ff0000"/>
        </w:rPr>
      </w:pPr>
      <w:r w:rsidDel="00000000" w:rsidR="00000000" w:rsidRPr="00000000">
        <w:rPr>
          <w:b w:val="1"/>
          <w:smallCaps w:val="1"/>
          <w:color w:val="ff0000"/>
          <w:rtl w:val="0"/>
        </w:rPr>
        <w:t xml:space="preserve">Wikidata: </w:t>
      </w:r>
      <w:r w:rsidDel="00000000" w:rsidR="00000000" w:rsidRPr="00000000">
        <w:rPr>
          <w:color w:val="ff0000"/>
          <w:rtl w:val="0"/>
        </w:rPr>
        <w:t xml:space="preserve">Enter Wikidata identifier, which is a string of numbers beginning with “Q”. Do not enter the full URL as Nodegoat will create that from the identifier. Multiple names are allowed in this field.</w:t>
      </w:r>
      <w:r w:rsidDel="00000000" w:rsidR="00000000" w:rsidRPr="00000000">
        <w:rPr>
          <w:rtl w:val="0"/>
        </w:rPr>
      </w:r>
    </w:p>
    <w:p w:rsidR="00000000" w:rsidDel="00000000" w:rsidP="00000000" w:rsidRDefault="00000000" w:rsidRPr="00000000" w14:paraId="00000172">
      <w:pPr>
        <w:ind w:left="0" w:firstLine="0"/>
        <w:rPr/>
      </w:pPr>
      <w:r w:rsidDel="00000000" w:rsidR="00000000" w:rsidRPr="00000000">
        <w:rPr>
          <w:rtl w:val="0"/>
        </w:rPr>
      </w:r>
    </w:p>
    <w:p w:rsidR="00000000" w:rsidDel="00000000" w:rsidP="00000000" w:rsidRDefault="00000000" w:rsidRPr="00000000" w14:paraId="00000173">
      <w:pPr>
        <w:pStyle w:val="Heading2"/>
        <w:rPr/>
      </w:pPr>
      <w:bookmarkStart w:colFirst="0" w:colLast="0" w:name="_heading=h.3lsrkuvis3tl" w:id="39"/>
      <w:bookmarkEnd w:id="39"/>
      <w:r w:rsidDel="00000000" w:rsidR="00000000" w:rsidRPr="00000000">
        <w:rPr>
          <w:rtl w:val="0"/>
        </w:rPr>
        <w:t xml:space="preserve">2.4.4 Creating places and landmarks</w:t>
      </w:r>
    </w:p>
    <w:p w:rsidR="00000000" w:rsidDel="00000000" w:rsidP="00000000" w:rsidRDefault="00000000" w:rsidRPr="00000000" w14:paraId="00000174">
      <w:pPr>
        <w:rPr/>
      </w:pPr>
      <w:r w:rsidDel="00000000" w:rsidR="00000000" w:rsidRPr="00000000">
        <w:rPr>
          <w:b w:val="1"/>
          <w:smallCaps w:val="1"/>
          <w:rtl w:val="0"/>
        </w:rPr>
        <w:t xml:space="preserve">Name:</w:t>
      </w:r>
      <w:r w:rsidDel="00000000" w:rsidR="00000000" w:rsidRPr="00000000">
        <w:rPr>
          <w:rtl w:val="0"/>
        </w:rPr>
        <w:t xml:space="preserve"> This is a required field. Follow house style (see </w:t>
      </w:r>
      <w:hyperlink w:anchor="_heading=h.1tuee74">
        <w:r w:rsidDel="00000000" w:rsidR="00000000" w:rsidRPr="00000000">
          <w:rPr>
            <w:color w:val="1155cc"/>
            <w:u w:val="single"/>
            <w:rtl w:val="0"/>
          </w:rPr>
          <w:t xml:space="preserve">3.1</w:t>
        </w:r>
      </w:hyperlink>
      <w:r w:rsidDel="00000000" w:rsidR="00000000" w:rsidRPr="00000000">
        <w:rPr>
          <w:rtl w:val="0"/>
        </w:rPr>
        <w:t xml:space="preserve">) and existing practice. Use maximal capitalization, and ‘the’ where needed; e.g. Mount Olympos, the Atlas Mountains, the Myrtoan Sea, River Alpheios, the Springs of Amymone, Hippocrene Spring, the Tomb of Hippolytos.</w:t>
      </w:r>
    </w:p>
    <w:p w:rsidR="00000000" w:rsidDel="00000000" w:rsidP="00000000" w:rsidRDefault="00000000" w:rsidRPr="00000000" w14:paraId="00000175">
      <w:pPr>
        <w:ind w:left="720" w:firstLine="0"/>
        <w:rPr>
          <w:b w:val="1"/>
        </w:rPr>
      </w:pPr>
      <w:r w:rsidDel="00000000" w:rsidR="00000000" w:rsidRPr="00000000">
        <w:rPr>
          <w:b w:val="1"/>
          <w:rtl w:val="0"/>
        </w:rPr>
        <w:t xml:space="preserve">Landmarks with ‘Tomb’ in </w:t>
      </w:r>
      <w:r w:rsidDel="00000000" w:rsidR="00000000" w:rsidRPr="00000000">
        <w:rPr>
          <w:b w:val="1"/>
          <w:smallCaps w:val="1"/>
          <w:rtl w:val="0"/>
        </w:rPr>
        <w:t xml:space="preserve">Name </w:t>
      </w:r>
      <w:r w:rsidDel="00000000" w:rsidR="00000000" w:rsidRPr="00000000">
        <w:rPr>
          <w:b w:val="1"/>
          <w:rtl w:val="0"/>
        </w:rPr>
        <w:t xml:space="preserve">populate filecard categories ‘buried at’, ‘burial place of’ when </w:t>
      </w:r>
      <w:r w:rsidDel="00000000" w:rsidR="00000000" w:rsidRPr="00000000">
        <w:rPr>
          <w:b w:val="1"/>
          <w:smallCaps w:val="1"/>
          <w:rtl w:val="0"/>
        </w:rPr>
        <w:t xml:space="preserve">Of </w:t>
      </w:r>
      <w:r w:rsidDel="00000000" w:rsidR="00000000" w:rsidRPr="00000000">
        <w:rPr>
          <w:b w:val="1"/>
          <w:rtl w:val="0"/>
        </w:rPr>
        <w:t xml:space="preserve">is used.  </w:t>
      </w:r>
    </w:p>
    <w:p w:rsidR="00000000" w:rsidDel="00000000" w:rsidP="00000000" w:rsidRDefault="00000000" w:rsidRPr="00000000" w14:paraId="00000176">
      <w:pPr>
        <w:ind w:left="720" w:firstLine="0"/>
        <w:rPr>
          <w:b w:val="1"/>
        </w:rPr>
      </w:pPr>
      <w:r w:rsidDel="00000000" w:rsidR="00000000" w:rsidRPr="00000000">
        <w:rPr>
          <w:b w:val="1"/>
          <w:rtl w:val="0"/>
        </w:rPr>
        <w:t xml:space="preserve">Landmarks with ‘Gate’, ‘Wall’ in </w:t>
      </w:r>
      <w:r w:rsidDel="00000000" w:rsidR="00000000" w:rsidRPr="00000000">
        <w:rPr>
          <w:b w:val="1"/>
          <w:smallCaps w:val="1"/>
          <w:rtl w:val="0"/>
        </w:rPr>
        <w:t xml:space="preserve">Name </w:t>
      </w:r>
      <w:r w:rsidDel="00000000" w:rsidR="00000000" w:rsidRPr="00000000">
        <w:rPr>
          <w:b w:val="1"/>
          <w:rtl w:val="0"/>
        </w:rPr>
        <w:t xml:space="preserve">populate filecard categories ‘fortifications of’, ‘fortifications’ when </w:t>
      </w:r>
      <w:r w:rsidDel="00000000" w:rsidR="00000000" w:rsidRPr="00000000">
        <w:rPr>
          <w:b w:val="1"/>
          <w:smallCaps w:val="1"/>
          <w:rtl w:val="0"/>
        </w:rPr>
        <w:t xml:space="preserve">Of </w:t>
      </w:r>
      <w:r w:rsidDel="00000000" w:rsidR="00000000" w:rsidRPr="00000000">
        <w:rPr>
          <w:b w:val="1"/>
          <w:rtl w:val="0"/>
        </w:rPr>
        <w:t xml:space="preserve">contains a place. </w:t>
      </w:r>
      <w:r w:rsidDel="00000000" w:rsidR="00000000" w:rsidRPr="00000000">
        <w:rPr>
          <w:b w:val="1"/>
          <w:rtl w:val="0"/>
        </w:rPr>
        <w:t xml:space="preserve">‘In’ field should also be used to express location with these entities. </w:t>
      </w:r>
    </w:p>
    <w:p w:rsidR="00000000" w:rsidDel="00000000" w:rsidP="00000000" w:rsidRDefault="00000000" w:rsidRPr="00000000" w14:paraId="00000177">
      <w:pPr>
        <w:ind w:left="720" w:firstLine="0"/>
        <w:rPr>
          <w:b w:val="1"/>
        </w:rPr>
      </w:pPr>
      <w:r w:rsidDel="00000000" w:rsidR="00000000" w:rsidRPr="00000000">
        <w:rPr>
          <w:b w:val="1"/>
          <w:rtl w:val="0"/>
        </w:rPr>
        <w:t xml:space="preserve">Places and landmarks with ‘Altar’, ‘Temple’, ‘Sanctuary’, ‘Oracle’, ‘Grove’ ‘Cenotaph’ in </w:t>
      </w:r>
      <w:r w:rsidDel="00000000" w:rsidR="00000000" w:rsidRPr="00000000">
        <w:rPr>
          <w:b w:val="1"/>
          <w:smallCaps w:val="1"/>
          <w:rtl w:val="0"/>
        </w:rPr>
        <w:t xml:space="preserve">Name</w:t>
      </w:r>
      <w:r w:rsidDel="00000000" w:rsidR="00000000" w:rsidRPr="00000000">
        <w:rPr>
          <w:b w:val="1"/>
          <w:rtl w:val="0"/>
        </w:rPr>
        <w:t xml:space="preserve"> populate filecard categories ‘cult site of’, ‘cult site’  when </w:t>
      </w:r>
      <w:r w:rsidDel="00000000" w:rsidR="00000000" w:rsidRPr="00000000">
        <w:rPr>
          <w:b w:val="1"/>
          <w:smallCaps w:val="1"/>
          <w:rtl w:val="0"/>
        </w:rPr>
        <w:t xml:space="preserve">Of </w:t>
      </w:r>
      <w:r w:rsidDel="00000000" w:rsidR="00000000" w:rsidRPr="00000000">
        <w:rPr>
          <w:b w:val="1"/>
          <w:rtl w:val="0"/>
        </w:rPr>
        <w:t xml:space="preserve">is used.</w:t>
      </w:r>
      <w:r w:rsidDel="00000000" w:rsidR="00000000" w:rsidRPr="00000000">
        <w:rPr>
          <w:rtl w:val="0"/>
        </w:rPr>
      </w:r>
    </w:p>
    <w:p w:rsidR="00000000" w:rsidDel="00000000" w:rsidP="00000000" w:rsidRDefault="00000000" w:rsidRPr="00000000" w14:paraId="00000178">
      <w:pPr>
        <w:ind w:left="720" w:firstLine="0"/>
        <w:rPr>
          <w:b w:val="1"/>
        </w:rPr>
      </w:pPr>
      <w:r w:rsidDel="00000000" w:rsidR="00000000" w:rsidRPr="00000000">
        <w:rPr>
          <w:b w:val="1"/>
          <w:rtl w:val="0"/>
        </w:rPr>
        <w:t xml:space="preserve">Landmarks </w:t>
      </w:r>
      <w:r w:rsidDel="00000000" w:rsidR="00000000" w:rsidRPr="00000000">
        <w:rPr>
          <w:b w:val="1"/>
          <w:rtl w:val="0"/>
        </w:rPr>
        <w:t xml:space="preserve">with ‘House’, ‘Tent’, ‘Palace’, ‘Chamber’ or ‘Cave’ in </w:t>
      </w:r>
      <w:r w:rsidDel="00000000" w:rsidR="00000000" w:rsidRPr="00000000">
        <w:rPr>
          <w:b w:val="1"/>
          <w:smallCaps w:val="1"/>
          <w:rtl w:val="0"/>
        </w:rPr>
        <w:t xml:space="preserve">Name </w:t>
      </w:r>
      <w:r w:rsidDel="00000000" w:rsidR="00000000" w:rsidRPr="00000000">
        <w:rPr>
          <w:b w:val="1"/>
          <w:rtl w:val="0"/>
        </w:rPr>
        <w:t xml:space="preserve">populate filecard categories ‘dwelling of’, ‘dwelling’</w:t>
      </w:r>
      <w:r w:rsidDel="00000000" w:rsidR="00000000" w:rsidRPr="00000000">
        <w:rPr>
          <w:b w:val="1"/>
          <w:rtl w:val="0"/>
        </w:rPr>
        <w:t xml:space="preserve"> </w:t>
      </w:r>
      <w:r w:rsidDel="00000000" w:rsidR="00000000" w:rsidRPr="00000000">
        <w:rPr>
          <w:b w:val="1"/>
          <w:rtl w:val="0"/>
        </w:rPr>
        <w:t xml:space="preserve">when </w:t>
      </w:r>
      <w:r w:rsidDel="00000000" w:rsidR="00000000" w:rsidRPr="00000000">
        <w:rPr>
          <w:b w:val="1"/>
          <w:smallCaps w:val="1"/>
          <w:rtl w:val="0"/>
        </w:rPr>
        <w:t xml:space="preserve">Of </w:t>
      </w:r>
      <w:r w:rsidDel="00000000" w:rsidR="00000000" w:rsidRPr="00000000">
        <w:rPr>
          <w:b w:val="1"/>
          <w:rtl w:val="0"/>
        </w:rPr>
        <w:t xml:space="preserve">is used. These landmarks are nested </w:t>
      </w:r>
      <w:r w:rsidDel="00000000" w:rsidR="00000000" w:rsidRPr="00000000">
        <w:rPr>
          <w:b w:val="1"/>
          <w:rtl w:val="0"/>
        </w:rPr>
        <w:t xml:space="preserve">(see </w:t>
      </w:r>
      <w:hyperlink w:anchor="_heading=h.qeojkdeemgxl">
        <w:r w:rsidDel="00000000" w:rsidR="00000000" w:rsidRPr="00000000">
          <w:rPr>
            <w:b w:val="1"/>
            <w:color w:val="1155cc"/>
            <w:u w:val="single"/>
            <w:rtl w:val="0"/>
          </w:rPr>
          <w:t xml:space="preserve">4.14</w:t>
        </w:r>
      </w:hyperlink>
      <w:r w:rsidDel="00000000" w:rsidR="00000000" w:rsidRPr="00000000">
        <w:rPr>
          <w:b w:val="1"/>
          <w:rtl w:val="0"/>
        </w:rPr>
        <w:t xml:space="preserve">)</w:t>
      </w:r>
      <w:r w:rsidDel="00000000" w:rsidR="00000000" w:rsidRPr="00000000">
        <w:rPr>
          <w:b w:val="1"/>
          <w:rtl w:val="0"/>
        </w:rPr>
        <w:t xml:space="preserve">: if a landmark that is a dwelling is ‘In’ another landmark that is a dwelling, its resident(s) will also populate the ‘dwelling of’ category of the landmark it is ‘In’. </w:t>
      </w:r>
    </w:p>
    <w:p w:rsidR="00000000" w:rsidDel="00000000" w:rsidP="00000000" w:rsidRDefault="00000000" w:rsidRPr="00000000" w14:paraId="00000179">
      <w:pPr>
        <w:rPr/>
      </w:pPr>
      <w:r w:rsidDel="00000000" w:rsidR="00000000" w:rsidRPr="00000000">
        <w:rPr>
          <w:rtl w:val="0"/>
        </w:rPr>
        <w:t xml:space="preserve">The next name fields are optional. They are free text fields that aid findability; i.e. if a user searches for ‘Paris’ or ‘Alexandros’ Nodegoat will return the entity ‘Alexander’ because they are listed as alternative names. </w:t>
      </w:r>
    </w:p>
    <w:p w:rsidR="00000000" w:rsidDel="00000000" w:rsidP="00000000" w:rsidRDefault="00000000" w:rsidRPr="00000000" w14:paraId="0000017A">
      <w:pPr>
        <w:ind w:left="720" w:firstLine="0"/>
        <w:rPr/>
      </w:pPr>
      <w:r w:rsidDel="00000000" w:rsidR="00000000" w:rsidRPr="00000000">
        <w:rPr>
          <w:b w:val="1"/>
          <w:smallCaps w:val="1"/>
          <w:rtl w:val="0"/>
        </w:rPr>
        <w:t xml:space="preserve">Name (transliteration):</w:t>
      </w:r>
      <w:r w:rsidDel="00000000" w:rsidR="00000000" w:rsidRPr="00000000">
        <w:rPr>
          <w:rtl w:val="0"/>
        </w:rPr>
        <w:t xml:space="preserve"> The name of the entity as strictly transliterated from the Greek if different from the house style (κ = k, χ = ch, ῥ = rh, αι = ai, γγ (etc.) = ng.). Multiple names are allowed in this field.</w:t>
      </w:r>
    </w:p>
    <w:p w:rsidR="00000000" w:rsidDel="00000000" w:rsidP="00000000" w:rsidRDefault="00000000" w:rsidRPr="00000000" w14:paraId="0000017B">
      <w:pPr>
        <w:ind w:left="720" w:firstLine="0"/>
        <w:rPr>
          <w:b w:val="1"/>
        </w:rPr>
      </w:pPr>
      <w:r w:rsidDel="00000000" w:rsidR="00000000" w:rsidRPr="00000000">
        <w:rPr>
          <w:b w:val="1"/>
          <w:smallCaps w:val="1"/>
          <w:rtl w:val="0"/>
        </w:rPr>
        <w:t xml:space="preserve">Name (Greek Font):</w:t>
      </w:r>
      <w:r w:rsidDel="00000000" w:rsidR="00000000" w:rsidRPr="00000000">
        <w:rPr>
          <w:rtl w:val="0"/>
        </w:rPr>
        <w:t xml:space="preserve"> The name of the entity as it appears in Greek with polytonic accents. Multiple names are allowed in this field. </w:t>
      </w:r>
      <w:r w:rsidDel="00000000" w:rsidR="00000000" w:rsidRPr="00000000">
        <w:rPr>
          <w:rtl w:val="0"/>
        </w:rPr>
      </w:r>
    </w:p>
    <w:p w:rsidR="00000000" w:rsidDel="00000000" w:rsidP="00000000" w:rsidRDefault="00000000" w:rsidRPr="00000000" w14:paraId="0000017C">
      <w:pPr>
        <w:ind w:left="720" w:firstLine="0"/>
        <w:rPr/>
      </w:pPr>
      <w:r w:rsidDel="00000000" w:rsidR="00000000" w:rsidRPr="00000000">
        <w:rPr>
          <w:b w:val="1"/>
          <w:smallCaps w:val="1"/>
          <w:rtl w:val="0"/>
        </w:rPr>
        <w:t xml:space="preserve">Name (Latinized):</w:t>
      </w:r>
      <w:r w:rsidDel="00000000" w:rsidR="00000000" w:rsidRPr="00000000">
        <w:rPr>
          <w:rtl w:val="0"/>
        </w:rPr>
        <w:t xml:space="preserve"> The name of the entity as rendered in a Latinized transliteration from the Greek if different from the house style. These forms are typically used in Loeb editions. </w:t>
      </w:r>
      <w:r w:rsidDel="00000000" w:rsidR="00000000" w:rsidRPr="00000000">
        <w:rPr>
          <w:rtl w:val="0"/>
        </w:rPr>
      </w:r>
    </w:p>
    <w:p w:rsidR="00000000" w:rsidDel="00000000" w:rsidP="00000000" w:rsidRDefault="00000000" w:rsidRPr="00000000" w14:paraId="0000017D">
      <w:pPr>
        <w:ind w:left="720" w:firstLine="0"/>
        <w:rPr/>
      </w:pPr>
      <w:r w:rsidDel="00000000" w:rsidR="00000000" w:rsidRPr="00000000">
        <w:rPr>
          <w:b w:val="1"/>
          <w:smallCaps w:val="1"/>
          <w:rtl w:val="0"/>
        </w:rPr>
        <w:t xml:space="preserve">Name in Latin texts: </w:t>
      </w:r>
      <w:r w:rsidDel="00000000" w:rsidR="00000000" w:rsidRPr="00000000">
        <w:rPr>
          <w:rtl w:val="0"/>
        </w:rPr>
        <w:t xml:space="preserve">The name as used by Latin authors if different from the house style (e.g. Jupiter, Hercules, Pollux). Multiple names are allowed in this field.</w:t>
      </w:r>
    </w:p>
    <w:p w:rsidR="00000000" w:rsidDel="00000000" w:rsidP="00000000" w:rsidRDefault="00000000" w:rsidRPr="00000000" w14:paraId="0000017E">
      <w:pPr>
        <w:ind w:left="720" w:firstLine="0"/>
        <w:rPr/>
      </w:pPr>
      <w:bookmarkStart w:colFirst="0" w:colLast="0" w:name="_heading=h.206ipza" w:id="37"/>
      <w:bookmarkEnd w:id="37"/>
      <w:r w:rsidDel="00000000" w:rsidR="00000000" w:rsidRPr="00000000">
        <w:rPr>
          <w:b w:val="1"/>
          <w:smallCaps w:val="1"/>
          <w:rtl w:val="0"/>
        </w:rPr>
        <w:t xml:space="preserve">Alternative names:</w:t>
      </w:r>
      <w:r w:rsidDel="00000000" w:rsidR="00000000" w:rsidRPr="00000000">
        <w:rPr>
          <w:rtl w:val="0"/>
        </w:rPr>
        <w:t xml:space="preserve"> Any alternative spellings, or forms, of this entity’s name. Multiple names are allowed in this field.</w:t>
      </w:r>
    </w:p>
    <w:p w:rsidR="00000000" w:rsidDel="00000000" w:rsidP="00000000" w:rsidRDefault="00000000" w:rsidRPr="00000000" w14:paraId="0000017F">
      <w:pPr>
        <w:rPr/>
      </w:pPr>
      <w:r w:rsidDel="00000000" w:rsidR="00000000" w:rsidRPr="00000000">
        <w:rPr>
          <w:b w:val="1"/>
          <w:smallCaps w:val="1"/>
          <w:rtl w:val="0"/>
        </w:rPr>
        <w:t xml:space="preserve">Minimal disambiguation: </w:t>
      </w:r>
      <w:r w:rsidDel="00000000" w:rsidR="00000000" w:rsidRPr="00000000">
        <w:rPr>
          <w:rtl w:val="0"/>
        </w:rPr>
        <w:t xml:space="preserve">These appear alongside the name in the public interface and help users distinguish between entities with the same or similar names. The information that you give here must go in round brackets ‘()’. It should be as brief as possible. Use ‘&amp;’ not ‘and’, ‘/’ not ‘or’. Use minimal capitalization. </w:t>
      </w:r>
    </w:p>
    <w:p w:rsidR="00000000" w:rsidDel="00000000" w:rsidP="00000000" w:rsidRDefault="00000000" w:rsidRPr="00000000" w14:paraId="00000180">
      <w:pPr>
        <w:ind w:left="720" w:firstLine="0"/>
        <w:rPr/>
      </w:pPr>
      <w:r w:rsidDel="00000000" w:rsidR="00000000" w:rsidRPr="00000000">
        <w:rPr>
          <w:rtl w:val="0"/>
        </w:rPr>
        <w:t xml:space="preserve">For places and landmarks always provide a disambiguator unless the entity is very well known and not likely to be confused with another place or landmark (e.g. ‘Egypt’, ‘River Nile’). For islands, use ‘(island(s))’; where two place names might be confused, clearly differentiate, e.g. ‘Rhodes (city)’, ‘Rhodes (island)’. In all other cases, use a noun indicating the city or region the place belongs to (e.g. ‘Attica’, ‘Asia Minor’).</w:t>
      </w:r>
    </w:p>
    <w:p w:rsidR="00000000" w:rsidDel="00000000" w:rsidP="00000000" w:rsidRDefault="00000000" w:rsidRPr="00000000" w14:paraId="00000181">
      <w:pPr>
        <w:rPr/>
      </w:pPr>
      <w:r w:rsidDel="00000000" w:rsidR="00000000" w:rsidRPr="00000000">
        <w:rPr>
          <w:b w:val="1"/>
          <w:smallCaps w:val="1"/>
          <w:rtl w:val="0"/>
        </w:rPr>
        <w:t xml:space="preserve">Information:</w:t>
      </w:r>
      <w:r w:rsidDel="00000000" w:rsidR="00000000" w:rsidRPr="00000000">
        <w:rPr>
          <w:rtl w:val="0"/>
        </w:rPr>
        <w:t xml:space="preserve"> This is an optional, free text field. In the data collection interface it appears as part of the name. In the public interface it appears on the filecard. Give the most pertinent information about this entity to help others identify it accurately. Unlocatable or fictional locations should include the word ‘unlocatable’. More information can be given in the Note or Commentary fields.  </w:t>
      </w:r>
    </w:p>
    <w:p w:rsidR="00000000" w:rsidDel="00000000" w:rsidP="00000000" w:rsidRDefault="00000000" w:rsidRPr="00000000" w14:paraId="00000182">
      <w:pPr>
        <w:rPr/>
      </w:pPr>
      <w:r w:rsidDel="00000000" w:rsidR="00000000" w:rsidRPr="00000000">
        <w:rPr>
          <w:b w:val="1"/>
          <w:smallCaps w:val="1"/>
          <w:rtl w:val="0"/>
        </w:rPr>
        <w:t xml:space="preserve">Alternative name for:</w:t>
      </w:r>
      <w:r w:rsidDel="00000000" w:rsidR="00000000" w:rsidRPr="00000000">
        <w:rPr>
          <w:rtl w:val="0"/>
        </w:rPr>
        <w:t xml:space="preserve"> See </w:t>
      </w:r>
      <w:hyperlink w:anchor="_heading=h.vn1arxwyuo09">
        <w:r w:rsidDel="00000000" w:rsidR="00000000" w:rsidRPr="00000000">
          <w:rPr>
            <w:color w:val="1155cc"/>
            <w:u w:val="single"/>
            <w:rtl w:val="0"/>
          </w:rPr>
          <w:t xml:space="preserve">2.4.1.1</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83">
      <w:pPr>
        <w:spacing w:after="0" w:lineRule="auto"/>
        <w:rPr/>
      </w:pPr>
      <w:r w:rsidDel="00000000" w:rsidR="00000000" w:rsidRPr="00000000">
        <w:rPr>
          <w:b w:val="1"/>
          <w:smallCaps w:val="1"/>
          <w:rtl w:val="0"/>
        </w:rPr>
        <w:t xml:space="preserve">Possibly the same as:</w:t>
      </w:r>
      <w:r w:rsidDel="00000000" w:rsidR="00000000" w:rsidRPr="00000000">
        <w:rPr>
          <w:rtl w:val="0"/>
        </w:rPr>
        <w:t xml:space="preserve"> Use where we do not have enough information to determine whether two or more entities are different, and it is possible that they are in fact the same.  Only use this attribute with one entity (a reversal will populate the other(s)). </w:t>
      </w:r>
    </w:p>
    <w:p w:rsidR="00000000" w:rsidDel="00000000" w:rsidP="00000000" w:rsidRDefault="00000000" w:rsidRPr="00000000" w14:paraId="00000184">
      <w:pPr>
        <w:spacing w:after="0" w:lineRule="auto"/>
        <w:ind w:firstLine="720"/>
        <w:rPr>
          <w:b w:val="1"/>
        </w:rPr>
      </w:pPr>
      <w:r w:rsidDel="00000000" w:rsidR="00000000" w:rsidRPr="00000000">
        <w:rPr>
          <w:b w:val="1"/>
          <w:rtl w:val="0"/>
        </w:rPr>
        <w:t xml:space="preserve">Populates filecard category ‘possibly the same as’ </w:t>
      </w:r>
    </w:p>
    <w:p w:rsidR="00000000" w:rsidDel="00000000" w:rsidP="00000000" w:rsidRDefault="00000000" w:rsidRPr="00000000" w14:paraId="00000185">
      <w:pPr>
        <w:spacing w:after="0" w:lineRule="auto"/>
        <w:rPr>
          <w:b w:val="1"/>
        </w:rPr>
      </w:pPr>
      <w:r w:rsidDel="00000000" w:rsidR="00000000" w:rsidRPr="00000000">
        <w:rPr>
          <w:rtl w:val="0"/>
        </w:rPr>
      </w:r>
    </w:p>
    <w:p w:rsidR="00000000" w:rsidDel="00000000" w:rsidP="00000000" w:rsidRDefault="00000000" w:rsidRPr="00000000" w14:paraId="00000186">
      <w:pPr>
        <w:rPr>
          <w:highlight w:val="yellow"/>
        </w:rPr>
      </w:pPr>
      <w:r w:rsidDel="00000000" w:rsidR="00000000" w:rsidRPr="00000000">
        <w:rPr>
          <w:b w:val="1"/>
          <w:smallCaps w:val="1"/>
          <w:rtl w:val="0"/>
        </w:rPr>
        <w:t xml:space="preserve">Rationalized form of:</w:t>
      </w:r>
      <w:r w:rsidDel="00000000" w:rsidR="00000000" w:rsidRPr="00000000">
        <w:rPr>
          <w:rtl w:val="0"/>
        </w:rPr>
        <w:t xml:space="preserve"> See</w:t>
      </w:r>
      <w:hyperlink w:anchor="_heading=h.lhkmao15m4ic">
        <w:r w:rsidDel="00000000" w:rsidR="00000000" w:rsidRPr="00000000">
          <w:rPr>
            <w:color w:val="1155cc"/>
            <w:u w:val="single"/>
            <w:rtl w:val="0"/>
          </w:rPr>
          <w:t xml:space="preserve"> 2.4.1.2</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87">
      <w:pPr>
        <w:rPr>
          <w:b w:val="1"/>
          <w:smallCaps w:val="1"/>
        </w:rPr>
      </w:pPr>
      <w:r w:rsidDel="00000000" w:rsidR="00000000" w:rsidRPr="00000000">
        <w:rPr>
          <w:b w:val="1"/>
          <w:smallCaps w:val="1"/>
          <w:rtl w:val="0"/>
        </w:rPr>
        <w:t xml:space="preserve">Personification of:</w:t>
      </w:r>
      <w:r w:rsidDel="00000000" w:rsidR="00000000" w:rsidRPr="00000000">
        <w:rPr>
          <w:rtl w:val="0"/>
        </w:rPr>
        <w:t xml:space="preserve"> See </w:t>
      </w:r>
      <w:hyperlink w:anchor="_heading=h.c2tkc05i1vdi">
        <w:r w:rsidDel="00000000" w:rsidR="00000000" w:rsidRPr="00000000">
          <w:rPr>
            <w:color w:val="1155cc"/>
            <w:u w:val="single"/>
            <w:rtl w:val="0"/>
          </w:rPr>
          <w:t xml:space="preserve">2.4.1.4</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88">
      <w:pPr>
        <w:rPr/>
      </w:pPr>
      <w:r w:rsidDel="00000000" w:rsidR="00000000" w:rsidRPr="00000000">
        <w:rPr>
          <w:b w:val="1"/>
          <w:smallCaps w:val="1"/>
          <w:rtl w:val="0"/>
        </w:rPr>
        <w:t xml:space="preserve">Of:</w:t>
      </w:r>
      <w:r w:rsidDel="00000000" w:rsidR="00000000" w:rsidRPr="00000000">
        <w:rPr>
          <w:rtl w:val="0"/>
        </w:rPr>
        <w:t xml:space="preserve"> </w:t>
      </w:r>
      <w:r w:rsidDel="00000000" w:rsidR="00000000" w:rsidRPr="00000000">
        <w:rPr>
          <w:rtl w:val="0"/>
        </w:rPr>
        <w:t xml:space="preserve">Used to create high-level connections between entities which are inherent to them. This attribute always triggers the ‘related entities’ reversal. Entities with specific words in </w:t>
      </w:r>
      <w:r w:rsidDel="00000000" w:rsidR="00000000" w:rsidRPr="00000000">
        <w:rPr>
          <w:b w:val="1"/>
          <w:smallCaps w:val="1"/>
          <w:rtl w:val="0"/>
        </w:rPr>
        <w:t xml:space="preserve">Name </w:t>
      </w:r>
      <w:r w:rsidDel="00000000" w:rsidR="00000000" w:rsidRPr="00000000">
        <w:rPr>
          <w:rtl w:val="0"/>
        </w:rPr>
        <w:t xml:space="preserve">will trigger other reversals: see above for the list. </w:t>
      </w:r>
    </w:p>
    <w:p w:rsidR="00000000" w:rsidDel="00000000" w:rsidP="00000000" w:rsidRDefault="00000000" w:rsidRPr="00000000" w14:paraId="00000189">
      <w:pPr>
        <w:spacing w:after="200" w:lineRule="auto"/>
        <w:rPr>
          <w:b w:val="1"/>
          <w:smallCaps w:val="1"/>
          <w:color w:val="ff0000"/>
        </w:rPr>
      </w:pPr>
      <w:r w:rsidDel="00000000" w:rsidR="00000000" w:rsidRPr="00000000">
        <w:rPr>
          <w:b w:val="1"/>
          <w:smallCaps w:val="1"/>
          <w:color w:val="ff0000"/>
          <w:rtl w:val="0"/>
        </w:rPr>
        <w:t xml:space="preserve">Wikidata: </w:t>
      </w:r>
      <w:r w:rsidDel="00000000" w:rsidR="00000000" w:rsidRPr="00000000">
        <w:rPr>
          <w:color w:val="ff0000"/>
          <w:rtl w:val="0"/>
        </w:rPr>
        <w:t xml:space="preserve">Enter Wikidata identifier, which is a string of numbers beginning with “Q”. Do not enter the full URL as Nodegoat will create that from the identifier. Multiple names are allowed in this field.</w:t>
      </w:r>
      <w:r w:rsidDel="00000000" w:rsidR="00000000" w:rsidRPr="00000000">
        <w:rPr>
          <w:rtl w:val="0"/>
        </w:rPr>
      </w:r>
    </w:p>
    <w:p w:rsidR="00000000" w:rsidDel="00000000" w:rsidP="00000000" w:rsidRDefault="00000000" w:rsidRPr="00000000" w14:paraId="0000018A">
      <w:pPr>
        <w:rPr/>
      </w:pPr>
      <w:r w:rsidDel="00000000" w:rsidR="00000000" w:rsidRPr="00000000">
        <w:rPr>
          <w:b w:val="1"/>
          <w:smallCaps w:val="1"/>
          <w:rtl w:val="0"/>
        </w:rPr>
        <w:t xml:space="preserve">Pleiades URN?</w:t>
      </w:r>
      <w:r w:rsidDel="00000000" w:rsidR="00000000" w:rsidRPr="00000000">
        <w:rPr>
          <w:rtl w:val="0"/>
        </w:rPr>
        <w:t xml:space="preserve">: If you have checked Pleiades and found that there’s no appropriate entry,  change to ‘no’. </w:t>
      </w:r>
    </w:p>
    <w:p w:rsidR="00000000" w:rsidDel="00000000" w:rsidP="00000000" w:rsidRDefault="00000000" w:rsidRPr="00000000" w14:paraId="0000018B">
      <w:pPr>
        <w:spacing w:after="0" w:lineRule="auto"/>
        <w:rPr/>
      </w:pPr>
      <w:r w:rsidDel="00000000" w:rsidR="00000000" w:rsidRPr="00000000">
        <w:rPr>
          <w:b w:val="1"/>
          <w:smallCaps w:val="1"/>
          <w:rtl w:val="0"/>
        </w:rPr>
        <w:t xml:space="preserve">Pleiades URN</w:t>
      </w:r>
      <w:r w:rsidDel="00000000" w:rsidR="00000000" w:rsidRPr="00000000">
        <w:rPr>
          <w:rtl w:val="0"/>
        </w:rPr>
        <w:t xml:space="preserve">: Enter Pleiades URN here. Enter just the numbers (e.g. ‘579885’) and Nodegoat will create a URL. For advice on selecting the best URN, see </w:t>
      </w:r>
      <w:hyperlink w:anchor="_heading=h.4kx3h1s">
        <w:r w:rsidDel="00000000" w:rsidR="00000000" w:rsidRPr="00000000">
          <w:rPr>
            <w:color w:val="1155cc"/>
            <w:u w:val="single"/>
            <w:rtl w:val="0"/>
          </w:rPr>
          <w:t xml:space="preserve">4.10</w:t>
        </w:r>
      </w:hyperlink>
      <w:r w:rsidDel="00000000" w:rsidR="00000000" w:rsidRPr="00000000">
        <w:rPr>
          <w:rtl w:val="0"/>
        </w:rPr>
        <w:t xml:space="preserve">. If there is locational data (long./latt.) for this entity in Pleiades, this will be fetched next time the Pleiades ingestion is run (see </w:t>
      </w:r>
      <w:hyperlink w:anchor="_heading=h.q8yi9zmm3m55">
        <w:r w:rsidDel="00000000" w:rsidR="00000000" w:rsidRPr="00000000">
          <w:rPr>
            <w:color w:val="1155cc"/>
            <w:u w:val="single"/>
            <w:rtl w:val="0"/>
          </w:rPr>
          <w:t xml:space="preserve">4.17</w:t>
        </w:r>
      </w:hyperlink>
      <w:r w:rsidDel="00000000" w:rsidR="00000000" w:rsidRPr="00000000">
        <w:rPr>
          <w:rtl w:val="0"/>
        </w:rPr>
        <w:t xml:space="preserve">).</w:t>
      </w:r>
    </w:p>
    <w:p w:rsidR="00000000" w:rsidDel="00000000" w:rsidP="00000000" w:rsidRDefault="00000000" w:rsidRPr="00000000" w14:paraId="0000018C">
      <w:pPr>
        <w:rPr>
          <w:b w:val="1"/>
        </w:rPr>
      </w:pPr>
      <w:r w:rsidDel="00000000" w:rsidR="00000000" w:rsidRPr="00000000">
        <w:rPr>
          <w:b w:val="1"/>
          <w:rtl w:val="0"/>
        </w:rPr>
        <w:tab/>
        <w:t xml:space="preserve">Populates the ‘[location]’ sub-object</w:t>
      </w:r>
    </w:p>
    <w:p w:rsidR="00000000" w:rsidDel="00000000" w:rsidP="00000000" w:rsidRDefault="00000000" w:rsidRPr="00000000" w14:paraId="0000018D">
      <w:pPr>
        <w:spacing w:line="257" w:lineRule="auto"/>
        <w:ind w:left="720" w:firstLine="0"/>
        <w:jc w:val="right"/>
        <w:rPr>
          <w:color w:val="666666"/>
        </w:rPr>
      </w:pPr>
      <w:r w:rsidDel="00000000" w:rsidR="00000000" w:rsidRPr="00000000">
        <w:rPr>
          <w:color w:val="666666"/>
          <w:rtl w:val="0"/>
        </w:rPr>
        <w:t xml:space="preserve">To run the Pleiades ingestion: From the Nodegoat Data environment select  Processes &gt; Ingestion &gt;  Pleiades Location Data Run &gt; Run Ingestion.  This process trashes all locational data in MANTO and fetches the most recent locational data from Pleiades.</w:t>
      </w:r>
      <w:r w:rsidDel="00000000" w:rsidR="00000000" w:rsidRPr="00000000">
        <w:rPr>
          <w:rtl w:val="0"/>
        </w:rPr>
      </w:r>
    </w:p>
    <w:p w:rsidR="00000000" w:rsidDel="00000000" w:rsidP="00000000" w:rsidRDefault="00000000" w:rsidRPr="00000000" w14:paraId="0000018E">
      <w:pPr>
        <w:rPr/>
      </w:pPr>
      <w:r w:rsidDel="00000000" w:rsidR="00000000" w:rsidRPr="00000000">
        <w:rPr>
          <w:b w:val="1"/>
          <w:smallCaps w:val="1"/>
          <w:rtl w:val="0"/>
        </w:rPr>
        <w:t xml:space="preserve">In: </w:t>
      </w:r>
      <w:r w:rsidDel="00000000" w:rsidR="00000000" w:rsidRPr="00000000">
        <w:rPr>
          <w:rtl w:val="0"/>
        </w:rPr>
        <w:t xml:space="preserve">This field establishes relations between locations by ‘nesting’ one place or landmark within another (see </w:t>
      </w:r>
      <w:hyperlink w:anchor="_heading=h.qeojkdeemgxl">
        <w:r w:rsidDel="00000000" w:rsidR="00000000" w:rsidRPr="00000000">
          <w:rPr>
            <w:color w:val="1155cc"/>
            <w:u w:val="single"/>
            <w:rtl w:val="0"/>
          </w:rPr>
          <w:t xml:space="preserve">4.14</w:t>
        </w:r>
      </w:hyperlink>
      <w:r w:rsidDel="00000000" w:rsidR="00000000" w:rsidRPr="00000000">
        <w:rPr>
          <w:rtl w:val="0"/>
        </w:rPr>
        <w:t xml:space="preserve">). All locations within cities, islands </w:t>
      </w:r>
      <w:r w:rsidDel="00000000" w:rsidR="00000000" w:rsidRPr="00000000">
        <w:rPr>
          <w:color w:val="ff0000"/>
          <w:rtl w:val="0"/>
        </w:rPr>
        <w:t xml:space="preserve">and archipelagos (groups of islands), </w:t>
      </w:r>
      <w:r w:rsidDel="00000000" w:rsidR="00000000" w:rsidRPr="00000000">
        <w:rPr>
          <w:rtl w:val="0"/>
        </w:rPr>
        <w:t xml:space="preserve">and within fictional spaces (e.g. the Underworld), and all locations except cities on mountains and in rivers should be nested inside each other using the most granular entities available. E.g. a landmark like a tomb might be ‘In’ a sanctuary, which is ‘In’ an area of a city, which is in turn ‘In’ the city itself, which is in turn ‘In’ an island. </w:t>
      </w:r>
      <w:r w:rsidDel="00000000" w:rsidR="00000000" w:rsidRPr="00000000">
        <w:rPr>
          <w:rtl w:val="0"/>
        </w:rPr>
        <w:t xml:space="preserve">For real places and landmarks, do not use locations broader than city, island, river or mountain in this field (i.e. do not enter names of </w:t>
      </w:r>
      <w:r w:rsidDel="00000000" w:rsidR="00000000" w:rsidRPr="00000000">
        <w:rPr>
          <w:rtl w:val="0"/>
        </w:rPr>
        <w:t xml:space="preserve">regions</w:t>
      </w:r>
      <w:r w:rsidDel="00000000" w:rsidR="00000000" w:rsidRPr="00000000">
        <w:rPr>
          <w:rtl w:val="0"/>
        </w:rPr>
        <w:t xml:space="preserve">)</w:t>
      </w:r>
      <w:r w:rsidDel="00000000" w:rsidR="00000000" w:rsidRPr="00000000">
        <w:rPr>
          <w:rtl w:val="0"/>
        </w:rPr>
        <w:t xml:space="preserve">. If (e.g.) a city is unlocatable but known to be in a certain region, use </w:t>
      </w:r>
      <w:r w:rsidDel="00000000" w:rsidR="00000000" w:rsidRPr="00000000">
        <w:rPr>
          <w:b w:val="1"/>
          <w:smallCaps w:val="1"/>
          <w:rtl w:val="0"/>
        </w:rPr>
        <w:t xml:space="preserve">Somewhere Near </w:t>
      </w:r>
      <w:r w:rsidDel="00000000" w:rsidR="00000000" w:rsidRPr="00000000">
        <w:rPr>
          <w:rtl w:val="0"/>
        </w:rPr>
        <w:t xml:space="preserve">instead. </w:t>
      </w:r>
    </w:p>
    <w:p w:rsidR="00000000" w:rsidDel="00000000" w:rsidP="00000000" w:rsidRDefault="00000000" w:rsidRPr="00000000" w14:paraId="0000018F">
      <w:pPr>
        <w:ind w:firstLine="720"/>
        <w:rPr>
          <w:b w:val="1"/>
        </w:rPr>
      </w:pPr>
      <w:r w:rsidDel="00000000" w:rsidR="00000000" w:rsidRPr="00000000">
        <w:rPr>
          <w:b w:val="1"/>
          <w:rtl w:val="0"/>
        </w:rPr>
        <w:t xml:space="preserve">Populates the ‘[in]’ location sub-object.</w:t>
      </w:r>
    </w:p>
    <w:p w:rsidR="00000000" w:rsidDel="00000000" w:rsidP="00000000" w:rsidRDefault="00000000" w:rsidRPr="00000000" w14:paraId="00000190">
      <w:pPr>
        <w:rPr>
          <w:b w:val="1"/>
        </w:rPr>
      </w:pPr>
      <w:r w:rsidDel="00000000" w:rsidR="00000000" w:rsidRPr="00000000">
        <w:rPr>
          <w:rtl w:val="0"/>
        </w:rPr>
        <w:tab/>
      </w:r>
      <w:r w:rsidDel="00000000" w:rsidR="00000000" w:rsidRPr="00000000">
        <w:rPr>
          <w:b w:val="1"/>
          <w:rtl w:val="0"/>
        </w:rPr>
        <w:t xml:space="preserve">Populates the filecard categories ‘encompasses’, ‘in’ (entities are nested)</w:t>
      </w:r>
    </w:p>
    <w:p w:rsidR="00000000" w:rsidDel="00000000" w:rsidP="00000000" w:rsidRDefault="00000000" w:rsidRPr="00000000" w14:paraId="00000191">
      <w:pPr>
        <w:ind w:left="720" w:firstLine="0"/>
        <w:rPr>
          <w:b w:val="1"/>
        </w:rPr>
      </w:pPr>
      <w:r w:rsidDel="00000000" w:rsidR="00000000" w:rsidRPr="00000000">
        <w:rPr>
          <w:b w:val="1"/>
          <w:rtl w:val="0"/>
        </w:rPr>
        <w:t xml:space="preserve">Affects reversals relating to </w:t>
      </w:r>
      <w:r w:rsidDel="00000000" w:rsidR="00000000" w:rsidRPr="00000000">
        <w:rPr>
          <w:b w:val="1"/>
          <w:rtl w:val="0"/>
        </w:rPr>
        <w:t xml:space="preserve">relics, places of birth, places of death and burial, cult sites, depictions, related entities. I</w:t>
      </w:r>
      <w:r w:rsidDel="00000000" w:rsidR="00000000" w:rsidRPr="00000000">
        <w:rPr>
          <w:b w:val="1"/>
          <w:rtl w:val="0"/>
        </w:rPr>
        <w:t xml:space="preserve">.e. If ENTITY1 is ‘In’ ENTITY2, entities listed in ‘Relics preserved on site’ for ENTITY1 will also appear as ‘Relics preserved on site’ for ENTITY2.</w:t>
      </w:r>
    </w:p>
    <w:p w:rsidR="00000000" w:rsidDel="00000000" w:rsidP="00000000" w:rsidRDefault="00000000" w:rsidRPr="00000000" w14:paraId="00000192">
      <w:pPr>
        <w:rPr/>
      </w:pPr>
      <w:r w:rsidDel="00000000" w:rsidR="00000000" w:rsidRPr="00000000">
        <w:rPr>
          <w:b w:val="1"/>
          <w:smallCaps w:val="1"/>
          <w:rtl w:val="0"/>
        </w:rPr>
        <w:t xml:space="preserve">Somewhere Near</w:t>
      </w:r>
      <w:r w:rsidDel="00000000" w:rsidR="00000000" w:rsidRPr="00000000">
        <w:rPr>
          <w:rtl w:val="0"/>
        </w:rPr>
        <w:t xml:space="preserve">: Only use this field if you cannot fetch locational data via the ‘Pleiades URN’ field. For example, the Pleiades URN for the Messenian town of Tricca (57356) has no locational data, but we do know that it was in the region of Messenia, so we add ‘Messenia’ in this field to give it a bit more specificity. Only one entity can be entered. </w:t>
      </w:r>
    </w:p>
    <w:p w:rsidR="00000000" w:rsidDel="00000000" w:rsidP="00000000" w:rsidRDefault="00000000" w:rsidRPr="00000000" w14:paraId="00000193">
      <w:pPr>
        <w:ind w:firstLine="720"/>
        <w:rPr>
          <w:b w:val="1"/>
        </w:rPr>
      </w:pPr>
      <w:r w:rsidDel="00000000" w:rsidR="00000000" w:rsidRPr="00000000">
        <w:rPr>
          <w:b w:val="1"/>
          <w:rtl w:val="0"/>
        </w:rPr>
        <w:t xml:space="preserve">Populates the ‘[near]’ location sub-object</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pStyle w:val="Heading2"/>
        <w:rPr/>
      </w:pPr>
      <w:bookmarkStart w:colFirst="0" w:colLast="0" w:name="_heading=h.85rusm3vdwoq" w:id="40"/>
      <w:bookmarkEnd w:id="40"/>
      <w:r w:rsidDel="00000000" w:rsidR="00000000" w:rsidRPr="00000000">
        <w:rPr>
          <w:rtl w:val="0"/>
        </w:rPr>
        <w:t xml:space="preserve">2.4.5 Creating constellations  </w:t>
      </w:r>
    </w:p>
    <w:p w:rsidR="00000000" w:rsidDel="00000000" w:rsidP="00000000" w:rsidRDefault="00000000" w:rsidRPr="00000000" w14:paraId="00000197">
      <w:pPr>
        <w:rPr/>
      </w:pPr>
      <w:r w:rsidDel="00000000" w:rsidR="00000000" w:rsidRPr="00000000">
        <w:rPr>
          <w:b w:val="1"/>
          <w:smallCaps w:val="1"/>
          <w:rtl w:val="0"/>
        </w:rPr>
        <w:t xml:space="preserve">Name:</w:t>
      </w:r>
      <w:r w:rsidDel="00000000" w:rsidR="00000000" w:rsidRPr="00000000">
        <w:rPr>
          <w:rtl w:val="0"/>
        </w:rPr>
        <w:t xml:space="preserve"> This is a required field. Follow house style (see </w:t>
      </w:r>
      <w:hyperlink w:anchor="_heading=h.1tuee74">
        <w:r w:rsidDel="00000000" w:rsidR="00000000" w:rsidRPr="00000000">
          <w:rPr>
            <w:color w:val="1155cc"/>
            <w:u w:val="single"/>
            <w:rtl w:val="0"/>
          </w:rPr>
          <w:t xml:space="preserve">3.1</w:t>
        </w:r>
      </w:hyperlink>
      <w:r w:rsidDel="00000000" w:rsidR="00000000" w:rsidRPr="00000000">
        <w:rPr>
          <w:rtl w:val="0"/>
        </w:rPr>
        <w:t xml:space="preserve">) and existing practice. Use maximal capitalization, and ‘the’ where needed; e.g. ‘the Crown of Ariadne'.</w:t>
      </w:r>
    </w:p>
    <w:p w:rsidR="00000000" w:rsidDel="00000000" w:rsidP="00000000" w:rsidRDefault="00000000" w:rsidRPr="00000000" w14:paraId="00000198">
      <w:pPr>
        <w:rPr/>
      </w:pPr>
      <w:r w:rsidDel="00000000" w:rsidR="00000000" w:rsidRPr="00000000">
        <w:rPr>
          <w:rtl w:val="0"/>
        </w:rPr>
        <w:t xml:space="preserve">The next name fields are optional. They are free text fields that aid findability; i.e. if a user searches for ‘Paris’ or ‘Alexandros’ Nodegoat will return the entity ‘Alexander’ because they are listed as alternative names. </w:t>
      </w:r>
    </w:p>
    <w:p w:rsidR="00000000" w:rsidDel="00000000" w:rsidP="00000000" w:rsidRDefault="00000000" w:rsidRPr="00000000" w14:paraId="00000199">
      <w:pPr>
        <w:ind w:left="720" w:firstLine="0"/>
        <w:rPr/>
      </w:pPr>
      <w:r w:rsidDel="00000000" w:rsidR="00000000" w:rsidRPr="00000000">
        <w:rPr>
          <w:b w:val="1"/>
          <w:smallCaps w:val="1"/>
          <w:rtl w:val="0"/>
        </w:rPr>
        <w:t xml:space="preserve">Name (transliteration):</w:t>
      </w:r>
      <w:r w:rsidDel="00000000" w:rsidR="00000000" w:rsidRPr="00000000">
        <w:rPr>
          <w:rtl w:val="0"/>
        </w:rPr>
        <w:t xml:space="preserve"> The name of the entity as strictly transliterated from the Greek if different from the house style (κ = k, χ = ch, ῥ = rh, αι = ai, γγ (etc.) = ng.). Multiple names are allowed in this field.</w:t>
      </w:r>
    </w:p>
    <w:p w:rsidR="00000000" w:rsidDel="00000000" w:rsidP="00000000" w:rsidRDefault="00000000" w:rsidRPr="00000000" w14:paraId="0000019A">
      <w:pPr>
        <w:ind w:left="720" w:firstLine="0"/>
        <w:rPr>
          <w:b w:val="1"/>
        </w:rPr>
      </w:pPr>
      <w:r w:rsidDel="00000000" w:rsidR="00000000" w:rsidRPr="00000000">
        <w:rPr>
          <w:b w:val="1"/>
          <w:smallCaps w:val="1"/>
          <w:rtl w:val="0"/>
        </w:rPr>
        <w:t xml:space="preserve">Name (Greek Font):</w:t>
      </w:r>
      <w:r w:rsidDel="00000000" w:rsidR="00000000" w:rsidRPr="00000000">
        <w:rPr>
          <w:rtl w:val="0"/>
        </w:rPr>
        <w:t xml:space="preserve"> The name of the entity as it appears in Greek with polytonic accents. Multiple names are allowed in this field. </w:t>
      </w:r>
      <w:r w:rsidDel="00000000" w:rsidR="00000000" w:rsidRPr="00000000">
        <w:rPr>
          <w:rtl w:val="0"/>
        </w:rPr>
      </w:r>
    </w:p>
    <w:p w:rsidR="00000000" w:rsidDel="00000000" w:rsidP="00000000" w:rsidRDefault="00000000" w:rsidRPr="00000000" w14:paraId="0000019B">
      <w:pPr>
        <w:ind w:left="720" w:firstLine="0"/>
        <w:rPr/>
      </w:pPr>
      <w:r w:rsidDel="00000000" w:rsidR="00000000" w:rsidRPr="00000000">
        <w:rPr>
          <w:b w:val="1"/>
          <w:smallCaps w:val="1"/>
          <w:rtl w:val="0"/>
        </w:rPr>
        <w:t xml:space="preserve">Name (Latinized):</w:t>
      </w:r>
      <w:r w:rsidDel="00000000" w:rsidR="00000000" w:rsidRPr="00000000">
        <w:rPr>
          <w:rtl w:val="0"/>
        </w:rPr>
        <w:t xml:space="preserve"> The name of the entity as rendered in a Latinized transliteration from the Greek if different from the house style. These forms are typically used in Loeb editions. </w:t>
      </w:r>
      <w:r w:rsidDel="00000000" w:rsidR="00000000" w:rsidRPr="00000000">
        <w:rPr>
          <w:rtl w:val="0"/>
        </w:rPr>
      </w:r>
    </w:p>
    <w:p w:rsidR="00000000" w:rsidDel="00000000" w:rsidP="00000000" w:rsidRDefault="00000000" w:rsidRPr="00000000" w14:paraId="0000019C">
      <w:pPr>
        <w:ind w:left="720" w:firstLine="0"/>
        <w:rPr/>
      </w:pPr>
      <w:r w:rsidDel="00000000" w:rsidR="00000000" w:rsidRPr="00000000">
        <w:rPr>
          <w:b w:val="1"/>
          <w:smallCaps w:val="1"/>
          <w:rtl w:val="0"/>
        </w:rPr>
        <w:t xml:space="preserve">Name in Latin texts: </w:t>
      </w:r>
      <w:r w:rsidDel="00000000" w:rsidR="00000000" w:rsidRPr="00000000">
        <w:rPr>
          <w:rtl w:val="0"/>
        </w:rPr>
        <w:t xml:space="preserve">The name as used by Latin authors if different from the house style (e.g. Jupiter, Hercules, Pollux). Multiple names are allowed in this field.</w:t>
      </w:r>
    </w:p>
    <w:p w:rsidR="00000000" w:rsidDel="00000000" w:rsidP="00000000" w:rsidRDefault="00000000" w:rsidRPr="00000000" w14:paraId="0000019D">
      <w:pPr>
        <w:ind w:left="720" w:firstLine="0"/>
        <w:rPr/>
      </w:pPr>
      <w:bookmarkStart w:colFirst="0" w:colLast="0" w:name="_heading=h.206ipza" w:id="37"/>
      <w:bookmarkEnd w:id="37"/>
      <w:r w:rsidDel="00000000" w:rsidR="00000000" w:rsidRPr="00000000">
        <w:rPr>
          <w:b w:val="1"/>
          <w:smallCaps w:val="1"/>
          <w:rtl w:val="0"/>
        </w:rPr>
        <w:t xml:space="preserve">Alternative names:</w:t>
      </w:r>
      <w:r w:rsidDel="00000000" w:rsidR="00000000" w:rsidRPr="00000000">
        <w:rPr>
          <w:rtl w:val="0"/>
        </w:rPr>
        <w:t xml:space="preserve"> Any alternative spellings, or forms, of this entity’s name. Multiple names are allowed in this field.</w:t>
      </w:r>
    </w:p>
    <w:p w:rsidR="00000000" w:rsidDel="00000000" w:rsidP="00000000" w:rsidRDefault="00000000" w:rsidRPr="00000000" w14:paraId="0000019E">
      <w:pPr>
        <w:rPr/>
      </w:pPr>
      <w:r w:rsidDel="00000000" w:rsidR="00000000" w:rsidRPr="00000000">
        <w:rPr>
          <w:b w:val="1"/>
          <w:smallCaps w:val="1"/>
          <w:rtl w:val="0"/>
        </w:rPr>
        <w:t xml:space="preserve">Minimal disambiguation: </w:t>
      </w:r>
      <w:r w:rsidDel="00000000" w:rsidR="00000000" w:rsidRPr="00000000">
        <w:rPr>
          <w:rtl w:val="0"/>
        </w:rPr>
        <w:t xml:space="preserve">These appear alongside the name in the public interface and help users distinguish between entities with the same or similar names. The information that you give here must go in round brackets ‘()’. It should be as brief as possible. Use ‘&amp;’ not ‘and’, ‘/’ not ‘or’. Use minimal capitalization. </w:t>
      </w:r>
    </w:p>
    <w:p w:rsidR="00000000" w:rsidDel="00000000" w:rsidP="00000000" w:rsidRDefault="00000000" w:rsidRPr="00000000" w14:paraId="0000019F">
      <w:pPr>
        <w:ind w:left="720" w:firstLine="0"/>
        <w:rPr/>
      </w:pPr>
      <w:r w:rsidDel="00000000" w:rsidR="00000000" w:rsidRPr="00000000">
        <w:rPr>
          <w:rtl w:val="0"/>
        </w:rPr>
        <w:t xml:space="preserve">For constellations, add a minimal disambiguation only if the name is identical to or likely to be confused with the name of another constellation.</w:t>
      </w:r>
    </w:p>
    <w:p w:rsidR="00000000" w:rsidDel="00000000" w:rsidP="00000000" w:rsidRDefault="00000000" w:rsidRPr="00000000" w14:paraId="000001A0">
      <w:pPr>
        <w:rPr/>
      </w:pPr>
      <w:r w:rsidDel="00000000" w:rsidR="00000000" w:rsidRPr="00000000">
        <w:rPr>
          <w:b w:val="1"/>
          <w:smallCaps w:val="1"/>
          <w:rtl w:val="0"/>
        </w:rPr>
        <w:t xml:space="preserve">Information:</w:t>
      </w:r>
      <w:r w:rsidDel="00000000" w:rsidR="00000000" w:rsidRPr="00000000">
        <w:rPr>
          <w:rtl w:val="0"/>
        </w:rPr>
        <w:t xml:space="preserve"> This is an optional, free text field. In the data collection interface it appears as part of the name. In the public interface it appears on the filecard. Give the most pertinent information about this entity to help others identify it accurately. Include words like ‘constellation’, ‘comet’ or ‘planet’ as appropriate. More information can be given in </w:t>
      </w:r>
      <w:r w:rsidDel="00000000" w:rsidR="00000000" w:rsidRPr="00000000">
        <w:rPr>
          <w:b w:val="1"/>
          <w:smallCaps w:val="1"/>
          <w:rtl w:val="0"/>
        </w:rPr>
        <w:t xml:space="preserve">Note </w:t>
      </w:r>
      <w:r w:rsidDel="00000000" w:rsidR="00000000" w:rsidRPr="00000000">
        <w:rPr>
          <w:rtl w:val="0"/>
        </w:rPr>
        <w:t xml:space="preserve">or</w:t>
      </w:r>
      <w:r w:rsidDel="00000000" w:rsidR="00000000" w:rsidRPr="00000000">
        <w:rPr>
          <w:b w:val="1"/>
          <w:smallCaps w:val="1"/>
          <w:rtl w:val="0"/>
        </w:rPr>
        <w:t xml:space="preserve"> Commentary. </w:t>
      </w:r>
      <w:r w:rsidDel="00000000" w:rsidR="00000000" w:rsidRPr="00000000">
        <w:rPr>
          <w:rtl w:val="0"/>
        </w:rPr>
        <w:t xml:space="preserve">  </w:t>
      </w:r>
    </w:p>
    <w:p w:rsidR="00000000" w:rsidDel="00000000" w:rsidP="00000000" w:rsidRDefault="00000000" w:rsidRPr="00000000" w14:paraId="000001A1">
      <w:pPr>
        <w:rPr/>
      </w:pPr>
      <w:r w:rsidDel="00000000" w:rsidR="00000000" w:rsidRPr="00000000">
        <w:rPr>
          <w:b w:val="1"/>
          <w:smallCaps w:val="1"/>
          <w:rtl w:val="0"/>
        </w:rPr>
        <w:t xml:space="preserve">Alternative name for:</w:t>
      </w:r>
      <w:r w:rsidDel="00000000" w:rsidR="00000000" w:rsidRPr="00000000">
        <w:rPr>
          <w:rtl w:val="0"/>
        </w:rPr>
        <w:t xml:space="preserve"> See </w:t>
      </w:r>
      <w:hyperlink w:anchor="_heading=h.vn1arxwyuo09">
        <w:r w:rsidDel="00000000" w:rsidR="00000000" w:rsidRPr="00000000">
          <w:rPr>
            <w:color w:val="1155cc"/>
            <w:u w:val="single"/>
            <w:rtl w:val="0"/>
          </w:rPr>
          <w:t xml:space="preserve">2.4.1.1</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A2">
      <w:pPr>
        <w:spacing w:after="0" w:lineRule="auto"/>
        <w:rPr/>
      </w:pPr>
      <w:r w:rsidDel="00000000" w:rsidR="00000000" w:rsidRPr="00000000">
        <w:rPr>
          <w:b w:val="1"/>
          <w:smallCaps w:val="1"/>
          <w:rtl w:val="0"/>
        </w:rPr>
        <w:t xml:space="preserve">Possibly the same as:</w:t>
      </w:r>
      <w:r w:rsidDel="00000000" w:rsidR="00000000" w:rsidRPr="00000000">
        <w:rPr>
          <w:rtl w:val="0"/>
        </w:rPr>
        <w:t xml:space="preserve"> Use where we do not have enough information to determine whether two or more entities are different, and it is possible that they are in fact the same.  Only use this attribute with one entity (a reversal will populate the other(s)). </w:t>
      </w:r>
    </w:p>
    <w:p w:rsidR="00000000" w:rsidDel="00000000" w:rsidP="00000000" w:rsidRDefault="00000000" w:rsidRPr="00000000" w14:paraId="000001A3">
      <w:pPr>
        <w:spacing w:after="200" w:lineRule="auto"/>
        <w:ind w:firstLine="720"/>
        <w:rPr>
          <w:b w:val="1"/>
        </w:rPr>
      </w:pPr>
      <w:r w:rsidDel="00000000" w:rsidR="00000000" w:rsidRPr="00000000">
        <w:rPr>
          <w:b w:val="1"/>
          <w:rtl w:val="0"/>
        </w:rPr>
        <w:t xml:space="preserve">Populates filecard category ‘possibly the same as’ </w:t>
      </w:r>
    </w:p>
    <w:p w:rsidR="00000000" w:rsidDel="00000000" w:rsidP="00000000" w:rsidRDefault="00000000" w:rsidRPr="00000000" w14:paraId="000001A4">
      <w:pPr>
        <w:rPr>
          <w:highlight w:val="yellow"/>
        </w:rPr>
      </w:pPr>
      <w:r w:rsidDel="00000000" w:rsidR="00000000" w:rsidRPr="00000000">
        <w:rPr>
          <w:b w:val="1"/>
          <w:smallCaps w:val="1"/>
          <w:rtl w:val="0"/>
        </w:rPr>
        <w:t xml:space="preserve">Rationalized form of:</w:t>
      </w:r>
      <w:r w:rsidDel="00000000" w:rsidR="00000000" w:rsidRPr="00000000">
        <w:rPr>
          <w:rtl w:val="0"/>
        </w:rPr>
        <w:t xml:space="preserve"> See</w:t>
      </w:r>
      <w:hyperlink w:anchor="_heading=h.lhkmao15m4ic">
        <w:r w:rsidDel="00000000" w:rsidR="00000000" w:rsidRPr="00000000">
          <w:rPr>
            <w:color w:val="1155cc"/>
            <w:u w:val="single"/>
            <w:rtl w:val="0"/>
          </w:rPr>
          <w:t xml:space="preserve"> 2.4.1.2</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A5">
      <w:pPr>
        <w:rPr>
          <w:b w:val="1"/>
          <w:smallCaps w:val="1"/>
        </w:rPr>
      </w:pPr>
      <w:r w:rsidDel="00000000" w:rsidR="00000000" w:rsidRPr="00000000">
        <w:rPr>
          <w:b w:val="1"/>
          <w:smallCaps w:val="1"/>
          <w:rtl w:val="0"/>
        </w:rPr>
        <w:t xml:space="preserve">Personification of:</w:t>
      </w:r>
      <w:r w:rsidDel="00000000" w:rsidR="00000000" w:rsidRPr="00000000">
        <w:rPr>
          <w:rtl w:val="0"/>
        </w:rPr>
        <w:t xml:space="preserve"> See </w:t>
      </w:r>
      <w:hyperlink w:anchor="_heading=h.c2tkc05i1vdi">
        <w:r w:rsidDel="00000000" w:rsidR="00000000" w:rsidRPr="00000000">
          <w:rPr>
            <w:color w:val="1155cc"/>
            <w:u w:val="single"/>
            <w:rtl w:val="0"/>
          </w:rPr>
          <w:t xml:space="preserve">2.4.1.4</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A6">
      <w:pPr>
        <w:rPr/>
      </w:pPr>
      <w:r w:rsidDel="00000000" w:rsidR="00000000" w:rsidRPr="00000000">
        <w:rPr>
          <w:b w:val="1"/>
          <w:smallCaps w:val="1"/>
          <w:rtl w:val="0"/>
        </w:rPr>
        <w:t xml:space="preserve">Of:</w:t>
      </w:r>
      <w:r w:rsidDel="00000000" w:rsidR="00000000" w:rsidRPr="00000000">
        <w:rPr>
          <w:rtl w:val="0"/>
        </w:rPr>
        <w:t xml:space="preserve"> </w:t>
      </w:r>
      <w:r w:rsidDel="00000000" w:rsidR="00000000" w:rsidRPr="00000000">
        <w:rPr>
          <w:rtl w:val="0"/>
        </w:rPr>
        <w:t xml:space="preserve">Used to create high-level connections between entities which are inherent to them. This attribute always triggers the ‘related entities’ reversal. </w:t>
      </w:r>
    </w:p>
    <w:p w:rsidR="00000000" w:rsidDel="00000000" w:rsidP="00000000" w:rsidRDefault="00000000" w:rsidRPr="00000000" w14:paraId="000001A7">
      <w:pPr>
        <w:spacing w:after="200" w:lineRule="auto"/>
        <w:rPr>
          <w:b w:val="1"/>
          <w:smallCaps w:val="1"/>
          <w:color w:val="ff0000"/>
        </w:rPr>
      </w:pPr>
      <w:r w:rsidDel="00000000" w:rsidR="00000000" w:rsidRPr="00000000">
        <w:rPr>
          <w:b w:val="1"/>
          <w:smallCaps w:val="1"/>
          <w:color w:val="ff0000"/>
          <w:rtl w:val="0"/>
        </w:rPr>
        <w:t xml:space="preserve">Wikidata: </w:t>
      </w:r>
      <w:r w:rsidDel="00000000" w:rsidR="00000000" w:rsidRPr="00000000">
        <w:rPr>
          <w:color w:val="ff0000"/>
          <w:rtl w:val="0"/>
        </w:rPr>
        <w:t xml:space="preserve">Enter Wikidata identifier, which is a string of numbers beginning with “Q”. Do not enter the full URL as Nodegoat will create that from the identifier. Multiple names are allowed in this field.</w:t>
      </w:r>
      <w:r w:rsidDel="00000000" w:rsidR="00000000" w:rsidRPr="00000000">
        <w:rPr>
          <w:rtl w:val="0"/>
        </w:rPr>
      </w:r>
    </w:p>
    <w:p w:rsidR="00000000" w:rsidDel="00000000" w:rsidP="00000000" w:rsidRDefault="00000000" w:rsidRPr="00000000" w14:paraId="000001A8">
      <w:pPr>
        <w:rPr>
          <w:color w:val="ff0000"/>
        </w:rPr>
      </w:pPr>
      <w:r w:rsidDel="00000000" w:rsidR="00000000" w:rsidRPr="00000000">
        <w:rPr>
          <w:b w:val="1"/>
          <w:smallCaps w:val="1"/>
          <w:color w:val="ff0000"/>
          <w:rtl w:val="0"/>
        </w:rPr>
        <w:t xml:space="preserve">In: </w:t>
      </w:r>
      <w:r w:rsidDel="00000000" w:rsidR="00000000" w:rsidRPr="00000000">
        <w:rPr>
          <w:color w:val="ff0000"/>
          <w:rtl w:val="0"/>
        </w:rPr>
        <w:t xml:space="preserve">This field establishes relations between locations by ‘nesting’ one entity (see </w:t>
      </w:r>
      <w:hyperlink w:anchor="_heading=h.qeojkdeemgxl">
        <w:r w:rsidDel="00000000" w:rsidR="00000000" w:rsidRPr="00000000">
          <w:rPr>
            <w:color w:val="ff0000"/>
            <w:u w:val="single"/>
            <w:rtl w:val="0"/>
          </w:rPr>
          <w:t xml:space="preserve">4.14</w:t>
        </w:r>
      </w:hyperlink>
      <w:r w:rsidDel="00000000" w:rsidR="00000000" w:rsidRPr="00000000">
        <w:rPr>
          <w:color w:val="ff0000"/>
          <w:rtl w:val="0"/>
        </w:rPr>
        <w:t xml:space="preserve">). Where a star (etc) is within a larger constellation which is also an entity in MANTO, add the constellation here.  </w:t>
      </w:r>
      <w:r w:rsidDel="00000000" w:rsidR="00000000" w:rsidRPr="00000000">
        <w:rPr>
          <w:rtl w:val="0"/>
        </w:rPr>
      </w:r>
    </w:p>
    <w:p w:rsidR="00000000" w:rsidDel="00000000" w:rsidP="00000000" w:rsidRDefault="00000000" w:rsidRPr="00000000" w14:paraId="000001A9">
      <w:pPr>
        <w:ind w:firstLine="720"/>
        <w:rPr>
          <w:b w:val="1"/>
          <w:color w:val="ff0000"/>
        </w:rPr>
      </w:pPr>
      <w:r w:rsidDel="00000000" w:rsidR="00000000" w:rsidRPr="00000000">
        <w:rPr>
          <w:b w:val="1"/>
          <w:color w:val="ff0000"/>
          <w:rtl w:val="0"/>
        </w:rPr>
        <w:t xml:space="preserve">Populates the ‘[in]’ location sub-object.</w:t>
      </w:r>
    </w:p>
    <w:p w:rsidR="00000000" w:rsidDel="00000000" w:rsidP="00000000" w:rsidRDefault="00000000" w:rsidRPr="00000000" w14:paraId="000001AA">
      <w:pPr>
        <w:rPr>
          <w:b w:val="1"/>
          <w:color w:val="ff0000"/>
        </w:rPr>
      </w:pPr>
      <w:r w:rsidDel="00000000" w:rsidR="00000000" w:rsidRPr="00000000">
        <w:rPr>
          <w:color w:val="ff0000"/>
          <w:rtl w:val="0"/>
        </w:rPr>
        <w:tab/>
      </w:r>
      <w:r w:rsidDel="00000000" w:rsidR="00000000" w:rsidRPr="00000000">
        <w:rPr>
          <w:b w:val="1"/>
          <w:color w:val="ff0000"/>
          <w:rtl w:val="0"/>
        </w:rPr>
        <w:t xml:space="preserve">Populates the filecard categories ‘encompasses’, ‘in’ (entities are nested)</w:t>
      </w:r>
    </w:p>
    <w:p w:rsidR="00000000" w:rsidDel="00000000" w:rsidP="00000000" w:rsidRDefault="00000000" w:rsidRPr="00000000" w14:paraId="000001AB">
      <w:pPr>
        <w:ind w:left="720" w:firstLine="0"/>
        <w:rPr>
          <w:color w:val="ff0000"/>
        </w:rPr>
      </w:pPr>
      <w:r w:rsidDel="00000000" w:rsidR="00000000" w:rsidRPr="00000000">
        <w:rPr>
          <w:b w:val="1"/>
          <w:color w:val="ff0000"/>
          <w:rtl w:val="0"/>
        </w:rPr>
        <w:t xml:space="preserve">Affects reversals relating to related entities. </w:t>
      </w: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pStyle w:val="Heading2"/>
        <w:rPr/>
      </w:pPr>
      <w:bookmarkStart w:colFirst="0" w:colLast="0" w:name="_heading=h.wjj3a7n5g9x8" w:id="41"/>
      <w:bookmarkEnd w:id="41"/>
      <w:r w:rsidDel="00000000" w:rsidR="00000000" w:rsidRPr="00000000">
        <w:rPr>
          <w:rtl w:val="0"/>
        </w:rPr>
        <w:t xml:space="preserve">2.4.6 Creating mythical events  </w:t>
      </w:r>
    </w:p>
    <w:p w:rsidR="00000000" w:rsidDel="00000000" w:rsidP="00000000" w:rsidRDefault="00000000" w:rsidRPr="00000000" w14:paraId="000001AE">
      <w:pPr>
        <w:rPr/>
      </w:pPr>
      <w:r w:rsidDel="00000000" w:rsidR="00000000" w:rsidRPr="00000000">
        <w:rPr>
          <w:b w:val="1"/>
          <w:smallCaps w:val="1"/>
          <w:rtl w:val="0"/>
        </w:rPr>
        <w:t xml:space="preserve">Name:</w:t>
      </w:r>
      <w:r w:rsidDel="00000000" w:rsidR="00000000" w:rsidRPr="00000000">
        <w:rPr>
          <w:rtl w:val="0"/>
        </w:rPr>
        <w:t xml:space="preserve"> This is a required field. Follow house style (see </w:t>
      </w:r>
      <w:hyperlink w:anchor="_heading=h.1tuee74">
        <w:r w:rsidDel="00000000" w:rsidR="00000000" w:rsidRPr="00000000">
          <w:rPr>
            <w:color w:val="1155cc"/>
            <w:u w:val="single"/>
            <w:rtl w:val="0"/>
          </w:rPr>
          <w:t xml:space="preserve">3.1</w:t>
        </w:r>
      </w:hyperlink>
      <w:r w:rsidDel="00000000" w:rsidR="00000000" w:rsidRPr="00000000">
        <w:rPr>
          <w:rtl w:val="0"/>
        </w:rPr>
        <w:t xml:space="preserve">) and existing practice. Use maximal capitalization, and ‘the’ where needed; e.g. ‘the Funeral Games of Patroclos'.</w:t>
      </w:r>
    </w:p>
    <w:p w:rsidR="00000000" w:rsidDel="00000000" w:rsidP="00000000" w:rsidRDefault="00000000" w:rsidRPr="00000000" w14:paraId="000001AF">
      <w:pPr>
        <w:rPr>
          <w:b w:val="1"/>
        </w:rPr>
      </w:pPr>
      <w:r w:rsidDel="00000000" w:rsidR="00000000" w:rsidRPr="00000000">
        <w:rPr>
          <w:rtl w:val="0"/>
        </w:rPr>
        <w:tab/>
      </w:r>
      <w:r w:rsidDel="00000000" w:rsidR="00000000" w:rsidRPr="00000000">
        <w:rPr>
          <w:b w:val="1"/>
          <w:rtl w:val="0"/>
        </w:rPr>
        <w:t xml:space="preserve">Events</w:t>
      </w:r>
      <w:r w:rsidDel="00000000" w:rsidR="00000000" w:rsidRPr="00000000">
        <w:rPr>
          <w:b w:val="1"/>
          <w:rtl w:val="0"/>
        </w:rPr>
        <w:t xml:space="preserve"> with ‘Games’ in </w:t>
      </w:r>
      <w:r w:rsidDel="00000000" w:rsidR="00000000" w:rsidRPr="00000000">
        <w:rPr>
          <w:b w:val="1"/>
          <w:smallCaps w:val="1"/>
          <w:rtl w:val="0"/>
        </w:rPr>
        <w:t xml:space="preserve">Name</w:t>
      </w:r>
      <w:r w:rsidDel="00000000" w:rsidR="00000000" w:rsidRPr="00000000">
        <w:rPr>
          <w:b w:val="1"/>
          <w:rtl w:val="0"/>
        </w:rPr>
        <w:t xml:space="preserve"> populate filecard category ‘held to honor’ when </w:t>
      </w:r>
      <w:r w:rsidDel="00000000" w:rsidR="00000000" w:rsidRPr="00000000">
        <w:rPr>
          <w:b w:val="1"/>
          <w:smallCaps w:val="1"/>
          <w:rtl w:val="0"/>
        </w:rPr>
        <w:t xml:space="preserve">Of </w:t>
      </w:r>
      <w:r w:rsidDel="00000000" w:rsidR="00000000" w:rsidRPr="00000000">
        <w:rPr>
          <w:b w:val="1"/>
          <w:rtl w:val="0"/>
        </w:rPr>
        <w:t xml:space="preserve">is used</w:t>
      </w:r>
    </w:p>
    <w:p w:rsidR="00000000" w:rsidDel="00000000" w:rsidP="00000000" w:rsidRDefault="00000000" w:rsidRPr="00000000" w14:paraId="000001B0">
      <w:pPr>
        <w:rPr/>
      </w:pPr>
      <w:r w:rsidDel="00000000" w:rsidR="00000000" w:rsidRPr="00000000">
        <w:rPr>
          <w:rtl w:val="0"/>
        </w:rPr>
        <w:t xml:space="preserve">The next name fields are optional. They are free text fields that aid findability; i.e. if a user searches for ‘Paris’ or ‘Alexandros’ Nodegoat will return the entity ‘Alexander’ because they are listed as alternative names. </w:t>
      </w:r>
    </w:p>
    <w:p w:rsidR="00000000" w:rsidDel="00000000" w:rsidP="00000000" w:rsidRDefault="00000000" w:rsidRPr="00000000" w14:paraId="000001B1">
      <w:pPr>
        <w:ind w:left="720" w:firstLine="0"/>
        <w:rPr/>
      </w:pPr>
      <w:r w:rsidDel="00000000" w:rsidR="00000000" w:rsidRPr="00000000">
        <w:rPr>
          <w:b w:val="1"/>
          <w:smallCaps w:val="1"/>
          <w:rtl w:val="0"/>
        </w:rPr>
        <w:t xml:space="preserve">Name (transliteration):</w:t>
      </w:r>
      <w:r w:rsidDel="00000000" w:rsidR="00000000" w:rsidRPr="00000000">
        <w:rPr>
          <w:rtl w:val="0"/>
        </w:rPr>
        <w:t xml:space="preserve"> The name of the entity as strictly transliterated from the Greek if different from the house style (κ = k, χ = ch, ῥ = rh, αι = ai, γγ (etc.) = ng.). Multiple names are allowed in this field.</w:t>
      </w:r>
    </w:p>
    <w:p w:rsidR="00000000" w:rsidDel="00000000" w:rsidP="00000000" w:rsidRDefault="00000000" w:rsidRPr="00000000" w14:paraId="000001B2">
      <w:pPr>
        <w:ind w:left="720" w:firstLine="0"/>
        <w:rPr>
          <w:b w:val="1"/>
        </w:rPr>
      </w:pPr>
      <w:r w:rsidDel="00000000" w:rsidR="00000000" w:rsidRPr="00000000">
        <w:rPr>
          <w:b w:val="1"/>
          <w:smallCaps w:val="1"/>
          <w:rtl w:val="0"/>
        </w:rPr>
        <w:t xml:space="preserve">Name (Greek Font):</w:t>
      </w:r>
      <w:r w:rsidDel="00000000" w:rsidR="00000000" w:rsidRPr="00000000">
        <w:rPr>
          <w:rtl w:val="0"/>
        </w:rPr>
        <w:t xml:space="preserve"> The name of the entity as it appears in Greek with polytonic accents. Multiple names are allowed in this field. </w:t>
      </w:r>
      <w:r w:rsidDel="00000000" w:rsidR="00000000" w:rsidRPr="00000000">
        <w:rPr>
          <w:rtl w:val="0"/>
        </w:rPr>
      </w:r>
    </w:p>
    <w:p w:rsidR="00000000" w:rsidDel="00000000" w:rsidP="00000000" w:rsidRDefault="00000000" w:rsidRPr="00000000" w14:paraId="000001B3">
      <w:pPr>
        <w:ind w:left="720" w:firstLine="0"/>
        <w:rPr/>
      </w:pPr>
      <w:r w:rsidDel="00000000" w:rsidR="00000000" w:rsidRPr="00000000">
        <w:rPr>
          <w:b w:val="1"/>
          <w:smallCaps w:val="1"/>
          <w:rtl w:val="0"/>
        </w:rPr>
        <w:t xml:space="preserve">Name (Latinized):</w:t>
      </w:r>
      <w:r w:rsidDel="00000000" w:rsidR="00000000" w:rsidRPr="00000000">
        <w:rPr>
          <w:rtl w:val="0"/>
        </w:rPr>
        <w:t xml:space="preserve"> The name of the entity as rendered in a Latinized transliteration from the Greek if different from the house style. These forms are typically used in Loeb editions. </w:t>
      </w:r>
      <w:r w:rsidDel="00000000" w:rsidR="00000000" w:rsidRPr="00000000">
        <w:rPr>
          <w:rtl w:val="0"/>
        </w:rPr>
      </w:r>
    </w:p>
    <w:p w:rsidR="00000000" w:rsidDel="00000000" w:rsidP="00000000" w:rsidRDefault="00000000" w:rsidRPr="00000000" w14:paraId="000001B4">
      <w:pPr>
        <w:ind w:left="720" w:firstLine="0"/>
        <w:rPr/>
      </w:pPr>
      <w:r w:rsidDel="00000000" w:rsidR="00000000" w:rsidRPr="00000000">
        <w:rPr>
          <w:b w:val="1"/>
          <w:smallCaps w:val="1"/>
          <w:rtl w:val="0"/>
        </w:rPr>
        <w:t xml:space="preserve">Name in Latin texts: </w:t>
      </w:r>
      <w:r w:rsidDel="00000000" w:rsidR="00000000" w:rsidRPr="00000000">
        <w:rPr>
          <w:rtl w:val="0"/>
        </w:rPr>
        <w:t xml:space="preserve">The name as used by Latin authors if different from the house style (e.g. Jupiter, Hercules, Pollux). Multiple names are allowed in this field.</w:t>
      </w:r>
    </w:p>
    <w:p w:rsidR="00000000" w:rsidDel="00000000" w:rsidP="00000000" w:rsidRDefault="00000000" w:rsidRPr="00000000" w14:paraId="000001B5">
      <w:pPr>
        <w:ind w:left="720" w:firstLine="0"/>
        <w:rPr/>
      </w:pPr>
      <w:bookmarkStart w:colFirst="0" w:colLast="0" w:name="_heading=h.206ipza" w:id="37"/>
      <w:bookmarkEnd w:id="37"/>
      <w:r w:rsidDel="00000000" w:rsidR="00000000" w:rsidRPr="00000000">
        <w:rPr>
          <w:b w:val="1"/>
          <w:smallCaps w:val="1"/>
          <w:rtl w:val="0"/>
        </w:rPr>
        <w:t xml:space="preserve">Alternative names:</w:t>
      </w:r>
      <w:r w:rsidDel="00000000" w:rsidR="00000000" w:rsidRPr="00000000">
        <w:rPr>
          <w:rtl w:val="0"/>
        </w:rPr>
        <w:t xml:space="preserve"> Any alternative spellings, or forms, of this entity’s name. Multiple names are allowed in this field.</w:t>
      </w:r>
    </w:p>
    <w:p w:rsidR="00000000" w:rsidDel="00000000" w:rsidP="00000000" w:rsidRDefault="00000000" w:rsidRPr="00000000" w14:paraId="000001B6">
      <w:pPr>
        <w:rPr/>
      </w:pPr>
      <w:r w:rsidDel="00000000" w:rsidR="00000000" w:rsidRPr="00000000">
        <w:rPr>
          <w:b w:val="1"/>
          <w:smallCaps w:val="1"/>
          <w:rtl w:val="0"/>
        </w:rPr>
        <w:t xml:space="preserve">Minimal disambiguation: </w:t>
      </w:r>
      <w:r w:rsidDel="00000000" w:rsidR="00000000" w:rsidRPr="00000000">
        <w:rPr>
          <w:rtl w:val="0"/>
        </w:rPr>
        <w:t xml:space="preserve">These appear alongside the name in the public interface and help users distinguish between entities with the same or similar names. The information that you give here must go in round brackets ‘()’. It should be as brief as possible. Use ‘&amp;’ not ‘and’, ‘/’ not ‘or’. Use minimal capitalization. </w:t>
      </w:r>
    </w:p>
    <w:p w:rsidR="00000000" w:rsidDel="00000000" w:rsidP="00000000" w:rsidRDefault="00000000" w:rsidRPr="00000000" w14:paraId="000001B7">
      <w:pPr>
        <w:ind w:left="720" w:firstLine="0"/>
        <w:rPr/>
      </w:pPr>
      <w:r w:rsidDel="00000000" w:rsidR="00000000" w:rsidRPr="00000000">
        <w:rPr>
          <w:rtl w:val="0"/>
        </w:rPr>
        <w:t xml:space="preserve">For mythical events, use a noun indicating the city or region where the event took place if useful. </w:t>
      </w:r>
    </w:p>
    <w:p w:rsidR="00000000" w:rsidDel="00000000" w:rsidP="00000000" w:rsidRDefault="00000000" w:rsidRPr="00000000" w14:paraId="000001B8">
      <w:pPr>
        <w:rPr/>
      </w:pPr>
      <w:r w:rsidDel="00000000" w:rsidR="00000000" w:rsidRPr="00000000">
        <w:rPr>
          <w:b w:val="1"/>
          <w:smallCaps w:val="1"/>
          <w:rtl w:val="0"/>
        </w:rPr>
        <w:t xml:space="preserve">Information:</w:t>
      </w:r>
      <w:r w:rsidDel="00000000" w:rsidR="00000000" w:rsidRPr="00000000">
        <w:rPr>
          <w:rtl w:val="0"/>
        </w:rPr>
        <w:t xml:space="preserve"> This is an optional, free text field. In the data collection interface it appears as part of the name. In the public interface it appears on the filecard. Give the most pertinent information about this entity to help others identify it accurately. More information can be given in  </w:t>
      </w:r>
      <w:r w:rsidDel="00000000" w:rsidR="00000000" w:rsidRPr="00000000">
        <w:rPr>
          <w:b w:val="1"/>
          <w:smallCaps w:val="1"/>
          <w:rtl w:val="0"/>
        </w:rPr>
        <w:t xml:space="preserve">Note </w:t>
      </w:r>
      <w:r w:rsidDel="00000000" w:rsidR="00000000" w:rsidRPr="00000000">
        <w:rPr>
          <w:rtl w:val="0"/>
        </w:rPr>
        <w:t xml:space="preserve">or</w:t>
      </w:r>
      <w:r w:rsidDel="00000000" w:rsidR="00000000" w:rsidRPr="00000000">
        <w:rPr>
          <w:b w:val="1"/>
          <w:smallCaps w:val="1"/>
          <w:rtl w:val="0"/>
        </w:rPr>
        <w:t xml:space="preserve"> Commentary. </w:t>
      </w:r>
      <w:r w:rsidDel="00000000" w:rsidR="00000000" w:rsidRPr="00000000">
        <w:rPr>
          <w:rtl w:val="0"/>
        </w:rPr>
        <w:t xml:space="preserve">  </w:t>
      </w:r>
    </w:p>
    <w:p w:rsidR="00000000" w:rsidDel="00000000" w:rsidP="00000000" w:rsidRDefault="00000000" w:rsidRPr="00000000" w14:paraId="000001B9">
      <w:pPr>
        <w:rPr/>
      </w:pPr>
      <w:r w:rsidDel="00000000" w:rsidR="00000000" w:rsidRPr="00000000">
        <w:rPr>
          <w:b w:val="1"/>
          <w:smallCaps w:val="1"/>
          <w:rtl w:val="0"/>
        </w:rPr>
        <w:t xml:space="preserve">Alternative name for:</w:t>
      </w:r>
      <w:r w:rsidDel="00000000" w:rsidR="00000000" w:rsidRPr="00000000">
        <w:rPr>
          <w:rtl w:val="0"/>
        </w:rPr>
        <w:t xml:space="preserve"> See </w:t>
      </w:r>
      <w:hyperlink w:anchor="_heading=h.vn1arxwyuo09">
        <w:r w:rsidDel="00000000" w:rsidR="00000000" w:rsidRPr="00000000">
          <w:rPr>
            <w:color w:val="1155cc"/>
            <w:u w:val="single"/>
            <w:rtl w:val="0"/>
          </w:rPr>
          <w:t xml:space="preserve">2.4.1.1</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BA">
      <w:pPr>
        <w:spacing w:after="0" w:lineRule="auto"/>
        <w:rPr/>
      </w:pPr>
      <w:r w:rsidDel="00000000" w:rsidR="00000000" w:rsidRPr="00000000">
        <w:rPr>
          <w:b w:val="1"/>
          <w:smallCaps w:val="1"/>
          <w:rtl w:val="0"/>
        </w:rPr>
        <w:t xml:space="preserve">Possibly the same as:</w:t>
      </w:r>
      <w:r w:rsidDel="00000000" w:rsidR="00000000" w:rsidRPr="00000000">
        <w:rPr>
          <w:rtl w:val="0"/>
        </w:rPr>
        <w:t xml:space="preserve"> Use where we do not have enough information to determine whether two or more entities are different, and it is possible that they are in fact the same.  Only use this attribute with one entity (a reversal will populate the other(s)). </w:t>
      </w:r>
    </w:p>
    <w:p w:rsidR="00000000" w:rsidDel="00000000" w:rsidP="00000000" w:rsidRDefault="00000000" w:rsidRPr="00000000" w14:paraId="000001BB">
      <w:pPr>
        <w:spacing w:after="200" w:lineRule="auto"/>
        <w:ind w:firstLine="720"/>
        <w:rPr>
          <w:b w:val="1"/>
        </w:rPr>
      </w:pPr>
      <w:r w:rsidDel="00000000" w:rsidR="00000000" w:rsidRPr="00000000">
        <w:rPr>
          <w:b w:val="1"/>
          <w:rtl w:val="0"/>
        </w:rPr>
        <w:t xml:space="preserve">Populates filecard category ‘possibly the same as’ </w:t>
      </w:r>
    </w:p>
    <w:p w:rsidR="00000000" w:rsidDel="00000000" w:rsidP="00000000" w:rsidRDefault="00000000" w:rsidRPr="00000000" w14:paraId="000001BC">
      <w:pPr>
        <w:rPr/>
      </w:pPr>
      <w:r w:rsidDel="00000000" w:rsidR="00000000" w:rsidRPr="00000000">
        <w:rPr>
          <w:b w:val="1"/>
          <w:smallCaps w:val="1"/>
          <w:rtl w:val="0"/>
        </w:rPr>
        <w:t xml:space="preserve">Of:</w:t>
      </w:r>
      <w:r w:rsidDel="00000000" w:rsidR="00000000" w:rsidRPr="00000000">
        <w:rPr>
          <w:rtl w:val="0"/>
        </w:rPr>
        <w:t xml:space="preserve"> </w:t>
      </w:r>
      <w:r w:rsidDel="00000000" w:rsidR="00000000" w:rsidRPr="00000000">
        <w:rPr>
          <w:rtl w:val="0"/>
        </w:rPr>
        <w:t xml:space="preserve">Used to create high-level connections between entities which are inherent to them. This attribute always triggers the ‘related entities’ reversal. </w:t>
      </w:r>
    </w:p>
    <w:p w:rsidR="00000000" w:rsidDel="00000000" w:rsidP="00000000" w:rsidRDefault="00000000" w:rsidRPr="00000000" w14:paraId="000001BD">
      <w:pPr>
        <w:spacing w:after="200" w:lineRule="auto"/>
        <w:rPr>
          <w:color w:val="ff0000"/>
        </w:rPr>
      </w:pPr>
      <w:r w:rsidDel="00000000" w:rsidR="00000000" w:rsidRPr="00000000">
        <w:rPr>
          <w:b w:val="1"/>
          <w:smallCaps w:val="1"/>
          <w:color w:val="ff0000"/>
          <w:rtl w:val="0"/>
        </w:rPr>
        <w:t xml:space="preserve">Wikidata: </w:t>
      </w:r>
      <w:r w:rsidDel="00000000" w:rsidR="00000000" w:rsidRPr="00000000">
        <w:rPr>
          <w:color w:val="ff0000"/>
          <w:rtl w:val="0"/>
        </w:rPr>
        <w:t xml:space="preserve">Enter Wikidata identifier, which is a string of numbers beginning with “Q”. Do not enter the full URL as Nodegoat will create that from the identifier. Multiple names are allowed in this field.</w:t>
      </w:r>
      <w:r w:rsidDel="00000000" w:rsidR="00000000" w:rsidRPr="00000000">
        <w:rPr>
          <w:rtl w:val="0"/>
        </w:rPr>
      </w:r>
    </w:p>
    <w:p w:rsidR="00000000" w:rsidDel="00000000" w:rsidP="00000000" w:rsidRDefault="00000000" w:rsidRPr="00000000" w14:paraId="000001BE">
      <w:pPr>
        <w:rPr/>
      </w:pPr>
      <w:r w:rsidDel="00000000" w:rsidR="00000000" w:rsidRPr="00000000">
        <w:rPr>
          <w:b w:val="1"/>
          <w:smallCaps w:val="1"/>
          <w:rtl w:val="0"/>
        </w:rPr>
        <w:t xml:space="preserve">In: </w:t>
      </w:r>
      <w:r w:rsidDel="00000000" w:rsidR="00000000" w:rsidRPr="00000000">
        <w:rPr>
          <w:rtl w:val="0"/>
        </w:rPr>
        <w:t xml:space="preserve">Enter the location of the event if relevant.  </w:t>
      </w:r>
      <w:r w:rsidDel="00000000" w:rsidR="00000000" w:rsidRPr="00000000">
        <w:rPr>
          <w:rtl w:val="0"/>
        </w:rPr>
      </w:r>
    </w:p>
    <w:p w:rsidR="00000000" w:rsidDel="00000000" w:rsidP="00000000" w:rsidRDefault="00000000" w:rsidRPr="00000000" w14:paraId="000001BF">
      <w:pPr>
        <w:ind w:firstLine="720"/>
        <w:rPr>
          <w:b w:val="1"/>
        </w:rPr>
      </w:pPr>
      <w:r w:rsidDel="00000000" w:rsidR="00000000" w:rsidRPr="00000000">
        <w:rPr>
          <w:b w:val="1"/>
          <w:rtl w:val="0"/>
        </w:rPr>
        <w:t xml:space="preserve">Populates the filecard categories ‘encompasses’, ‘in’ (events nest within places: </w:t>
      </w:r>
      <w:r w:rsidDel="00000000" w:rsidR="00000000" w:rsidRPr="00000000">
        <w:rPr>
          <w:b w:val="1"/>
          <w:rtl w:val="0"/>
        </w:rPr>
        <w:t xml:space="preserve">see </w:t>
      </w:r>
      <w:hyperlink w:anchor="_heading=h.qeojkdeemgxl">
        <w:r w:rsidDel="00000000" w:rsidR="00000000" w:rsidRPr="00000000">
          <w:rPr>
            <w:b w:val="1"/>
            <w:color w:val="1155cc"/>
            <w:u w:val="single"/>
            <w:rtl w:val="0"/>
          </w:rPr>
          <w:t xml:space="preserve">4.14</w:t>
        </w:r>
      </w:hyperlink>
      <w:r w:rsidDel="00000000" w:rsidR="00000000" w:rsidRPr="00000000">
        <w:rPr>
          <w:b w:val="1"/>
          <w:rtl w:val="0"/>
        </w:rPr>
        <w:t xml:space="preserve">)</w:t>
      </w:r>
    </w:p>
    <w:p w:rsidR="00000000" w:rsidDel="00000000" w:rsidP="00000000" w:rsidRDefault="00000000" w:rsidRPr="00000000" w14:paraId="000001C0">
      <w:pPr>
        <w:pageBreakBefore w:val="0"/>
        <w:ind w:left="0" w:firstLine="0"/>
        <w:rPr/>
      </w:pPr>
      <w:r w:rsidDel="00000000" w:rsidR="00000000" w:rsidRPr="00000000">
        <w:rPr>
          <w:rtl w:val="0"/>
        </w:rPr>
      </w:r>
    </w:p>
    <w:p w:rsidR="00000000" w:rsidDel="00000000" w:rsidP="00000000" w:rsidRDefault="00000000" w:rsidRPr="00000000" w14:paraId="000001C1">
      <w:pPr>
        <w:pageBreakBefore w:val="0"/>
        <w:ind w:left="0" w:firstLine="0"/>
        <w:rPr/>
      </w:pPr>
      <w:r w:rsidDel="00000000" w:rsidR="00000000" w:rsidRPr="00000000">
        <w:rPr>
          <w:rtl w:val="0"/>
        </w:rPr>
      </w:r>
    </w:p>
    <w:p w:rsidR="00000000" w:rsidDel="00000000" w:rsidP="00000000" w:rsidRDefault="00000000" w:rsidRPr="00000000" w14:paraId="000001C2">
      <w:pPr>
        <w:pStyle w:val="Heading2"/>
        <w:rPr/>
      </w:pPr>
      <w:bookmarkStart w:colFirst="0" w:colLast="0" w:name="_heading=h.hect3ktp1ddy" w:id="42"/>
      <w:bookmarkEnd w:id="42"/>
      <w:r w:rsidDel="00000000" w:rsidR="00000000" w:rsidRPr="00000000">
        <w:rPr>
          <w:rtl w:val="0"/>
        </w:rPr>
        <w:t xml:space="preserve">2.4.8 Creating historical artifacts</w:t>
      </w:r>
    </w:p>
    <w:p w:rsidR="00000000" w:rsidDel="00000000" w:rsidP="00000000" w:rsidRDefault="00000000" w:rsidRPr="00000000" w14:paraId="000001C3">
      <w:pPr>
        <w:rPr/>
      </w:pPr>
      <w:r w:rsidDel="00000000" w:rsidR="00000000" w:rsidRPr="00000000">
        <w:rPr>
          <w:b w:val="1"/>
          <w:smallCaps w:val="1"/>
          <w:rtl w:val="0"/>
        </w:rPr>
        <w:t xml:space="preserve">Name:</w:t>
      </w:r>
      <w:r w:rsidDel="00000000" w:rsidR="00000000" w:rsidRPr="00000000">
        <w:rPr>
          <w:rtl w:val="0"/>
        </w:rPr>
        <w:t xml:space="preserve"> This is a required field. Follow house style (see </w:t>
      </w:r>
      <w:hyperlink w:anchor="_heading=h.1tuee74">
        <w:r w:rsidDel="00000000" w:rsidR="00000000" w:rsidRPr="00000000">
          <w:rPr>
            <w:color w:val="1155cc"/>
            <w:u w:val="single"/>
            <w:rtl w:val="0"/>
          </w:rPr>
          <w:t xml:space="preserve">3.1</w:t>
        </w:r>
      </w:hyperlink>
      <w:r w:rsidDel="00000000" w:rsidR="00000000" w:rsidRPr="00000000">
        <w:rPr>
          <w:rtl w:val="0"/>
        </w:rPr>
        <w:t xml:space="preserve">) and existing practice. Use maximal capitalization, and ‘the’ where needed.</w:t>
      </w:r>
    </w:p>
    <w:p w:rsidR="00000000" w:rsidDel="00000000" w:rsidP="00000000" w:rsidRDefault="00000000" w:rsidRPr="00000000" w14:paraId="000001C4">
      <w:pPr>
        <w:ind w:left="720" w:firstLine="0"/>
        <w:rPr>
          <w:b w:val="1"/>
        </w:rPr>
      </w:pPr>
      <w:r w:rsidDel="00000000" w:rsidR="00000000" w:rsidRPr="00000000">
        <w:rPr>
          <w:b w:val="1"/>
          <w:rtl w:val="0"/>
        </w:rPr>
        <w:t xml:space="preserve">Historical artifacts</w:t>
      </w:r>
      <w:r w:rsidDel="00000000" w:rsidR="00000000" w:rsidRPr="00000000">
        <w:rPr>
          <w:b w:val="1"/>
          <w:rtl w:val="0"/>
        </w:rPr>
        <w:t xml:space="preserve"> with ‘Altar’, ‘Temple’ in </w:t>
      </w:r>
      <w:r w:rsidDel="00000000" w:rsidR="00000000" w:rsidRPr="00000000">
        <w:rPr>
          <w:b w:val="1"/>
          <w:smallCaps w:val="1"/>
          <w:rtl w:val="0"/>
        </w:rPr>
        <w:t xml:space="preserve">Name</w:t>
      </w:r>
      <w:r w:rsidDel="00000000" w:rsidR="00000000" w:rsidRPr="00000000">
        <w:rPr>
          <w:b w:val="1"/>
          <w:rtl w:val="0"/>
        </w:rPr>
        <w:t xml:space="preserve"> populate filecard categories ‘cult site of’, ‘cult site’  when </w:t>
      </w:r>
      <w:r w:rsidDel="00000000" w:rsidR="00000000" w:rsidRPr="00000000">
        <w:rPr>
          <w:b w:val="1"/>
          <w:smallCaps w:val="1"/>
          <w:rtl w:val="0"/>
        </w:rPr>
        <w:t xml:space="preserve">Of </w:t>
      </w:r>
      <w:r w:rsidDel="00000000" w:rsidR="00000000" w:rsidRPr="00000000">
        <w:rPr>
          <w:b w:val="1"/>
          <w:rtl w:val="0"/>
        </w:rPr>
        <w:t xml:space="preserve">is used.</w:t>
      </w:r>
      <w:r w:rsidDel="00000000" w:rsidR="00000000" w:rsidRPr="00000000">
        <w:rPr>
          <w:rtl w:val="0"/>
        </w:rPr>
      </w:r>
    </w:p>
    <w:p w:rsidR="00000000" w:rsidDel="00000000" w:rsidP="00000000" w:rsidRDefault="00000000" w:rsidRPr="00000000" w14:paraId="000001C5">
      <w:pPr>
        <w:rPr/>
      </w:pPr>
      <w:r w:rsidDel="00000000" w:rsidR="00000000" w:rsidRPr="00000000">
        <w:rPr>
          <w:rtl w:val="0"/>
        </w:rPr>
        <w:t xml:space="preserve">The next name fields are optional. They are free text fields that aid findability; i.e. if a user searches for ‘Paris’ or ‘Alexandros’ Nodegoat will return the entity ‘Alexander’ because they are listed as alternative names. </w:t>
      </w:r>
    </w:p>
    <w:p w:rsidR="00000000" w:rsidDel="00000000" w:rsidP="00000000" w:rsidRDefault="00000000" w:rsidRPr="00000000" w14:paraId="000001C6">
      <w:pPr>
        <w:ind w:left="720" w:firstLine="0"/>
        <w:rPr/>
      </w:pPr>
      <w:r w:rsidDel="00000000" w:rsidR="00000000" w:rsidRPr="00000000">
        <w:rPr>
          <w:b w:val="1"/>
          <w:smallCaps w:val="1"/>
          <w:rtl w:val="0"/>
        </w:rPr>
        <w:t xml:space="preserve">Name (transliteration):</w:t>
      </w:r>
      <w:r w:rsidDel="00000000" w:rsidR="00000000" w:rsidRPr="00000000">
        <w:rPr>
          <w:rtl w:val="0"/>
        </w:rPr>
        <w:t xml:space="preserve"> The name of the entity as strictly transliterated from the Greek if different from the house style (κ = k, χ = ch, ῥ = rh, αι = ai, γγ (etc.) = ng.). Multiple names are allowed in this field.</w:t>
      </w:r>
    </w:p>
    <w:p w:rsidR="00000000" w:rsidDel="00000000" w:rsidP="00000000" w:rsidRDefault="00000000" w:rsidRPr="00000000" w14:paraId="000001C7">
      <w:pPr>
        <w:ind w:left="720" w:firstLine="0"/>
        <w:rPr>
          <w:b w:val="1"/>
        </w:rPr>
      </w:pPr>
      <w:r w:rsidDel="00000000" w:rsidR="00000000" w:rsidRPr="00000000">
        <w:rPr>
          <w:b w:val="1"/>
          <w:smallCaps w:val="1"/>
          <w:rtl w:val="0"/>
        </w:rPr>
        <w:t xml:space="preserve">Name (Greek Font):</w:t>
      </w:r>
      <w:r w:rsidDel="00000000" w:rsidR="00000000" w:rsidRPr="00000000">
        <w:rPr>
          <w:rtl w:val="0"/>
        </w:rPr>
        <w:t xml:space="preserve"> The name of the entity as it appears in Greek with polytonic accents. Multiple names are allowed in this field. </w:t>
      </w:r>
      <w:r w:rsidDel="00000000" w:rsidR="00000000" w:rsidRPr="00000000">
        <w:rPr>
          <w:rtl w:val="0"/>
        </w:rPr>
      </w:r>
    </w:p>
    <w:p w:rsidR="00000000" w:rsidDel="00000000" w:rsidP="00000000" w:rsidRDefault="00000000" w:rsidRPr="00000000" w14:paraId="000001C8">
      <w:pPr>
        <w:ind w:left="720" w:firstLine="0"/>
        <w:rPr/>
      </w:pPr>
      <w:r w:rsidDel="00000000" w:rsidR="00000000" w:rsidRPr="00000000">
        <w:rPr>
          <w:b w:val="1"/>
          <w:smallCaps w:val="1"/>
          <w:rtl w:val="0"/>
        </w:rPr>
        <w:t xml:space="preserve">Name (Latinized):</w:t>
      </w:r>
      <w:r w:rsidDel="00000000" w:rsidR="00000000" w:rsidRPr="00000000">
        <w:rPr>
          <w:rtl w:val="0"/>
        </w:rPr>
        <w:t xml:space="preserve"> The name of the entity as rendered in a Latinized transliteration from the Greek if different from the house style. These forms are typically used in Loeb editions. </w:t>
      </w:r>
      <w:r w:rsidDel="00000000" w:rsidR="00000000" w:rsidRPr="00000000">
        <w:rPr>
          <w:rtl w:val="0"/>
        </w:rPr>
      </w:r>
    </w:p>
    <w:p w:rsidR="00000000" w:rsidDel="00000000" w:rsidP="00000000" w:rsidRDefault="00000000" w:rsidRPr="00000000" w14:paraId="000001C9">
      <w:pPr>
        <w:ind w:left="720" w:firstLine="0"/>
        <w:rPr/>
      </w:pPr>
      <w:r w:rsidDel="00000000" w:rsidR="00000000" w:rsidRPr="00000000">
        <w:rPr>
          <w:b w:val="1"/>
          <w:smallCaps w:val="1"/>
          <w:rtl w:val="0"/>
        </w:rPr>
        <w:t xml:space="preserve">Name in Latin texts: </w:t>
      </w:r>
      <w:r w:rsidDel="00000000" w:rsidR="00000000" w:rsidRPr="00000000">
        <w:rPr>
          <w:rtl w:val="0"/>
        </w:rPr>
        <w:t xml:space="preserve">The name as used by Latin authors if different from the house style (e.g. Jupiter, Hercules, Pollux). Multiple names are allowed in this field.</w:t>
      </w:r>
    </w:p>
    <w:p w:rsidR="00000000" w:rsidDel="00000000" w:rsidP="00000000" w:rsidRDefault="00000000" w:rsidRPr="00000000" w14:paraId="000001CA">
      <w:pPr>
        <w:ind w:left="720" w:firstLine="0"/>
        <w:rPr/>
      </w:pPr>
      <w:bookmarkStart w:colFirst="0" w:colLast="0" w:name="_heading=h.206ipza" w:id="37"/>
      <w:bookmarkEnd w:id="37"/>
      <w:r w:rsidDel="00000000" w:rsidR="00000000" w:rsidRPr="00000000">
        <w:rPr>
          <w:b w:val="1"/>
          <w:smallCaps w:val="1"/>
          <w:rtl w:val="0"/>
        </w:rPr>
        <w:t xml:space="preserve">Alternative names:</w:t>
      </w:r>
      <w:r w:rsidDel="00000000" w:rsidR="00000000" w:rsidRPr="00000000">
        <w:rPr>
          <w:rtl w:val="0"/>
        </w:rPr>
        <w:t xml:space="preserve"> Any alternative spellings, or forms, of this entity’s name. Multiple names are allowed in this field.</w:t>
      </w:r>
    </w:p>
    <w:p w:rsidR="00000000" w:rsidDel="00000000" w:rsidP="00000000" w:rsidRDefault="00000000" w:rsidRPr="00000000" w14:paraId="000001CB">
      <w:pPr>
        <w:rPr/>
      </w:pPr>
      <w:r w:rsidDel="00000000" w:rsidR="00000000" w:rsidRPr="00000000">
        <w:rPr>
          <w:b w:val="1"/>
          <w:smallCaps w:val="1"/>
          <w:rtl w:val="0"/>
        </w:rPr>
        <w:t xml:space="preserve">Minimal disambiguation: </w:t>
      </w:r>
      <w:r w:rsidDel="00000000" w:rsidR="00000000" w:rsidRPr="00000000">
        <w:rPr>
          <w:rtl w:val="0"/>
        </w:rPr>
        <w:t xml:space="preserve">These appear alongside the name in the public interface and help users distinguish between entities with the same or similar names. The information that you give here must go in round brackets ‘()’. It should be as brief as possible. Use ‘&amp;’ not ‘and’, ‘/’ not ‘or’. Use minimal capitalization. </w:t>
      </w:r>
    </w:p>
    <w:p w:rsidR="00000000" w:rsidDel="00000000" w:rsidP="00000000" w:rsidRDefault="00000000" w:rsidRPr="00000000" w14:paraId="000001CC">
      <w:pPr>
        <w:ind w:left="720" w:firstLine="0"/>
        <w:rPr/>
      </w:pPr>
      <w:r w:rsidDel="00000000" w:rsidR="00000000" w:rsidRPr="00000000">
        <w:rPr>
          <w:rtl w:val="0"/>
        </w:rPr>
        <w:t xml:space="preserve">For historical artifacts, always provide a disambiguator. Use a noun indicating the place the artifact belongs to (e.g. ‘Athens’).</w:t>
      </w:r>
    </w:p>
    <w:p w:rsidR="00000000" w:rsidDel="00000000" w:rsidP="00000000" w:rsidRDefault="00000000" w:rsidRPr="00000000" w14:paraId="000001CD">
      <w:pPr>
        <w:rPr/>
      </w:pPr>
      <w:r w:rsidDel="00000000" w:rsidR="00000000" w:rsidRPr="00000000">
        <w:rPr>
          <w:b w:val="1"/>
          <w:smallCaps w:val="1"/>
          <w:rtl w:val="0"/>
        </w:rPr>
        <w:t xml:space="preserve">Information:</w:t>
      </w:r>
      <w:r w:rsidDel="00000000" w:rsidR="00000000" w:rsidRPr="00000000">
        <w:rPr>
          <w:rtl w:val="0"/>
        </w:rPr>
        <w:t xml:space="preserve"> This is an optional, free text field. In the data collection interface it appears as part of the name. In the public interface it appears on the filecard. Give the most pertinent information about this entity to help others identify it accurately. More information can be given in </w:t>
      </w:r>
      <w:r w:rsidDel="00000000" w:rsidR="00000000" w:rsidRPr="00000000">
        <w:rPr>
          <w:b w:val="1"/>
          <w:smallCaps w:val="1"/>
          <w:rtl w:val="0"/>
        </w:rPr>
        <w:t xml:space="preserve">Note </w:t>
      </w:r>
      <w:r w:rsidDel="00000000" w:rsidR="00000000" w:rsidRPr="00000000">
        <w:rPr>
          <w:rtl w:val="0"/>
        </w:rPr>
        <w:t xml:space="preserve">or</w:t>
      </w:r>
      <w:r w:rsidDel="00000000" w:rsidR="00000000" w:rsidRPr="00000000">
        <w:rPr>
          <w:b w:val="1"/>
          <w:smallCaps w:val="1"/>
          <w:rtl w:val="0"/>
        </w:rPr>
        <w:t xml:space="preserve"> Commentary. </w:t>
      </w:r>
      <w:r w:rsidDel="00000000" w:rsidR="00000000" w:rsidRPr="00000000">
        <w:rPr>
          <w:rtl w:val="0"/>
        </w:rPr>
        <w:t xml:space="preserve">  </w:t>
      </w:r>
    </w:p>
    <w:p w:rsidR="00000000" w:rsidDel="00000000" w:rsidP="00000000" w:rsidRDefault="00000000" w:rsidRPr="00000000" w14:paraId="000001CE">
      <w:pPr>
        <w:rPr/>
      </w:pPr>
      <w:r w:rsidDel="00000000" w:rsidR="00000000" w:rsidRPr="00000000">
        <w:rPr>
          <w:b w:val="1"/>
          <w:smallCaps w:val="1"/>
          <w:rtl w:val="0"/>
        </w:rPr>
        <w:t xml:space="preserve">Possibly the same as:</w:t>
      </w:r>
      <w:r w:rsidDel="00000000" w:rsidR="00000000" w:rsidRPr="00000000">
        <w:rPr>
          <w:rtl w:val="0"/>
        </w:rPr>
        <w:t xml:space="preserve"> Use where we do not have enough information to determine whether two or more entities are different, and it is possible that they are in fact the same.  Only use this attribute with one entity (a reversal will populate the other(s)). </w:t>
      </w:r>
    </w:p>
    <w:p w:rsidR="00000000" w:rsidDel="00000000" w:rsidP="00000000" w:rsidRDefault="00000000" w:rsidRPr="00000000" w14:paraId="000001CF">
      <w:pPr>
        <w:spacing w:after="0" w:lineRule="auto"/>
        <w:ind w:firstLine="720"/>
        <w:rPr>
          <w:b w:val="1"/>
        </w:rPr>
      </w:pPr>
      <w:r w:rsidDel="00000000" w:rsidR="00000000" w:rsidRPr="00000000">
        <w:rPr>
          <w:b w:val="1"/>
          <w:rtl w:val="0"/>
        </w:rPr>
        <w:t xml:space="preserve">Populates filecard category ‘possibly the same as’ </w:t>
      </w:r>
    </w:p>
    <w:p w:rsidR="00000000" w:rsidDel="00000000" w:rsidP="00000000" w:rsidRDefault="00000000" w:rsidRPr="00000000" w14:paraId="000001D0">
      <w:pPr>
        <w:spacing w:after="0" w:lineRule="auto"/>
        <w:rPr>
          <w:b w:val="1"/>
        </w:rPr>
      </w:pPr>
      <w:r w:rsidDel="00000000" w:rsidR="00000000" w:rsidRPr="00000000">
        <w:rPr>
          <w:rtl w:val="0"/>
        </w:rPr>
      </w:r>
    </w:p>
    <w:p w:rsidR="00000000" w:rsidDel="00000000" w:rsidP="00000000" w:rsidRDefault="00000000" w:rsidRPr="00000000" w14:paraId="000001D1">
      <w:pPr>
        <w:rPr/>
      </w:pPr>
      <w:r w:rsidDel="00000000" w:rsidR="00000000" w:rsidRPr="00000000">
        <w:rPr>
          <w:b w:val="1"/>
          <w:smallCaps w:val="1"/>
          <w:rtl w:val="0"/>
        </w:rPr>
        <w:t xml:space="preserve">Of:</w:t>
      </w:r>
      <w:r w:rsidDel="00000000" w:rsidR="00000000" w:rsidRPr="00000000">
        <w:rPr>
          <w:rtl w:val="0"/>
        </w:rPr>
        <w:t xml:space="preserve"> </w:t>
      </w:r>
      <w:r w:rsidDel="00000000" w:rsidR="00000000" w:rsidRPr="00000000">
        <w:rPr>
          <w:rtl w:val="0"/>
        </w:rPr>
        <w:t xml:space="preserve">Used to create high-level connections between entities which are inherent to them. This attribute always triggers the ‘related entities’ reversal; entities with specific words in </w:t>
      </w:r>
      <w:r w:rsidDel="00000000" w:rsidR="00000000" w:rsidRPr="00000000">
        <w:rPr>
          <w:b w:val="1"/>
          <w:smallCaps w:val="1"/>
          <w:rtl w:val="0"/>
        </w:rPr>
        <w:t xml:space="preserve">Name </w:t>
      </w:r>
      <w:r w:rsidDel="00000000" w:rsidR="00000000" w:rsidRPr="00000000">
        <w:rPr>
          <w:rtl w:val="0"/>
        </w:rPr>
        <w:t xml:space="preserve">will also trigger other reversals: see above for the list. </w:t>
      </w:r>
    </w:p>
    <w:p w:rsidR="00000000" w:rsidDel="00000000" w:rsidP="00000000" w:rsidRDefault="00000000" w:rsidRPr="00000000" w14:paraId="000001D2">
      <w:pPr>
        <w:spacing w:after="200" w:lineRule="auto"/>
        <w:rPr>
          <w:color w:val="ff0000"/>
        </w:rPr>
      </w:pPr>
      <w:r w:rsidDel="00000000" w:rsidR="00000000" w:rsidRPr="00000000">
        <w:rPr>
          <w:b w:val="1"/>
          <w:smallCaps w:val="1"/>
          <w:color w:val="ff0000"/>
          <w:rtl w:val="0"/>
        </w:rPr>
        <w:t xml:space="preserve">Wikidata: </w:t>
      </w:r>
      <w:r w:rsidDel="00000000" w:rsidR="00000000" w:rsidRPr="00000000">
        <w:rPr>
          <w:color w:val="ff0000"/>
          <w:rtl w:val="0"/>
        </w:rPr>
        <w:t xml:space="preserve">Enter Wikidata identifier, which is a string of numbers beginning with “Q”. Do not enter the full URL as Nodegoat will create that from the identifier. Multiple names are allowed in this field.</w:t>
      </w:r>
      <w:r w:rsidDel="00000000" w:rsidR="00000000" w:rsidRPr="00000000">
        <w:rPr>
          <w:rtl w:val="0"/>
        </w:rPr>
      </w:r>
    </w:p>
    <w:p w:rsidR="00000000" w:rsidDel="00000000" w:rsidP="00000000" w:rsidRDefault="00000000" w:rsidRPr="00000000" w14:paraId="000001D3">
      <w:pPr>
        <w:rPr/>
      </w:pPr>
      <w:r w:rsidDel="00000000" w:rsidR="00000000" w:rsidRPr="00000000">
        <w:rPr>
          <w:b w:val="1"/>
          <w:smallCaps w:val="1"/>
          <w:rtl w:val="0"/>
        </w:rPr>
        <w:t xml:space="preserve">Pleiades URN?</w:t>
      </w:r>
      <w:r w:rsidDel="00000000" w:rsidR="00000000" w:rsidRPr="00000000">
        <w:rPr>
          <w:rtl w:val="0"/>
        </w:rPr>
        <w:t xml:space="preserve">: If you have checked Pleiades and found that there’s no appropriate entry,  change to ‘no’. </w:t>
      </w:r>
    </w:p>
    <w:p w:rsidR="00000000" w:rsidDel="00000000" w:rsidP="00000000" w:rsidRDefault="00000000" w:rsidRPr="00000000" w14:paraId="000001D4">
      <w:pPr>
        <w:spacing w:after="0" w:lineRule="auto"/>
        <w:rPr/>
      </w:pPr>
      <w:r w:rsidDel="00000000" w:rsidR="00000000" w:rsidRPr="00000000">
        <w:rPr>
          <w:b w:val="1"/>
          <w:smallCaps w:val="1"/>
          <w:rtl w:val="0"/>
        </w:rPr>
        <w:t xml:space="preserve">Pleiades URN</w:t>
      </w:r>
      <w:r w:rsidDel="00000000" w:rsidR="00000000" w:rsidRPr="00000000">
        <w:rPr>
          <w:rtl w:val="0"/>
        </w:rPr>
        <w:t xml:space="preserve">: Enter Pleiades URN here. Enter just the numbers (e.g. ‘579885’) and Nodegoat will create a URL. For advice on selecting the best URN, see</w:t>
      </w:r>
      <w:hyperlink w:anchor="_heading=h.4kx3h1s">
        <w:r w:rsidDel="00000000" w:rsidR="00000000" w:rsidRPr="00000000">
          <w:rPr>
            <w:color w:val="1155cc"/>
            <w:u w:val="single"/>
            <w:rtl w:val="0"/>
          </w:rPr>
          <w:t xml:space="preserve"> 4.10</w:t>
        </w:r>
      </w:hyperlink>
      <w:r w:rsidDel="00000000" w:rsidR="00000000" w:rsidRPr="00000000">
        <w:rPr>
          <w:rtl w:val="0"/>
        </w:rPr>
        <w:t xml:space="preserve">. If there is locational data (long./latt.) for this entity in Pleiades, this will be fetched next time the Pleiades ingestion is run.</w:t>
      </w:r>
    </w:p>
    <w:p w:rsidR="00000000" w:rsidDel="00000000" w:rsidP="00000000" w:rsidRDefault="00000000" w:rsidRPr="00000000" w14:paraId="000001D5">
      <w:pPr>
        <w:rPr>
          <w:b w:val="1"/>
        </w:rPr>
      </w:pPr>
      <w:r w:rsidDel="00000000" w:rsidR="00000000" w:rsidRPr="00000000">
        <w:rPr>
          <w:b w:val="1"/>
          <w:rtl w:val="0"/>
        </w:rPr>
        <w:tab/>
        <w:t xml:space="preserve">Populates the ‘[location]’ sub-object</w:t>
      </w:r>
    </w:p>
    <w:p w:rsidR="00000000" w:rsidDel="00000000" w:rsidP="00000000" w:rsidRDefault="00000000" w:rsidRPr="00000000" w14:paraId="000001D6">
      <w:pPr>
        <w:spacing w:line="257" w:lineRule="auto"/>
        <w:ind w:left="720" w:firstLine="0"/>
        <w:jc w:val="right"/>
        <w:rPr>
          <w:color w:val="666666"/>
        </w:rPr>
      </w:pPr>
      <w:r w:rsidDel="00000000" w:rsidR="00000000" w:rsidRPr="00000000">
        <w:rPr>
          <w:color w:val="666666"/>
          <w:rtl w:val="0"/>
        </w:rPr>
        <w:t xml:space="preserve">To run the Pleiades ingestion: From the Nodegoat Data environment select  Processes &gt; Ingestion &gt;  Pleiades Location Data Run &gt; Run Ingestion.  This process trashes all locational data in MANTO and fetches the most recent locational data from Pleiades.</w:t>
      </w:r>
    </w:p>
    <w:p w:rsidR="00000000" w:rsidDel="00000000" w:rsidP="00000000" w:rsidRDefault="00000000" w:rsidRPr="00000000" w14:paraId="000001D7">
      <w:pPr>
        <w:rPr/>
      </w:pPr>
      <w:r w:rsidDel="00000000" w:rsidR="00000000" w:rsidRPr="00000000">
        <w:rPr>
          <w:b w:val="1"/>
          <w:smallCaps w:val="1"/>
          <w:rtl w:val="0"/>
        </w:rPr>
        <w:t xml:space="preserve">In: </w:t>
      </w:r>
      <w:r w:rsidDel="00000000" w:rsidR="00000000" w:rsidRPr="00000000">
        <w:rPr>
          <w:rtl w:val="0"/>
        </w:rPr>
        <w:t xml:space="preserve">This field establishes relations between places by ‘nesting’ one place within another (see </w:t>
      </w:r>
      <w:hyperlink w:anchor="_heading=h.qeojkdeemgxl">
        <w:r w:rsidDel="00000000" w:rsidR="00000000" w:rsidRPr="00000000">
          <w:rPr>
            <w:color w:val="1155cc"/>
            <w:u w:val="single"/>
            <w:rtl w:val="0"/>
          </w:rPr>
          <w:t xml:space="preserve">4.14</w:t>
        </w:r>
      </w:hyperlink>
      <w:r w:rsidDel="00000000" w:rsidR="00000000" w:rsidRPr="00000000">
        <w:rPr>
          <w:rtl w:val="0"/>
        </w:rPr>
        <w:t xml:space="preserve">). All historical artifacts should be given a location within a place or landmark where possible. Regions should not be entered here; if the artifact cannot be located with more precision that in a certain region, </w:t>
      </w:r>
      <w:r w:rsidDel="00000000" w:rsidR="00000000" w:rsidRPr="00000000">
        <w:rPr>
          <w:rtl w:val="0"/>
        </w:rPr>
        <w:t xml:space="preserve">use </w:t>
      </w:r>
      <w:r w:rsidDel="00000000" w:rsidR="00000000" w:rsidRPr="00000000">
        <w:rPr>
          <w:b w:val="1"/>
          <w:smallCaps w:val="1"/>
          <w:rtl w:val="0"/>
        </w:rPr>
        <w:t xml:space="preserve">Somewhere Near </w:t>
      </w:r>
      <w:r w:rsidDel="00000000" w:rsidR="00000000" w:rsidRPr="00000000">
        <w:rPr>
          <w:rtl w:val="0"/>
        </w:rPr>
        <w:t xml:space="preserve">instead. </w:t>
      </w:r>
    </w:p>
    <w:p w:rsidR="00000000" w:rsidDel="00000000" w:rsidP="00000000" w:rsidRDefault="00000000" w:rsidRPr="00000000" w14:paraId="000001D8">
      <w:pPr>
        <w:ind w:firstLine="720"/>
        <w:rPr>
          <w:b w:val="1"/>
        </w:rPr>
      </w:pPr>
      <w:r w:rsidDel="00000000" w:rsidR="00000000" w:rsidRPr="00000000">
        <w:rPr>
          <w:b w:val="1"/>
          <w:rtl w:val="0"/>
        </w:rPr>
        <w:t xml:space="preserve">Populates the ‘[in]’ location sub-object.</w:t>
      </w:r>
    </w:p>
    <w:p w:rsidR="00000000" w:rsidDel="00000000" w:rsidP="00000000" w:rsidRDefault="00000000" w:rsidRPr="00000000" w14:paraId="000001D9">
      <w:pPr>
        <w:ind w:left="720" w:firstLine="0"/>
        <w:rPr>
          <w:b w:val="1"/>
        </w:rPr>
      </w:pPr>
      <w:r w:rsidDel="00000000" w:rsidR="00000000" w:rsidRPr="00000000">
        <w:rPr>
          <w:b w:val="1"/>
          <w:rtl w:val="0"/>
        </w:rPr>
        <w:t xml:space="preserve">Populates the filecard categories ‘encompasses’, ‘in’ (entities are nested) and affects reversals relating to cult sites. </w:t>
      </w:r>
    </w:p>
    <w:p w:rsidR="00000000" w:rsidDel="00000000" w:rsidP="00000000" w:rsidRDefault="00000000" w:rsidRPr="00000000" w14:paraId="000001DA">
      <w:pPr>
        <w:ind w:left="0" w:firstLine="0"/>
        <w:rPr/>
      </w:pPr>
      <w:r w:rsidDel="00000000" w:rsidR="00000000" w:rsidRPr="00000000">
        <w:rPr>
          <w:b w:val="1"/>
          <w:smallCaps w:val="1"/>
          <w:rtl w:val="0"/>
        </w:rPr>
        <w:t xml:space="preserve">Somewhere Near</w:t>
      </w:r>
      <w:r w:rsidDel="00000000" w:rsidR="00000000" w:rsidRPr="00000000">
        <w:rPr>
          <w:rtl w:val="0"/>
        </w:rPr>
        <w:t xml:space="preserve">: Only use this field if you cannot use </w:t>
      </w:r>
      <w:r w:rsidDel="00000000" w:rsidR="00000000" w:rsidRPr="00000000">
        <w:rPr>
          <w:b w:val="1"/>
          <w:smallCaps w:val="1"/>
          <w:rtl w:val="0"/>
        </w:rPr>
        <w:t xml:space="preserve">In</w:t>
      </w:r>
      <w:r w:rsidDel="00000000" w:rsidR="00000000" w:rsidRPr="00000000">
        <w:rPr>
          <w:b w:val="1"/>
          <w:smallCaps w:val="1"/>
          <w:rtl w:val="0"/>
        </w:rPr>
        <w:t xml:space="preserve"> </w:t>
      </w:r>
      <w:r w:rsidDel="00000000" w:rsidR="00000000" w:rsidRPr="00000000">
        <w:rPr>
          <w:rtl w:val="0"/>
        </w:rPr>
        <w:t xml:space="preserve">(see above). </w:t>
      </w:r>
    </w:p>
    <w:p w:rsidR="00000000" w:rsidDel="00000000" w:rsidP="00000000" w:rsidRDefault="00000000" w:rsidRPr="00000000" w14:paraId="000001DB">
      <w:pPr>
        <w:ind w:left="0" w:firstLine="720"/>
        <w:rPr>
          <w:b w:val="1"/>
        </w:rPr>
      </w:pPr>
      <w:r w:rsidDel="00000000" w:rsidR="00000000" w:rsidRPr="00000000">
        <w:rPr>
          <w:b w:val="1"/>
          <w:rtl w:val="0"/>
        </w:rPr>
        <w:t xml:space="preserve">Populates the ‘[near]’ location sub-object</w:t>
      </w:r>
    </w:p>
    <w:p w:rsidR="00000000" w:rsidDel="00000000" w:rsidP="00000000" w:rsidRDefault="00000000" w:rsidRPr="00000000" w14:paraId="000001DC">
      <w:pPr>
        <w:pageBreakBefore w:val="0"/>
        <w:ind w:left="0" w:firstLine="0"/>
        <w:rPr/>
      </w:pPr>
      <w:r w:rsidDel="00000000" w:rsidR="00000000" w:rsidRPr="00000000">
        <w:rPr>
          <w:rtl w:val="0"/>
        </w:rPr>
      </w:r>
    </w:p>
    <w:p w:rsidR="00000000" w:rsidDel="00000000" w:rsidP="00000000" w:rsidRDefault="00000000" w:rsidRPr="00000000" w14:paraId="000001DD">
      <w:pPr>
        <w:pageBreakBefore w:val="0"/>
        <w:ind w:left="0" w:firstLine="0"/>
        <w:rPr/>
      </w:pPr>
      <w:r w:rsidDel="00000000" w:rsidR="00000000" w:rsidRPr="00000000">
        <w:rPr>
          <w:rtl w:val="0"/>
        </w:rPr>
      </w:r>
    </w:p>
    <w:p w:rsidR="00000000" w:rsidDel="00000000" w:rsidP="00000000" w:rsidRDefault="00000000" w:rsidRPr="00000000" w14:paraId="000001DE">
      <w:pPr>
        <w:pStyle w:val="Heading2"/>
        <w:rPr/>
      </w:pPr>
      <w:bookmarkStart w:colFirst="0" w:colLast="0" w:name="_heading=h.cu4rww6iqk2k" w:id="43"/>
      <w:bookmarkEnd w:id="43"/>
      <w:r w:rsidDel="00000000" w:rsidR="00000000" w:rsidRPr="00000000">
        <w:rPr>
          <w:rtl w:val="0"/>
        </w:rPr>
        <w:t xml:space="preserve">2.4.1 Creating special kinds of entities </w:t>
      </w:r>
    </w:p>
    <w:p w:rsidR="00000000" w:rsidDel="00000000" w:rsidP="00000000" w:rsidRDefault="00000000" w:rsidRPr="00000000" w14:paraId="000001DF">
      <w:pPr>
        <w:rPr/>
      </w:pPr>
      <w:bookmarkStart w:colFirst="0" w:colLast="0" w:name="_heading=h.xrn6klfonyt" w:id="44"/>
      <w:bookmarkEnd w:id="44"/>
      <w:r w:rsidDel="00000000" w:rsidR="00000000" w:rsidRPr="00000000">
        <w:rPr>
          <w:rtl w:val="0"/>
        </w:rPr>
        <w:t xml:space="preserve">There are some special kinds of entities that are found in all entity types. These instructions should be followed even where they contradict what you read in </w:t>
      </w:r>
      <w:hyperlink w:anchor="_heading=h.m3ordwbbbun0">
        <w:r w:rsidDel="00000000" w:rsidR="00000000" w:rsidRPr="00000000">
          <w:rPr>
            <w:color w:val="1155cc"/>
            <w:u w:val="single"/>
            <w:rtl w:val="0"/>
          </w:rPr>
          <w:t xml:space="preserve">2.4.2-8</w:t>
        </w:r>
      </w:hyperlink>
      <w:r w:rsidDel="00000000" w:rsidR="00000000" w:rsidRPr="00000000">
        <w:rPr>
          <w:rtl w:val="0"/>
        </w:rPr>
        <w:t xml:space="preserve">.</w:t>
      </w:r>
    </w:p>
    <w:p w:rsidR="00000000" w:rsidDel="00000000" w:rsidP="00000000" w:rsidRDefault="00000000" w:rsidRPr="00000000" w14:paraId="000001E0">
      <w:pPr>
        <w:pStyle w:val="Heading3"/>
        <w:rPr/>
      </w:pPr>
      <w:bookmarkStart w:colFirst="0" w:colLast="0" w:name="_heading=h.vn1arxwyuo09" w:id="45"/>
      <w:bookmarkEnd w:id="45"/>
      <w:r w:rsidDel="00000000" w:rsidR="00000000" w:rsidRPr="00000000">
        <w:rPr>
          <w:rtl w:val="0"/>
        </w:rPr>
        <w:t xml:space="preserve">2.4.1.1 Alternative name entities</w:t>
      </w:r>
    </w:p>
    <w:p w:rsidR="00000000" w:rsidDel="00000000" w:rsidP="00000000" w:rsidRDefault="00000000" w:rsidRPr="00000000" w14:paraId="000001E1">
      <w:pPr>
        <w:rPr/>
      </w:pPr>
      <w:r w:rsidDel="00000000" w:rsidR="00000000" w:rsidRPr="00000000">
        <w:rPr>
          <w:rtl w:val="0"/>
        </w:rPr>
        <w:t xml:space="preserve">Only create alternative names entities if the name is needed to create ties about naming, eponyms, and etymologies.  (In all other instances, just add the name(s) as free text in the </w:t>
      </w:r>
      <w:r w:rsidDel="00000000" w:rsidR="00000000" w:rsidRPr="00000000">
        <w:rPr>
          <w:b w:val="1"/>
          <w:smallCaps w:val="1"/>
          <w:rtl w:val="0"/>
        </w:rPr>
        <w:t xml:space="preserve">Alternative names </w:t>
      </w:r>
      <w:r w:rsidDel="00000000" w:rsidR="00000000" w:rsidRPr="00000000">
        <w:rPr>
          <w:rtl w:val="0"/>
        </w:rPr>
        <w:t xml:space="preserve">field of the main entity.)  </w:t>
      </w:r>
    </w:p>
    <w:p w:rsidR="00000000" w:rsidDel="00000000" w:rsidP="00000000" w:rsidRDefault="00000000" w:rsidRPr="00000000" w14:paraId="000001E2">
      <w:pPr>
        <w:rPr/>
      </w:pPr>
      <w:bookmarkStart w:colFirst="0" w:colLast="0" w:name="_heading=h.31oa283aowua" w:id="46"/>
      <w:bookmarkEnd w:id="46"/>
      <w:r w:rsidDel="00000000" w:rsidR="00000000" w:rsidRPr="00000000">
        <w:rPr>
          <w:rtl w:val="0"/>
        </w:rPr>
        <w:tab/>
        <w:t xml:space="preserve">Use the same </w:t>
      </w:r>
      <w:r w:rsidDel="00000000" w:rsidR="00000000" w:rsidRPr="00000000">
        <w:rPr>
          <w:b w:val="1"/>
          <w:smallCaps w:val="1"/>
          <w:rtl w:val="0"/>
        </w:rPr>
        <w:t xml:space="preserve">Entity Type </w:t>
      </w:r>
      <w:r w:rsidDel="00000000" w:rsidR="00000000" w:rsidRPr="00000000">
        <w:rPr>
          <w:rtl w:val="0"/>
        </w:rPr>
        <w:t xml:space="preserve">and </w:t>
      </w:r>
      <w:r w:rsidDel="00000000" w:rsidR="00000000" w:rsidRPr="00000000">
        <w:rPr>
          <w:b w:val="1"/>
          <w:smallCaps w:val="1"/>
          <w:rtl w:val="0"/>
        </w:rPr>
        <w:t xml:space="preserve">Entity Subtype</w:t>
      </w:r>
      <w:r w:rsidDel="00000000" w:rsidR="00000000" w:rsidRPr="00000000">
        <w:rPr>
          <w:rtl w:val="0"/>
        </w:rPr>
        <w:t xml:space="preserve"> as the main entity.</w:t>
      </w:r>
    </w:p>
    <w:p w:rsidR="00000000" w:rsidDel="00000000" w:rsidP="00000000" w:rsidRDefault="00000000" w:rsidRPr="00000000" w14:paraId="000001E3">
      <w:pPr>
        <w:rPr/>
      </w:pPr>
      <w:bookmarkStart w:colFirst="0" w:colLast="0" w:name="_heading=h.jwlxvwbs55od" w:id="47"/>
      <w:bookmarkEnd w:id="47"/>
      <w:r w:rsidDel="00000000" w:rsidR="00000000" w:rsidRPr="00000000">
        <w:rPr>
          <w:rtl w:val="0"/>
        </w:rPr>
        <w:tab/>
        <w:t xml:space="preserve">Use  ‘(alt. [main entity name])’ in </w:t>
      </w:r>
      <w:r w:rsidDel="00000000" w:rsidR="00000000" w:rsidRPr="00000000">
        <w:rPr>
          <w:b w:val="1"/>
          <w:smallCaps w:val="1"/>
          <w:rtl w:val="0"/>
        </w:rPr>
        <w:t xml:space="preserve">Minimal Disambiguation.</w:t>
      </w:r>
      <w:r w:rsidDel="00000000" w:rsidR="00000000" w:rsidRPr="00000000">
        <w:rPr>
          <w:rtl w:val="0"/>
        </w:rPr>
      </w:r>
    </w:p>
    <w:p w:rsidR="00000000" w:rsidDel="00000000" w:rsidP="00000000" w:rsidRDefault="00000000" w:rsidRPr="00000000" w14:paraId="000001E4">
      <w:pPr>
        <w:rPr>
          <w:b w:val="1"/>
          <w:smallCaps w:val="1"/>
        </w:rPr>
      </w:pPr>
      <w:bookmarkStart w:colFirst="0" w:colLast="0" w:name="_heading=h.mp99a1asb6zi" w:id="48"/>
      <w:bookmarkEnd w:id="48"/>
      <w:r w:rsidDel="00000000" w:rsidR="00000000" w:rsidRPr="00000000">
        <w:rPr>
          <w:rtl w:val="0"/>
        </w:rPr>
        <w:tab/>
        <w:t xml:space="preserve">Use ‘alternative name for [main entity name]’ at the beginning of </w:t>
      </w:r>
      <w:r w:rsidDel="00000000" w:rsidR="00000000" w:rsidRPr="00000000">
        <w:rPr>
          <w:b w:val="1"/>
          <w:smallCaps w:val="1"/>
          <w:rtl w:val="0"/>
        </w:rPr>
        <w:t xml:space="preserve">Information.</w:t>
      </w:r>
    </w:p>
    <w:p w:rsidR="00000000" w:rsidDel="00000000" w:rsidP="00000000" w:rsidRDefault="00000000" w:rsidRPr="00000000" w14:paraId="000001E5">
      <w:pPr>
        <w:rPr/>
      </w:pPr>
      <w:bookmarkStart w:colFirst="0" w:colLast="0" w:name="_heading=h.viesunpw8e75" w:id="49"/>
      <w:bookmarkEnd w:id="49"/>
      <w:r w:rsidDel="00000000" w:rsidR="00000000" w:rsidRPr="00000000">
        <w:rPr>
          <w:rtl w:val="0"/>
        </w:rPr>
        <w:tab/>
        <w:t xml:space="preserve">Enter the main entity in </w:t>
      </w:r>
      <w:r w:rsidDel="00000000" w:rsidR="00000000" w:rsidRPr="00000000">
        <w:rPr>
          <w:b w:val="1"/>
          <w:smallCaps w:val="1"/>
          <w:rtl w:val="0"/>
        </w:rPr>
        <w:t xml:space="preserve">Alternative Name For</w:t>
      </w:r>
      <w:r w:rsidDel="00000000" w:rsidR="00000000" w:rsidRPr="00000000">
        <w:rPr>
          <w:rtl w:val="0"/>
        </w:rPr>
        <w:t xml:space="preserve">.</w:t>
      </w:r>
    </w:p>
    <w:p w:rsidR="00000000" w:rsidDel="00000000" w:rsidP="00000000" w:rsidRDefault="00000000" w:rsidRPr="00000000" w14:paraId="000001E6">
      <w:pPr>
        <w:ind w:left="1440" w:firstLine="0"/>
        <w:rPr>
          <w:b w:val="1"/>
        </w:rPr>
      </w:pPr>
      <w:bookmarkStart w:colFirst="0" w:colLast="0" w:name="_heading=h.ofkwl2orrifa" w:id="50"/>
      <w:bookmarkEnd w:id="50"/>
      <w:r w:rsidDel="00000000" w:rsidR="00000000" w:rsidRPr="00000000">
        <w:rPr>
          <w:b w:val="1"/>
          <w:rtl w:val="0"/>
        </w:rPr>
        <w:t xml:space="preserve">Populates filecard category ‘alternative name’ </w:t>
      </w:r>
    </w:p>
    <w:p w:rsidR="00000000" w:rsidDel="00000000" w:rsidP="00000000" w:rsidRDefault="00000000" w:rsidRPr="00000000" w14:paraId="000001E7">
      <w:pPr>
        <w:ind w:left="1440" w:firstLine="0"/>
        <w:rPr>
          <w:b w:val="1"/>
        </w:rPr>
      </w:pPr>
      <w:bookmarkStart w:colFirst="0" w:colLast="0" w:name="_heading=h.kcnfw2dabyvj" w:id="51"/>
      <w:bookmarkEnd w:id="51"/>
      <w:r w:rsidDel="00000000" w:rsidR="00000000" w:rsidRPr="00000000">
        <w:rPr>
          <w:b w:val="1"/>
          <w:rtl w:val="0"/>
        </w:rPr>
        <w:t xml:space="preserve">‘Alternative name’ entities nest within main entity (see </w:t>
      </w:r>
      <w:hyperlink w:anchor="_heading=h.qeojkdeemgxl">
        <w:r w:rsidDel="00000000" w:rsidR="00000000" w:rsidRPr="00000000">
          <w:rPr>
            <w:b w:val="1"/>
            <w:color w:val="1155cc"/>
            <w:u w:val="single"/>
            <w:rtl w:val="0"/>
          </w:rPr>
          <w:t xml:space="preserve">4.14</w:t>
        </w:r>
      </w:hyperlink>
      <w:r w:rsidDel="00000000" w:rsidR="00000000" w:rsidRPr="00000000">
        <w:rPr>
          <w:b w:val="1"/>
          <w:rtl w:val="0"/>
        </w:rPr>
        <w:t xml:space="preserve">); any ‘related entities’ of the alternative name entity will also populate the main entity. </w:t>
      </w:r>
    </w:p>
    <w:p w:rsidR="00000000" w:rsidDel="00000000" w:rsidP="00000000" w:rsidRDefault="00000000" w:rsidRPr="00000000" w14:paraId="000001E8">
      <w:pPr>
        <w:rPr/>
      </w:pPr>
      <w:bookmarkStart w:colFirst="0" w:colLast="0" w:name="_heading=h.aqktlbj77mbj" w:id="52"/>
      <w:bookmarkEnd w:id="52"/>
      <w:r w:rsidDel="00000000" w:rsidR="00000000" w:rsidRPr="00000000">
        <w:rPr>
          <w:rtl w:val="0"/>
        </w:rPr>
        <w:t xml:space="preserve">These alternative name entities are just stubs that direct the user to the main entity; do not enter anything in the rest of the fields. For further details on the use of alternative name entities, see </w:t>
      </w:r>
      <w:hyperlink w:anchor="_heading=h.1nia2ey">
        <w:r w:rsidDel="00000000" w:rsidR="00000000" w:rsidRPr="00000000">
          <w:rPr>
            <w:color w:val="1155cc"/>
            <w:u w:val="single"/>
            <w:rtl w:val="0"/>
          </w:rPr>
          <w:t xml:space="preserve">4.6</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E9">
      <w:pPr>
        <w:pStyle w:val="Heading3"/>
        <w:rPr/>
      </w:pPr>
      <w:bookmarkStart w:colFirst="0" w:colLast="0" w:name="_heading=h.nkjli0xat5t1" w:id="53"/>
      <w:bookmarkEnd w:id="53"/>
      <w:r w:rsidDel="00000000" w:rsidR="00000000" w:rsidRPr="00000000">
        <w:rPr>
          <w:rtl w:val="0"/>
        </w:rPr>
      </w:r>
    </w:p>
    <w:p w:rsidR="00000000" w:rsidDel="00000000" w:rsidP="00000000" w:rsidRDefault="00000000" w:rsidRPr="00000000" w14:paraId="000001EA">
      <w:pPr>
        <w:pStyle w:val="Heading3"/>
        <w:rPr/>
      </w:pPr>
      <w:bookmarkStart w:colFirst="0" w:colLast="0" w:name="_heading=h.lhkmao15m4ic" w:id="54"/>
      <w:bookmarkEnd w:id="54"/>
      <w:r w:rsidDel="00000000" w:rsidR="00000000" w:rsidRPr="00000000">
        <w:rPr>
          <w:rtl w:val="0"/>
        </w:rPr>
        <w:t xml:space="preserve">2.4.1.2 Rationalized form entities</w:t>
      </w:r>
    </w:p>
    <w:p w:rsidR="00000000" w:rsidDel="00000000" w:rsidP="00000000" w:rsidRDefault="00000000" w:rsidRPr="00000000" w14:paraId="000001EB">
      <w:pPr>
        <w:rPr/>
      </w:pPr>
      <w:bookmarkStart w:colFirst="0" w:colLast="0" w:name="_heading=h.cykfrtnc5apx" w:id="55"/>
      <w:bookmarkEnd w:id="55"/>
      <w:r w:rsidDel="00000000" w:rsidR="00000000" w:rsidRPr="00000000">
        <w:rPr>
          <w:rtl w:val="0"/>
        </w:rPr>
        <w:t xml:space="preserve">Only create entities to capture rationalized forms where existing entities cannot be used. </w:t>
      </w:r>
    </w:p>
    <w:p w:rsidR="00000000" w:rsidDel="00000000" w:rsidP="00000000" w:rsidRDefault="00000000" w:rsidRPr="00000000" w14:paraId="000001EC">
      <w:pPr>
        <w:rPr/>
      </w:pPr>
      <w:bookmarkStart w:colFirst="0" w:colLast="0" w:name="_heading=h.e8ekbynanu40" w:id="56"/>
      <w:bookmarkEnd w:id="56"/>
      <w:r w:rsidDel="00000000" w:rsidR="00000000" w:rsidRPr="00000000">
        <w:rPr>
          <w:rtl w:val="0"/>
        </w:rPr>
        <w:tab/>
        <w:t xml:space="preserve">Use the same </w:t>
      </w:r>
      <w:r w:rsidDel="00000000" w:rsidR="00000000" w:rsidRPr="00000000">
        <w:rPr>
          <w:b w:val="1"/>
          <w:smallCaps w:val="1"/>
          <w:rtl w:val="0"/>
        </w:rPr>
        <w:t xml:space="preserve">Entity Type </w:t>
      </w:r>
      <w:r w:rsidDel="00000000" w:rsidR="00000000" w:rsidRPr="00000000">
        <w:rPr>
          <w:rtl w:val="0"/>
        </w:rPr>
        <w:t xml:space="preserve">and </w:t>
      </w:r>
      <w:r w:rsidDel="00000000" w:rsidR="00000000" w:rsidRPr="00000000">
        <w:rPr>
          <w:b w:val="1"/>
          <w:smallCaps w:val="1"/>
          <w:rtl w:val="0"/>
        </w:rPr>
        <w:t xml:space="preserve">Entity Subtype</w:t>
      </w:r>
      <w:r w:rsidDel="00000000" w:rsidR="00000000" w:rsidRPr="00000000">
        <w:rPr>
          <w:rtl w:val="0"/>
        </w:rPr>
        <w:t xml:space="preserve"> as the main entity.</w:t>
      </w:r>
    </w:p>
    <w:p w:rsidR="00000000" w:rsidDel="00000000" w:rsidP="00000000" w:rsidRDefault="00000000" w:rsidRPr="00000000" w14:paraId="000001ED">
      <w:pPr>
        <w:ind w:left="720" w:firstLine="0"/>
        <w:rPr/>
      </w:pPr>
      <w:bookmarkStart w:colFirst="0" w:colLast="0" w:name="_heading=h.jwlxvwbs55od" w:id="47"/>
      <w:bookmarkEnd w:id="47"/>
      <w:r w:rsidDel="00000000" w:rsidR="00000000" w:rsidRPr="00000000">
        <w:rPr>
          <w:rtl w:val="0"/>
        </w:rPr>
        <w:t xml:space="preserve">Use  ‘(rat. [main entity name])’ in </w:t>
      </w:r>
      <w:r w:rsidDel="00000000" w:rsidR="00000000" w:rsidRPr="00000000">
        <w:rPr>
          <w:b w:val="1"/>
          <w:smallCaps w:val="1"/>
          <w:rtl w:val="0"/>
        </w:rPr>
        <w:t xml:space="preserve">Minimal Disambiguation. </w:t>
      </w:r>
      <w:r w:rsidDel="00000000" w:rsidR="00000000" w:rsidRPr="00000000">
        <w:rPr>
          <w:rtl w:val="0"/>
        </w:rPr>
        <w:t xml:space="preserve">If it is not a rationalization of a specific entity in MANTO (e.g. </w:t>
      </w:r>
      <w:hyperlink r:id="rId66">
        <w:r w:rsidDel="00000000" w:rsidR="00000000" w:rsidRPr="00000000">
          <w:rPr>
            <w:color w:val="1155cc"/>
            <w:u w:val="single"/>
            <w:rtl w:val="0"/>
          </w:rPr>
          <w:t xml:space="preserve">Tricarenia</w:t>
        </w:r>
      </w:hyperlink>
      <w:r w:rsidDel="00000000" w:rsidR="00000000" w:rsidRPr="00000000">
        <w:rPr>
          <w:rtl w:val="0"/>
        </w:rPr>
        <w:t xml:space="preserve">), use ‘(rationalized)’. </w:t>
      </w:r>
    </w:p>
    <w:p w:rsidR="00000000" w:rsidDel="00000000" w:rsidP="00000000" w:rsidRDefault="00000000" w:rsidRPr="00000000" w14:paraId="000001EE">
      <w:pPr>
        <w:ind w:left="720" w:firstLine="0"/>
        <w:rPr/>
      </w:pPr>
      <w:bookmarkStart w:colFirst="0" w:colLast="0" w:name="_heading=h.mp99a1asb6zi" w:id="48"/>
      <w:bookmarkEnd w:id="48"/>
      <w:r w:rsidDel="00000000" w:rsidR="00000000" w:rsidRPr="00000000">
        <w:rPr>
          <w:rtl w:val="0"/>
        </w:rPr>
        <w:t xml:space="preserve">Use  ‘rationalized form of [main entity name]’ at the beginning of </w:t>
      </w:r>
      <w:r w:rsidDel="00000000" w:rsidR="00000000" w:rsidRPr="00000000">
        <w:rPr>
          <w:b w:val="1"/>
          <w:smallCaps w:val="1"/>
          <w:rtl w:val="0"/>
        </w:rPr>
        <w:t xml:space="preserve">Information. </w:t>
      </w:r>
      <w:r w:rsidDel="00000000" w:rsidR="00000000" w:rsidRPr="00000000">
        <w:rPr>
          <w:rtl w:val="0"/>
        </w:rPr>
        <w:t xml:space="preserve">If it is not a rationalization of a specific entity in MANTO (e.g. </w:t>
      </w:r>
      <w:hyperlink r:id="rId67">
        <w:r w:rsidDel="00000000" w:rsidR="00000000" w:rsidRPr="00000000">
          <w:rPr>
            <w:color w:val="1155cc"/>
            <w:u w:val="single"/>
            <w:rtl w:val="0"/>
          </w:rPr>
          <w:t xml:space="preserve">Tricarenia</w:t>
        </w:r>
      </w:hyperlink>
      <w:r w:rsidDel="00000000" w:rsidR="00000000" w:rsidRPr="00000000">
        <w:rPr>
          <w:rtl w:val="0"/>
        </w:rPr>
        <w:t xml:space="preserve">), use ‘rationalized’ somewhere in  </w:t>
      </w:r>
      <w:r w:rsidDel="00000000" w:rsidR="00000000" w:rsidRPr="00000000">
        <w:rPr>
          <w:b w:val="1"/>
          <w:smallCaps w:val="1"/>
          <w:rtl w:val="0"/>
        </w:rPr>
        <w:t xml:space="preserve">Information</w:t>
      </w:r>
      <w:r w:rsidDel="00000000" w:rsidR="00000000" w:rsidRPr="00000000">
        <w:rPr>
          <w:rtl w:val="0"/>
        </w:rPr>
        <w:t xml:space="preserve">. </w:t>
      </w:r>
    </w:p>
    <w:p w:rsidR="00000000" w:rsidDel="00000000" w:rsidP="00000000" w:rsidRDefault="00000000" w:rsidRPr="00000000" w14:paraId="000001EF">
      <w:pPr>
        <w:rPr/>
      </w:pPr>
      <w:bookmarkStart w:colFirst="0" w:colLast="0" w:name="_heading=h.viesunpw8e75" w:id="49"/>
      <w:bookmarkEnd w:id="49"/>
      <w:r w:rsidDel="00000000" w:rsidR="00000000" w:rsidRPr="00000000">
        <w:rPr>
          <w:rtl w:val="0"/>
        </w:rPr>
        <w:tab/>
        <w:t xml:space="preserve">Enter the main entity in </w:t>
      </w:r>
      <w:r w:rsidDel="00000000" w:rsidR="00000000" w:rsidRPr="00000000">
        <w:rPr>
          <w:b w:val="1"/>
          <w:smallCaps w:val="1"/>
          <w:rtl w:val="0"/>
        </w:rPr>
        <w:t xml:space="preserve">Rationalized form of</w:t>
      </w:r>
      <w:r w:rsidDel="00000000" w:rsidR="00000000" w:rsidRPr="00000000">
        <w:rPr>
          <w:rtl w:val="0"/>
        </w:rPr>
        <w:t xml:space="preserve"> where appropriate.</w:t>
      </w:r>
    </w:p>
    <w:p w:rsidR="00000000" w:rsidDel="00000000" w:rsidP="00000000" w:rsidRDefault="00000000" w:rsidRPr="00000000" w14:paraId="000001F0">
      <w:pPr>
        <w:ind w:left="720" w:firstLine="720"/>
        <w:rPr>
          <w:b w:val="1"/>
        </w:rPr>
      </w:pPr>
      <w:bookmarkStart w:colFirst="0" w:colLast="0" w:name="_heading=h.ofkwl2orrifa" w:id="50"/>
      <w:bookmarkEnd w:id="50"/>
      <w:r w:rsidDel="00000000" w:rsidR="00000000" w:rsidRPr="00000000">
        <w:rPr>
          <w:b w:val="1"/>
          <w:rtl w:val="0"/>
        </w:rPr>
        <w:t xml:space="preserve">Populates filecard category ‘rationalized form’</w:t>
        <w:tab/>
      </w:r>
    </w:p>
    <w:p w:rsidR="00000000" w:rsidDel="00000000" w:rsidP="00000000" w:rsidRDefault="00000000" w:rsidRPr="00000000" w14:paraId="000001F1">
      <w:pPr>
        <w:rPr/>
      </w:pPr>
      <w:bookmarkStart w:colFirst="0" w:colLast="0" w:name="_heading=h.1kg5dyw0g867" w:id="57"/>
      <w:bookmarkEnd w:id="57"/>
      <w:r w:rsidDel="00000000" w:rsidR="00000000" w:rsidRPr="00000000">
        <w:rPr>
          <w:rtl w:val="0"/>
        </w:rPr>
        <w:t xml:space="preserve">Complete other fields as required for the entity type. For further details on the use of rationalized form entities, see 4.13. </w:t>
      </w:r>
    </w:p>
    <w:p w:rsidR="00000000" w:rsidDel="00000000" w:rsidP="00000000" w:rsidRDefault="00000000" w:rsidRPr="00000000" w14:paraId="000001F2">
      <w:pPr>
        <w:ind w:firstLine="720"/>
        <w:rPr/>
      </w:pPr>
      <w:bookmarkStart w:colFirst="0" w:colLast="0" w:name="_heading=h.jwlxvwbs55od" w:id="47"/>
      <w:bookmarkEnd w:id="47"/>
      <w:r w:rsidDel="00000000" w:rsidR="00000000" w:rsidRPr="00000000">
        <w:rPr>
          <w:rtl w:val="0"/>
        </w:rPr>
        <w:tab/>
      </w:r>
    </w:p>
    <w:p w:rsidR="00000000" w:rsidDel="00000000" w:rsidP="00000000" w:rsidRDefault="00000000" w:rsidRPr="00000000" w14:paraId="000001F3">
      <w:pPr>
        <w:pStyle w:val="Heading3"/>
        <w:rPr/>
      </w:pPr>
      <w:bookmarkStart w:colFirst="0" w:colLast="0" w:name="_heading=h.7ryx2apnjw9h" w:id="58"/>
      <w:bookmarkEnd w:id="58"/>
      <w:r w:rsidDel="00000000" w:rsidR="00000000" w:rsidRPr="00000000">
        <w:rPr>
          <w:rtl w:val="0"/>
        </w:rPr>
        <w:t xml:space="preserve">2.4.1.3 Anonymous entities</w:t>
      </w:r>
    </w:p>
    <w:p w:rsidR="00000000" w:rsidDel="00000000" w:rsidP="00000000" w:rsidRDefault="00000000" w:rsidRPr="00000000" w14:paraId="000001F4">
      <w:pPr>
        <w:rPr/>
      </w:pPr>
      <w:bookmarkStart w:colFirst="0" w:colLast="0" w:name="_heading=h.m1i1lgsdbj5i" w:id="59"/>
      <w:bookmarkEnd w:id="59"/>
      <w:r w:rsidDel="00000000" w:rsidR="00000000" w:rsidRPr="00000000">
        <w:rPr>
          <w:rtl w:val="0"/>
        </w:rPr>
        <w:t xml:space="preserve">If an entity is not named in the source you are working on but is named elsewhere, then use that name and record your decision in </w:t>
      </w:r>
      <w:r w:rsidDel="00000000" w:rsidR="00000000" w:rsidRPr="00000000">
        <w:rPr>
          <w:b w:val="1"/>
          <w:smallCaps w:val="1"/>
          <w:rtl w:val="0"/>
        </w:rPr>
        <w:t xml:space="preserve">Note </w:t>
      </w:r>
      <w:r w:rsidDel="00000000" w:rsidR="00000000" w:rsidRPr="00000000">
        <w:rPr>
          <w:rtl w:val="0"/>
        </w:rPr>
        <w:t xml:space="preserve">or </w:t>
      </w:r>
      <w:r w:rsidDel="00000000" w:rsidR="00000000" w:rsidRPr="00000000">
        <w:rPr>
          <w:b w:val="1"/>
          <w:smallCaps w:val="1"/>
          <w:rtl w:val="0"/>
        </w:rPr>
        <w:t xml:space="preserve">Commentary. </w:t>
      </w:r>
      <w:r w:rsidDel="00000000" w:rsidR="00000000" w:rsidRPr="00000000">
        <w:rPr>
          <w:rtl w:val="0"/>
        </w:rPr>
        <w:t xml:space="preserve">If an entity is never given a name in our ancient sources, you must: </w:t>
      </w:r>
    </w:p>
    <w:p w:rsidR="00000000" w:rsidDel="00000000" w:rsidP="00000000" w:rsidRDefault="00000000" w:rsidRPr="00000000" w14:paraId="000001F5">
      <w:pPr>
        <w:ind w:left="720" w:firstLine="0"/>
        <w:rPr/>
      </w:pPr>
      <w:bookmarkStart w:colFirst="0" w:colLast="0" w:name="_heading=h.304qg6wq2ruk" w:id="60"/>
      <w:bookmarkEnd w:id="60"/>
      <w:r w:rsidDel="00000000" w:rsidR="00000000" w:rsidRPr="00000000">
        <w:rPr>
          <w:rtl w:val="0"/>
        </w:rPr>
        <w:t xml:space="preserve">Create a </w:t>
      </w:r>
      <w:r w:rsidDel="00000000" w:rsidR="00000000" w:rsidRPr="00000000">
        <w:rPr>
          <w:b w:val="1"/>
          <w:smallCaps w:val="1"/>
          <w:rtl w:val="0"/>
        </w:rPr>
        <w:t xml:space="preserve">Name </w:t>
      </w:r>
      <w:r w:rsidDel="00000000" w:rsidR="00000000" w:rsidRPr="00000000">
        <w:rPr>
          <w:rtl w:val="0"/>
        </w:rPr>
        <w:t xml:space="preserve">that describes the entity: e.g. ‘</w:t>
      </w:r>
      <w:hyperlink r:id="rId68">
        <w:r w:rsidDel="00000000" w:rsidR="00000000" w:rsidRPr="00000000">
          <w:rPr>
            <w:color w:val="1155cc"/>
            <w:u w:val="single"/>
            <w:rtl w:val="0"/>
          </w:rPr>
          <w:t xml:space="preserve">Mother of Areion</w:t>
        </w:r>
      </w:hyperlink>
      <w:r w:rsidDel="00000000" w:rsidR="00000000" w:rsidRPr="00000000">
        <w:rPr>
          <w:rtl w:val="0"/>
        </w:rPr>
        <w:t xml:space="preserve">’ (note: maximum capitalization, no ‘the’).</w:t>
      </w:r>
    </w:p>
    <w:p w:rsidR="00000000" w:rsidDel="00000000" w:rsidP="00000000" w:rsidRDefault="00000000" w:rsidRPr="00000000" w14:paraId="000001F6">
      <w:pPr>
        <w:ind w:firstLine="720"/>
        <w:rPr>
          <w:b w:val="1"/>
          <w:smallCaps w:val="1"/>
        </w:rPr>
      </w:pPr>
      <w:bookmarkStart w:colFirst="0" w:colLast="0" w:name="_heading=h.8grno7fi67xm" w:id="61"/>
      <w:bookmarkEnd w:id="61"/>
      <w:r w:rsidDel="00000000" w:rsidR="00000000" w:rsidRPr="00000000">
        <w:rPr>
          <w:rtl w:val="0"/>
        </w:rPr>
        <w:t xml:space="preserve">Use ‘(name unknown)’ in </w:t>
      </w:r>
      <w:r w:rsidDel="00000000" w:rsidR="00000000" w:rsidRPr="00000000">
        <w:rPr>
          <w:b w:val="1"/>
          <w:smallCaps w:val="1"/>
          <w:rtl w:val="0"/>
        </w:rPr>
        <w:t xml:space="preserve">Minimal Disambiguation.</w:t>
      </w:r>
    </w:p>
    <w:p w:rsidR="00000000" w:rsidDel="00000000" w:rsidP="00000000" w:rsidRDefault="00000000" w:rsidRPr="00000000" w14:paraId="000001F7">
      <w:pPr>
        <w:rPr/>
      </w:pPr>
      <w:bookmarkStart w:colFirst="0" w:colLast="0" w:name="_heading=h.1kg5dyw0g867" w:id="57"/>
      <w:bookmarkEnd w:id="57"/>
      <w:r w:rsidDel="00000000" w:rsidR="00000000" w:rsidRPr="00000000">
        <w:rPr>
          <w:rtl w:val="0"/>
        </w:rPr>
        <w:t xml:space="preserve">Complete other fields as required for the entity type. </w:t>
      </w:r>
    </w:p>
    <w:p w:rsidR="00000000" w:rsidDel="00000000" w:rsidP="00000000" w:rsidRDefault="00000000" w:rsidRPr="00000000" w14:paraId="000001F8">
      <w:pPr>
        <w:rPr>
          <w:b w:val="1"/>
          <w:smallCaps w:val="1"/>
        </w:rPr>
      </w:pPr>
      <w:bookmarkStart w:colFirst="0" w:colLast="0" w:name="_heading=h.nwg5i1bdm0zv" w:id="62"/>
      <w:bookmarkEnd w:id="62"/>
      <w:r w:rsidDel="00000000" w:rsidR="00000000" w:rsidRPr="00000000">
        <w:rPr>
          <w:rtl w:val="0"/>
        </w:rPr>
      </w:r>
    </w:p>
    <w:p w:rsidR="00000000" w:rsidDel="00000000" w:rsidP="00000000" w:rsidRDefault="00000000" w:rsidRPr="00000000" w14:paraId="000001F9">
      <w:pPr>
        <w:pStyle w:val="Heading3"/>
        <w:rPr/>
      </w:pPr>
      <w:bookmarkStart w:colFirst="0" w:colLast="0" w:name="_heading=h.c2tkc05i1vdi" w:id="63"/>
      <w:bookmarkEnd w:id="63"/>
      <w:r w:rsidDel="00000000" w:rsidR="00000000" w:rsidRPr="00000000">
        <w:rPr>
          <w:rtl w:val="0"/>
        </w:rPr>
        <w:t xml:space="preserve">2.4.1.4 Personifications</w:t>
      </w:r>
    </w:p>
    <w:p w:rsidR="00000000" w:rsidDel="00000000" w:rsidP="00000000" w:rsidRDefault="00000000" w:rsidRPr="00000000" w14:paraId="000001FA">
      <w:pPr>
        <w:rPr/>
      </w:pPr>
      <w:r w:rsidDel="00000000" w:rsidR="00000000" w:rsidRPr="00000000">
        <w:rPr>
          <w:rtl w:val="0"/>
        </w:rPr>
        <w:t xml:space="preserve">See </w:t>
      </w:r>
      <w:hyperlink w:anchor="_heading=h.3x8tuzt">
        <w:r w:rsidDel="00000000" w:rsidR="00000000" w:rsidRPr="00000000">
          <w:rPr>
            <w:color w:val="1155cc"/>
            <w:u w:val="single"/>
            <w:rtl w:val="0"/>
          </w:rPr>
          <w:t xml:space="preserve">4.8</w:t>
        </w:r>
      </w:hyperlink>
      <w:r w:rsidDel="00000000" w:rsidR="00000000" w:rsidRPr="00000000">
        <w:rPr>
          <w:rtl w:val="0"/>
        </w:rPr>
        <w:t xml:space="preserve"> for information on personifications. </w:t>
      </w:r>
    </w:p>
    <w:p w:rsidR="00000000" w:rsidDel="00000000" w:rsidP="00000000" w:rsidRDefault="00000000" w:rsidRPr="00000000" w14:paraId="000001FB">
      <w:pPr>
        <w:ind w:left="720" w:firstLine="0"/>
        <w:rPr/>
      </w:pPr>
      <w:r w:rsidDel="00000000" w:rsidR="00000000" w:rsidRPr="00000000">
        <w:rPr>
          <w:rtl w:val="0"/>
        </w:rPr>
        <w:t xml:space="preserve">For personifications of abstract concepts, use the Greek form (e.g. ‘Eros’) in </w:t>
      </w:r>
      <w:r w:rsidDel="00000000" w:rsidR="00000000" w:rsidRPr="00000000">
        <w:rPr>
          <w:b w:val="1"/>
          <w:smallCaps w:val="1"/>
          <w:rtl w:val="0"/>
        </w:rPr>
        <w:t xml:space="preserve">Name </w:t>
      </w:r>
      <w:r w:rsidDel="00000000" w:rsidR="00000000" w:rsidRPr="00000000">
        <w:rPr>
          <w:rtl w:val="0"/>
        </w:rPr>
        <w:t xml:space="preserve">and add English translation(s) (e.g. ‘Love’, ‘Desire’) as free text in </w:t>
      </w:r>
      <w:r w:rsidDel="00000000" w:rsidR="00000000" w:rsidRPr="00000000">
        <w:rPr>
          <w:b w:val="1"/>
          <w:smallCaps w:val="1"/>
          <w:rtl w:val="0"/>
        </w:rPr>
        <w:t xml:space="preserve">Alternative Names</w:t>
      </w:r>
      <w:r w:rsidDel="00000000" w:rsidR="00000000" w:rsidRPr="00000000">
        <w:rPr>
          <w:rtl w:val="0"/>
        </w:rPr>
        <w:t xml:space="preserve">. </w:t>
      </w:r>
    </w:p>
    <w:p w:rsidR="00000000" w:rsidDel="00000000" w:rsidP="00000000" w:rsidRDefault="00000000" w:rsidRPr="00000000" w14:paraId="000001FC">
      <w:pPr>
        <w:ind w:left="720" w:firstLine="0"/>
        <w:rPr/>
      </w:pPr>
      <w:r w:rsidDel="00000000" w:rsidR="00000000" w:rsidRPr="00000000">
        <w:rPr>
          <w:rtl w:val="0"/>
        </w:rPr>
        <w:t xml:space="preserve">For personifications of abstract concepts, include ‘personification of [English translation]’ in</w:t>
      </w:r>
      <w:r w:rsidDel="00000000" w:rsidR="00000000" w:rsidRPr="00000000">
        <w:rPr>
          <w:b w:val="1"/>
          <w:smallCaps w:val="1"/>
          <w:rtl w:val="0"/>
        </w:rPr>
        <w:t xml:space="preserve"> Information</w:t>
      </w:r>
      <w:r w:rsidDel="00000000" w:rsidR="00000000" w:rsidRPr="00000000">
        <w:rPr>
          <w:rtl w:val="0"/>
        </w:rPr>
        <w:t xml:space="preserve">; for personifications of rivers, include ‘river god’ in </w:t>
      </w:r>
      <w:r w:rsidDel="00000000" w:rsidR="00000000" w:rsidRPr="00000000">
        <w:rPr>
          <w:b w:val="1"/>
          <w:smallCaps w:val="1"/>
          <w:rtl w:val="0"/>
        </w:rPr>
        <w:t xml:space="preserve">Information</w:t>
      </w:r>
      <w:r w:rsidDel="00000000" w:rsidR="00000000" w:rsidRPr="00000000">
        <w:rPr>
          <w:rtl w:val="0"/>
        </w:rPr>
        <w:t xml:space="preserve">. </w:t>
      </w:r>
    </w:p>
    <w:p w:rsidR="00000000" w:rsidDel="00000000" w:rsidP="00000000" w:rsidRDefault="00000000" w:rsidRPr="00000000" w14:paraId="000001FD">
      <w:pPr>
        <w:spacing w:after="0" w:lineRule="auto"/>
        <w:ind w:left="720" w:firstLine="0"/>
        <w:rPr/>
      </w:pPr>
      <w:r w:rsidDel="00000000" w:rsidR="00000000" w:rsidRPr="00000000">
        <w:rPr>
          <w:rtl w:val="0"/>
        </w:rPr>
        <w:t xml:space="preserve">Where this entity is the personification of another entity in MANTO (e.g. the river god Acheloos is the personification of River Acheloos), enter the main entity in </w:t>
      </w:r>
      <w:r w:rsidDel="00000000" w:rsidR="00000000" w:rsidRPr="00000000">
        <w:rPr>
          <w:b w:val="1"/>
          <w:smallCaps w:val="1"/>
          <w:rtl w:val="0"/>
        </w:rPr>
        <w:t xml:space="preserve">Personification Of</w:t>
      </w:r>
      <w:r w:rsidDel="00000000" w:rsidR="00000000" w:rsidRPr="00000000">
        <w:rPr>
          <w:rtl w:val="0"/>
        </w:rPr>
        <w:t xml:space="preserve">.  </w:t>
      </w:r>
    </w:p>
    <w:p w:rsidR="00000000" w:rsidDel="00000000" w:rsidP="00000000" w:rsidRDefault="00000000" w:rsidRPr="00000000" w14:paraId="000001FE">
      <w:pPr>
        <w:spacing w:after="200" w:lineRule="auto"/>
        <w:ind w:left="720" w:firstLine="720"/>
        <w:rPr>
          <w:b w:val="1"/>
        </w:rPr>
      </w:pPr>
      <w:r w:rsidDel="00000000" w:rsidR="00000000" w:rsidRPr="00000000">
        <w:rPr>
          <w:b w:val="1"/>
          <w:rtl w:val="0"/>
        </w:rPr>
        <w:t xml:space="preserve">Populates filecard category ‘Personification’</w:t>
      </w:r>
    </w:p>
    <w:p w:rsidR="00000000" w:rsidDel="00000000" w:rsidP="00000000" w:rsidRDefault="00000000" w:rsidRPr="00000000" w14:paraId="000001FF">
      <w:pPr>
        <w:rPr/>
      </w:pPr>
      <w:bookmarkStart w:colFirst="0" w:colLast="0" w:name="_heading=h.1kg5dyw0g867" w:id="57"/>
      <w:bookmarkEnd w:id="57"/>
      <w:r w:rsidDel="00000000" w:rsidR="00000000" w:rsidRPr="00000000">
        <w:rPr>
          <w:rtl w:val="0"/>
        </w:rPr>
        <w:t xml:space="preserve">Complete other fields as required for the entity type. </w:t>
      </w:r>
    </w:p>
    <w:p w:rsidR="00000000" w:rsidDel="00000000" w:rsidP="00000000" w:rsidRDefault="00000000" w:rsidRPr="00000000" w14:paraId="00000200">
      <w:pPr>
        <w:pageBreakBefore w:val="0"/>
        <w:ind w:left="0" w:firstLine="0"/>
        <w:rPr/>
      </w:pPr>
      <w:r w:rsidDel="00000000" w:rsidR="00000000" w:rsidRPr="00000000">
        <w:rPr>
          <w:rtl w:val="0"/>
        </w:rPr>
      </w:r>
    </w:p>
    <w:p w:rsidR="00000000" w:rsidDel="00000000" w:rsidP="00000000" w:rsidRDefault="00000000" w:rsidRPr="00000000" w14:paraId="00000201">
      <w:pPr>
        <w:pageBreakBefore w:val="0"/>
        <w:ind w:left="720" w:firstLine="0"/>
        <w:rPr/>
      </w:pPr>
      <w:r w:rsidDel="00000000" w:rsidR="00000000" w:rsidRPr="00000000">
        <w:rPr>
          <w:rtl w:val="0"/>
        </w:rPr>
      </w:r>
    </w:p>
    <w:p w:rsidR="00000000" w:rsidDel="00000000" w:rsidP="00000000" w:rsidRDefault="00000000" w:rsidRPr="00000000" w14:paraId="00000202">
      <w:pPr>
        <w:pStyle w:val="Heading1"/>
        <w:rPr/>
      </w:pPr>
      <w:bookmarkStart w:colFirst="0" w:colLast="0" w:name="_heading=h.2dlolyb" w:id="64"/>
      <w:bookmarkEnd w:id="64"/>
      <w:r w:rsidDel="00000000" w:rsidR="00000000" w:rsidRPr="00000000">
        <w:rPr>
          <w:rtl w:val="0"/>
        </w:rPr>
        <w:t xml:space="preserve">2.5 Ties: the basics</w:t>
      </w:r>
      <w:r w:rsidDel="00000000" w:rsidR="00000000" w:rsidRPr="00000000">
        <w:rPr>
          <w:rtl w:val="0"/>
        </w:rPr>
      </w:r>
    </w:p>
    <w:p w:rsidR="00000000" w:rsidDel="00000000" w:rsidP="00000000" w:rsidRDefault="00000000" w:rsidRPr="00000000" w14:paraId="00000203">
      <w:pPr>
        <w:pageBreakBefore w:val="0"/>
        <w:rPr/>
      </w:pPr>
      <w:r w:rsidDel="00000000" w:rsidR="00000000" w:rsidRPr="00000000">
        <w:rPr>
          <w:rtl w:val="0"/>
        </w:rPr>
        <w:t xml:space="preserve">Ties take the form of grammatically-standardized sentences. We don’t use them to retell the myth, but to assert connections between entities. </w:t>
      </w:r>
    </w:p>
    <w:p w:rsidR="00000000" w:rsidDel="00000000" w:rsidP="00000000" w:rsidRDefault="00000000" w:rsidRPr="00000000" w14:paraId="00000204">
      <w:pPr>
        <w:pageBreakBefore w:val="0"/>
        <w:rPr/>
      </w:pPr>
      <w:r w:rsidDel="00000000" w:rsidR="00000000" w:rsidRPr="00000000">
        <w:rPr>
          <w:rtl w:val="0"/>
        </w:rPr>
        <w:t xml:space="preserve">Our data collection process allows for a lot of flexibility and creativity. That said, we must impose constraints on ourselves if we are to produce high-quality, useful data that is machine-readable. So, although our ties are based on the structures of human language, we create them according to set rules. Don’t just rely on the norms of English grammar! </w:t>
      </w:r>
    </w:p>
    <w:p w:rsidR="00000000" w:rsidDel="00000000" w:rsidP="00000000" w:rsidRDefault="00000000" w:rsidRPr="00000000" w14:paraId="00000205">
      <w:pPr>
        <w:pageBreakBefore w:val="0"/>
        <w:rPr/>
      </w:pPr>
      <w:r w:rsidDel="00000000" w:rsidR="00000000" w:rsidRPr="00000000">
        <w:rPr>
          <w:rtl w:val="0"/>
        </w:rPr>
        <w:t xml:space="preserve">Data collection for MANTO often requires a bit of lateral thinking and often checking what has already been done. Here are some key principles to keep in mind: </w:t>
      </w:r>
    </w:p>
    <w:p w:rsidR="00000000" w:rsidDel="00000000" w:rsidP="00000000" w:rsidRDefault="00000000" w:rsidRPr="00000000" w14:paraId="00000206">
      <w:pPr>
        <w:pStyle w:val="Heading2"/>
        <w:rPr/>
      </w:pPr>
      <w:bookmarkStart w:colFirst="0" w:colLast="0" w:name="_heading=h.y01y126d58u6" w:id="65"/>
      <w:bookmarkEnd w:id="65"/>
      <w:r w:rsidDel="00000000" w:rsidR="00000000" w:rsidRPr="00000000">
        <w:rPr>
          <w:rtl w:val="0"/>
        </w:rPr>
      </w:r>
    </w:p>
    <w:p w:rsidR="00000000" w:rsidDel="00000000" w:rsidP="00000000" w:rsidRDefault="00000000" w:rsidRPr="00000000" w14:paraId="00000207">
      <w:pPr>
        <w:pStyle w:val="Heading2"/>
        <w:rPr/>
      </w:pPr>
      <w:bookmarkStart w:colFirst="0" w:colLast="0" w:name="_heading=h.1cx060lng61r" w:id="66"/>
      <w:bookmarkEnd w:id="66"/>
      <w:r w:rsidDel="00000000" w:rsidR="00000000" w:rsidRPr="00000000">
        <w:rPr>
          <w:rtl w:val="0"/>
        </w:rPr>
        <w:t xml:space="preserve">2.5.1 Comprehensiveness</w:t>
      </w:r>
    </w:p>
    <w:p w:rsidR="00000000" w:rsidDel="00000000" w:rsidP="00000000" w:rsidRDefault="00000000" w:rsidRPr="00000000" w14:paraId="00000208">
      <w:pPr>
        <w:pageBreakBefore w:val="0"/>
        <w:rPr/>
      </w:pPr>
      <w:r w:rsidDel="00000000" w:rsidR="00000000" w:rsidRPr="00000000">
        <w:rPr>
          <w:rtl w:val="0"/>
        </w:rPr>
        <w:t xml:space="preserve">When you create a tie, you are capturing the fact that all the entities in the tie appear in the passage (even if unnamed or implicit), and that there is some kind of connection between them.  (These connections are collected by the ‘appears in’, ‘mentioned in text’ and ‘related entities’ reversals.) </w:t>
      </w:r>
    </w:p>
    <w:p w:rsidR="00000000" w:rsidDel="00000000" w:rsidP="00000000" w:rsidRDefault="00000000" w:rsidRPr="00000000" w14:paraId="00000209">
      <w:pPr>
        <w:pageBreakBefore w:val="0"/>
        <w:rPr/>
      </w:pPr>
      <w:r w:rsidDel="00000000" w:rsidR="00000000" w:rsidRPr="00000000">
        <w:rPr>
          <w:rtl w:val="0"/>
        </w:rPr>
        <w:t xml:space="preserve">It is crucial that you make sure you have captured every entity that appears in a text at least once (see </w:t>
      </w:r>
      <w:hyperlink w:anchor="_heading=h.4fsjm0b">
        <w:r w:rsidDel="00000000" w:rsidR="00000000" w:rsidRPr="00000000">
          <w:rPr>
            <w:color w:val="1155cc"/>
            <w:u w:val="single"/>
            <w:rtl w:val="0"/>
          </w:rPr>
          <w:t xml:space="preserve">4.2</w:t>
        </w:r>
      </w:hyperlink>
      <w:r w:rsidDel="00000000" w:rsidR="00000000" w:rsidRPr="00000000">
        <w:rPr>
          <w:rtl w:val="0"/>
        </w:rPr>
        <w:t xml:space="preserve">). You must also make sure that you have captured some kind of relationship between entities that are connected somehow in the source. This means that you will want to make your ties as rich as possible and use prepositions, genitive absolutes, and purpose clauses to connect together as many entities as you can. </w:t>
      </w:r>
    </w:p>
    <w:p w:rsidR="00000000" w:rsidDel="00000000" w:rsidP="00000000" w:rsidRDefault="00000000" w:rsidRPr="00000000" w14:paraId="0000020A">
      <w:pPr>
        <w:pageBreakBefore w:val="0"/>
        <w:rPr/>
      </w:pPr>
      <w:r w:rsidDel="00000000" w:rsidR="00000000" w:rsidRPr="00000000">
        <w:rPr>
          <w:rtl w:val="0"/>
        </w:rPr>
        <w:t xml:space="preserve">You will often have several options about how you construct your ties. As a general rule, you should try to put  the entities that are most important in that episode in the first few fields, i.e. in the semantic triple (subject, direct object, indirect object) and the prepositional phrases (especially ‘in’). </w:t>
      </w:r>
    </w:p>
    <w:p w:rsidR="00000000" w:rsidDel="00000000" w:rsidP="00000000" w:rsidRDefault="00000000" w:rsidRPr="00000000" w14:paraId="0000020B">
      <w:pPr>
        <w:ind w:left="720" w:firstLine="0"/>
        <w:rPr/>
      </w:pPr>
      <w:r w:rsidDel="00000000" w:rsidR="00000000" w:rsidRPr="00000000">
        <w:rPr>
          <w:rtl w:val="0"/>
        </w:rPr>
      </w:r>
    </w:p>
    <w:p w:rsidR="00000000" w:rsidDel="00000000" w:rsidP="00000000" w:rsidRDefault="00000000" w:rsidRPr="00000000" w14:paraId="0000020C">
      <w:pPr>
        <w:pStyle w:val="Heading2"/>
        <w:rPr/>
      </w:pPr>
      <w:bookmarkStart w:colFirst="0" w:colLast="0" w:name="_heading=h.dvbuia3cia2h" w:id="67"/>
      <w:bookmarkEnd w:id="67"/>
      <w:r w:rsidDel="00000000" w:rsidR="00000000" w:rsidRPr="00000000">
        <w:rPr>
          <w:rtl w:val="0"/>
        </w:rPr>
        <w:t xml:space="preserve">2.5.2 Specificity</w:t>
      </w:r>
    </w:p>
    <w:p w:rsidR="00000000" w:rsidDel="00000000" w:rsidP="00000000" w:rsidRDefault="00000000" w:rsidRPr="00000000" w14:paraId="0000020D">
      <w:pPr>
        <w:rPr/>
      </w:pPr>
      <w:r w:rsidDel="00000000" w:rsidR="00000000" w:rsidRPr="00000000">
        <w:rPr>
          <w:rtl w:val="0"/>
        </w:rPr>
        <w:t xml:space="preserve">Always consider what the data you are collecting will look like when it finally appears on the filecards. You should aim to trigger reversals that will populate all filecard categories and phenomena that are relevant to that passage. As you become more familiar with the interactions described below (see </w:t>
      </w:r>
      <w:hyperlink w:anchor="_heading=h.43ky6rz">
        <w:r w:rsidDel="00000000" w:rsidR="00000000" w:rsidRPr="00000000">
          <w:rPr>
            <w:color w:val="1155cc"/>
            <w:u w:val="single"/>
            <w:rtl w:val="0"/>
          </w:rPr>
          <w:t xml:space="preserve">2.8.1-21</w:t>
        </w:r>
      </w:hyperlink>
      <w:r w:rsidDel="00000000" w:rsidR="00000000" w:rsidRPr="00000000">
        <w:rPr>
          <w:rtl w:val="0"/>
        </w:rPr>
        <w:t xml:space="preserve">) you will notice that several different ties can all be used to trigger the same reversal.  This means that there are often several different ways to create the same end result.  In general, creating fewer ties is better since this makes checking and revising data easier. </w:t>
      </w:r>
    </w:p>
    <w:p w:rsidR="00000000" w:rsidDel="00000000" w:rsidP="00000000" w:rsidRDefault="00000000" w:rsidRPr="00000000" w14:paraId="0000020E">
      <w:pPr>
        <w:rPr/>
      </w:pPr>
      <w:r w:rsidDel="00000000" w:rsidR="00000000" w:rsidRPr="00000000">
        <w:rPr>
          <w:rtl w:val="0"/>
        </w:rPr>
        <w:t xml:space="preserve">Because you are always trying to trigger reversals with your ties, you should use ties that don’t trigger more specific reversals (like ‘is associated with’ or ‘is mentioned’) only where there are no other  options.   </w:t>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pStyle w:val="Heading2"/>
        <w:rPr/>
      </w:pPr>
      <w:bookmarkStart w:colFirst="0" w:colLast="0" w:name="_heading=h.ddgi9pjsf2zm" w:id="68"/>
      <w:bookmarkEnd w:id="68"/>
      <w:r w:rsidDel="00000000" w:rsidR="00000000" w:rsidRPr="00000000">
        <w:rPr>
          <w:rtl w:val="0"/>
        </w:rPr>
        <w:t xml:space="preserve">2.5.3 Hierarchies</w:t>
      </w:r>
    </w:p>
    <w:p w:rsidR="00000000" w:rsidDel="00000000" w:rsidP="00000000" w:rsidRDefault="00000000" w:rsidRPr="00000000" w14:paraId="00000211">
      <w:pPr>
        <w:rPr/>
      </w:pPr>
      <w:r w:rsidDel="00000000" w:rsidR="00000000" w:rsidRPr="00000000">
        <w:rPr>
          <w:rtl w:val="0"/>
        </w:rPr>
        <w:t xml:space="preserve">The only exception to the principle of trying to trigger as many reversals as possible is where actions exist in a kind of ‘hierarchy’.  These are clearly identified in the usage notes for interactions in </w:t>
      </w:r>
      <w:hyperlink w:anchor="_heading=h.43ky6rz">
        <w:r w:rsidDel="00000000" w:rsidR="00000000" w:rsidRPr="00000000">
          <w:rPr>
            <w:color w:val="1155cc"/>
            <w:u w:val="single"/>
            <w:rtl w:val="0"/>
          </w:rPr>
          <w:t xml:space="preserve">2.8.1-21</w:t>
        </w:r>
      </w:hyperlink>
      <w:r w:rsidDel="00000000" w:rsidR="00000000" w:rsidRPr="00000000">
        <w:rPr>
          <w:rtl w:val="0"/>
        </w:rPr>
        <w:t xml:space="preserve">. So, for example, even though the interaction ‘wounds’ does trigger reversals (i.e. ‘wounds’, ‘wounded by’ etc) you should not use it if you can use ‘blinds’ or ‘kills’ instead, because those are more specific and significant actions. This principle is most apparent when you are capturing data from descriptions of fights between two heroes: Don’t be tempted to try to retell the narrative using lots of ties; just follow the instructions in </w:t>
      </w:r>
      <w:hyperlink w:anchor="_heading=h.43ky6rz">
        <w:r w:rsidDel="00000000" w:rsidR="00000000" w:rsidRPr="00000000">
          <w:rPr>
            <w:color w:val="1155cc"/>
            <w:u w:val="single"/>
            <w:rtl w:val="0"/>
          </w:rPr>
          <w:t xml:space="preserve">2.8.1-21</w:t>
        </w:r>
      </w:hyperlink>
      <w:r w:rsidDel="00000000" w:rsidR="00000000" w:rsidRPr="00000000">
        <w:rPr>
          <w:rtl w:val="0"/>
        </w:rPr>
        <w:t xml:space="preserve"> and capture the most significant actions. </w:t>
      </w:r>
    </w:p>
    <w:p w:rsidR="00000000" w:rsidDel="00000000" w:rsidP="00000000" w:rsidRDefault="00000000" w:rsidRPr="00000000" w14:paraId="00000212">
      <w:pPr>
        <w:rPr/>
      </w:pPr>
      <w:r w:rsidDel="00000000" w:rsidR="00000000" w:rsidRPr="00000000">
        <w:rPr>
          <w:rtl w:val="0"/>
        </w:rPr>
        <w:t xml:space="preserve">Because we focus on the most significant actions in myth, MANTO’s dataset does not comprehensively capture all instances of an action even when we have a tie that seems to describe it.  For example, searching for ties that use ‘wounds’ will not return all instances of wounding in Greek myth, because if the wounding involved blinding it would have been captured using ‘blinds’, and if the wounded person was later killed by the attacker, it would have been captured by ‘kills’. </w:t>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pStyle w:val="Heading2"/>
        <w:rPr/>
      </w:pPr>
      <w:bookmarkStart w:colFirst="0" w:colLast="0" w:name="_heading=h.bb88hbtsxz66" w:id="69"/>
      <w:bookmarkEnd w:id="69"/>
      <w:r w:rsidDel="00000000" w:rsidR="00000000" w:rsidRPr="00000000">
        <w:rPr>
          <w:rtl w:val="0"/>
        </w:rPr>
        <w:t xml:space="preserve">2.5.3 Consistency</w:t>
      </w:r>
    </w:p>
    <w:p w:rsidR="00000000" w:rsidDel="00000000" w:rsidP="00000000" w:rsidRDefault="00000000" w:rsidRPr="00000000" w14:paraId="00000215">
      <w:pPr>
        <w:pageBreakBefore w:val="0"/>
        <w:rPr/>
      </w:pPr>
      <w:r w:rsidDel="00000000" w:rsidR="00000000" w:rsidRPr="00000000">
        <w:rPr>
          <w:rtl w:val="0"/>
        </w:rPr>
        <w:t xml:space="preserve">MANTO’s </w:t>
      </w:r>
      <w:r w:rsidDel="00000000" w:rsidR="00000000" w:rsidRPr="00000000">
        <w:rPr>
          <w:rtl w:val="0"/>
        </w:rPr>
        <w:t xml:space="preserve">‘grammar’ is designed to be multi-purpose: it should work well with many different ancient sources. Because of this, it imposes a kind of uniformity on the tradition which emphasizes in particular the outcomes of interactions, and specific kinds of relationships. </w:t>
      </w:r>
    </w:p>
    <w:p w:rsidR="00000000" w:rsidDel="00000000" w:rsidP="00000000" w:rsidRDefault="00000000" w:rsidRPr="00000000" w14:paraId="00000216">
      <w:pPr>
        <w:pageBreakBefore w:val="0"/>
        <w:rPr/>
      </w:pPr>
      <w:r w:rsidDel="00000000" w:rsidR="00000000" w:rsidRPr="00000000">
        <w:rPr>
          <w:rtl w:val="0"/>
        </w:rPr>
        <w:t xml:space="preserve">This grammar is not designed to capture the styles and concerns of specific ancient storytellers. In trying to retrieve just the ‘facts’ of myth, it tends to smooth out narratological differences. This information is not lost, since users of MANTO can always access the ancient versions themselves, but it is not going to appear in the data. In particular, our methodology is not well suited to expressing the internal lives of mythic characters, actions contemplated but not carried out, or ethical judgements added by the storyteller. </w:t>
      </w:r>
    </w:p>
    <w:p w:rsidR="00000000" w:rsidDel="00000000" w:rsidP="00000000" w:rsidRDefault="00000000" w:rsidRPr="00000000" w14:paraId="00000217">
      <w:pPr>
        <w:rPr/>
      </w:pPr>
      <w:r w:rsidDel="00000000" w:rsidR="00000000" w:rsidRPr="00000000">
        <w:rPr>
          <w:rtl w:val="0"/>
        </w:rPr>
        <w:t xml:space="preserve">Consistency is crucial across such a large project and makes checking and revising ties much easier. We will frequently encounter the same episodes in different passages and texts. If you are capturing a story that has already been captured, try to copy how it was captured previously if that makes sense in the passage you are working on—though doubtlessly you will find that some elements may be missing or altered, while others will need to be added. But keeping a consistent ‘kernel’ in terms of structure will go a long way in keeping the structured data clean. </w:t>
      </w:r>
    </w:p>
    <w:p w:rsidR="00000000" w:rsidDel="00000000" w:rsidP="00000000" w:rsidRDefault="00000000" w:rsidRPr="00000000" w14:paraId="00000218">
      <w:pPr>
        <w:pageBreakBefore w:val="0"/>
        <w:rPr/>
      </w:pPr>
      <w:r w:rsidDel="00000000" w:rsidR="00000000" w:rsidRPr="00000000">
        <w:rPr>
          <w:rtl w:val="0"/>
        </w:rPr>
      </w:r>
    </w:p>
    <w:p w:rsidR="00000000" w:rsidDel="00000000" w:rsidP="00000000" w:rsidRDefault="00000000" w:rsidRPr="00000000" w14:paraId="00000219">
      <w:pPr>
        <w:pStyle w:val="Heading1"/>
        <w:rPr/>
      </w:pPr>
      <w:bookmarkStart w:colFirst="0" w:colLast="0" w:name="_heading=h.2r0uhxc" w:id="70"/>
      <w:bookmarkEnd w:id="70"/>
      <w:r w:rsidDel="00000000" w:rsidR="00000000" w:rsidRPr="00000000">
        <w:rPr>
          <w:rtl w:val="0"/>
        </w:rPr>
        <w:t xml:space="preserve">2.7 Creating a Tie</w:t>
      </w:r>
    </w:p>
    <w:p w:rsidR="00000000" w:rsidDel="00000000" w:rsidP="00000000" w:rsidRDefault="00000000" w:rsidRPr="00000000" w14:paraId="0000021A">
      <w:pPr>
        <w:pageBreakBefore w:val="0"/>
        <w:pBdr>
          <w:top w:space="0" w:sz="0" w:val="nil"/>
          <w:left w:space="0" w:sz="0" w:val="nil"/>
          <w:bottom w:space="0" w:sz="0" w:val="nil"/>
          <w:right w:space="0" w:sz="0" w:val="nil"/>
          <w:between w:space="0" w:sz="0" w:val="nil"/>
        </w:pBdr>
        <w:spacing w:after="0" w:line="240" w:lineRule="auto"/>
        <w:rPr>
          <w:rFonts w:ascii="Quattrocento Sans" w:cs="Quattrocento Sans" w:eastAsia="Quattrocento Sans" w:hAnsi="Quattrocento Sans"/>
          <w:color w:val="000000"/>
          <w:sz w:val="18"/>
          <w:szCs w:val="18"/>
        </w:rPr>
      </w:pPr>
      <w:r w:rsidDel="00000000" w:rsidR="00000000" w:rsidRPr="00000000">
        <w:rPr>
          <w:color w:val="000000"/>
          <w:rtl w:val="0"/>
        </w:rPr>
        <w:t xml:space="preserve">All fields are optional except</w:t>
      </w:r>
      <w:r w:rsidDel="00000000" w:rsidR="00000000" w:rsidRPr="00000000">
        <w:rPr>
          <w:rtl w:val="0"/>
        </w:rPr>
        <w:t xml:space="preserve"> </w:t>
      </w:r>
      <w:r w:rsidDel="00000000" w:rsidR="00000000" w:rsidRPr="00000000">
        <w:rPr>
          <w:b w:val="1"/>
          <w:smallCaps w:val="1"/>
          <w:rtl w:val="0"/>
        </w:rPr>
        <w:t xml:space="preserve">Passage</w:t>
      </w:r>
      <w:r w:rsidDel="00000000" w:rsidR="00000000" w:rsidRPr="00000000">
        <w:rPr>
          <w:color w:val="000000"/>
          <w:rtl w:val="0"/>
        </w:rPr>
        <w:t xml:space="preserve"> and </w:t>
      </w:r>
      <w:r w:rsidDel="00000000" w:rsidR="00000000" w:rsidRPr="00000000">
        <w:rPr>
          <w:b w:val="1"/>
          <w:smallCaps w:val="1"/>
          <w:rtl w:val="0"/>
        </w:rPr>
        <w:t xml:space="preserve">Predicate.</w:t>
      </w:r>
      <w:r w:rsidDel="00000000" w:rsidR="00000000" w:rsidRPr="00000000">
        <w:rPr>
          <w:rtl w:val="0"/>
        </w:rPr>
      </w:r>
    </w:p>
    <w:p w:rsidR="00000000" w:rsidDel="00000000" w:rsidP="00000000" w:rsidRDefault="00000000" w:rsidRPr="00000000" w14:paraId="0000021B">
      <w:pPr>
        <w:pageBreakBefore w:val="0"/>
        <w:pBdr>
          <w:top w:space="0" w:sz="0" w:val="nil"/>
          <w:left w:space="0" w:sz="0" w:val="nil"/>
          <w:bottom w:space="0" w:sz="0" w:val="nil"/>
          <w:right w:space="0" w:sz="0" w:val="nil"/>
          <w:between w:space="0" w:sz="0" w:val="nil"/>
        </w:pBdr>
        <w:spacing w:after="0" w:line="240" w:lineRule="auto"/>
        <w:rPr>
          <w:rFonts w:ascii="Quattrocento Sans" w:cs="Quattrocento Sans" w:eastAsia="Quattrocento Sans" w:hAnsi="Quattrocento Sans"/>
          <w:color w:val="000000"/>
          <w:sz w:val="18"/>
          <w:szCs w:val="18"/>
        </w:rPr>
      </w:pPr>
      <w:r w:rsidDel="00000000" w:rsidR="00000000" w:rsidRPr="00000000">
        <w:rPr>
          <w:rtl w:val="0"/>
        </w:rPr>
        <w:t xml:space="preserve">You can place any type of entity in any field.</w:t>
      </w: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21C">
      <w:pPr>
        <w:pageBreakBefore w:val="0"/>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rtl w:val="0"/>
        </w:rPr>
      </w:r>
    </w:p>
    <w:p w:rsidR="00000000" w:rsidDel="00000000" w:rsidP="00000000" w:rsidRDefault="00000000" w:rsidRPr="00000000" w14:paraId="0000021D">
      <w:pPr>
        <w:pStyle w:val="Heading2"/>
        <w:rPr/>
      </w:pPr>
      <w:bookmarkStart w:colFirst="0" w:colLast="0" w:name="_heading=h.1664s55" w:id="71"/>
      <w:bookmarkEnd w:id="71"/>
      <w:r w:rsidDel="00000000" w:rsidR="00000000" w:rsidRPr="00000000">
        <w:rPr>
          <w:rtl w:val="0"/>
        </w:rPr>
        <w:t xml:space="preserve">2.7.1 The Semantic Triple</w:t>
      </w:r>
    </w:p>
    <w:p w:rsidR="00000000" w:rsidDel="00000000" w:rsidP="00000000" w:rsidRDefault="00000000" w:rsidRPr="00000000" w14:paraId="0000021E">
      <w:pPr>
        <w:pageBreakBefore w:val="0"/>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color w:val="000000"/>
          <w:rtl w:val="0"/>
        </w:rPr>
        <w:t xml:space="preserve"> The basic fields of the tie are as follows: </w:t>
      </w:r>
    </w:p>
    <w:p w:rsidR="00000000" w:rsidDel="00000000" w:rsidP="00000000" w:rsidRDefault="00000000" w:rsidRPr="00000000" w14:paraId="0000021F">
      <w:pPr>
        <w:pageBreakBefore w:val="0"/>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color w:val="000000"/>
          <w:rtl w:val="0"/>
        </w:rPr>
        <w:t xml:space="preserve"> </w:t>
      </w:r>
    </w:p>
    <w:p w:rsidR="00000000" w:rsidDel="00000000" w:rsidP="00000000" w:rsidRDefault="00000000" w:rsidRPr="00000000" w14:paraId="00000220">
      <w:pPr>
        <w:pageBreakBefore w:val="0"/>
        <w:pBdr>
          <w:top w:space="0" w:sz="0" w:val="nil"/>
          <w:left w:space="0" w:sz="0" w:val="nil"/>
          <w:bottom w:space="0" w:sz="0" w:val="nil"/>
          <w:right w:space="0" w:sz="0" w:val="nil"/>
          <w:between w:space="0" w:sz="0" w:val="nil"/>
        </w:pBdr>
        <w:spacing w:after="0" w:line="240" w:lineRule="auto"/>
        <w:ind w:left="720" w:firstLine="0"/>
        <w:rPr>
          <w:color w:val="000000"/>
        </w:rPr>
      </w:pPr>
      <w:r w:rsidDel="00000000" w:rsidR="00000000" w:rsidRPr="00000000">
        <w:rPr>
          <w:b w:val="1"/>
          <w:smallCaps w:val="1"/>
          <w:rtl w:val="0"/>
        </w:rPr>
        <w:t xml:space="preserve">Source: </w:t>
      </w:r>
      <w:r w:rsidDel="00000000" w:rsidR="00000000" w:rsidRPr="00000000">
        <w:rPr>
          <w:b w:val="1"/>
          <w:smallCaps w:val="1"/>
          <w:color w:val="000000"/>
          <w:rtl w:val="0"/>
        </w:rPr>
        <w:t xml:space="preserve">Passage</w:t>
      </w:r>
      <w:r w:rsidDel="00000000" w:rsidR="00000000" w:rsidRPr="00000000">
        <w:rPr>
          <w:b w:val="1"/>
          <w:smallCaps w:val="1"/>
          <w:rtl w:val="0"/>
        </w:rPr>
        <w:t xml:space="preserve">: </w:t>
      </w:r>
      <w:r w:rsidDel="00000000" w:rsidR="00000000" w:rsidRPr="00000000">
        <w:rPr>
          <w:color w:val="000000"/>
          <w:rtl w:val="0"/>
        </w:rPr>
        <w:t xml:space="preserve">Only one passage is allowed in this field. This is a required field. </w:t>
      </w:r>
    </w:p>
    <w:p w:rsidR="00000000" w:rsidDel="00000000" w:rsidP="00000000" w:rsidRDefault="00000000" w:rsidRPr="00000000" w14:paraId="00000221">
      <w:pPr>
        <w:pageBreakBefore w:val="0"/>
        <w:pBdr>
          <w:top w:space="0" w:sz="0" w:val="nil"/>
          <w:left w:space="0" w:sz="0" w:val="nil"/>
          <w:bottom w:space="0" w:sz="0" w:val="nil"/>
          <w:right w:space="0" w:sz="0" w:val="nil"/>
          <w:between w:space="0" w:sz="0" w:val="nil"/>
        </w:pBdr>
        <w:spacing w:after="0" w:line="240" w:lineRule="auto"/>
        <w:ind w:left="720" w:firstLine="720"/>
        <w:rPr>
          <w:b w:val="1"/>
          <w:color w:val="ff0000"/>
        </w:rPr>
      </w:pPr>
      <w:r w:rsidDel="00000000" w:rsidR="00000000" w:rsidRPr="00000000">
        <w:rPr>
          <w:b w:val="1"/>
          <w:rtl w:val="0"/>
        </w:rPr>
        <w:t xml:space="preserve">Populates filecard categories ‘appears in’, ‘mentioned in’, </w:t>
      </w:r>
      <w:r w:rsidDel="00000000" w:rsidR="00000000" w:rsidRPr="00000000">
        <w:rPr>
          <w:b w:val="1"/>
          <w:color w:val="ff0000"/>
          <w:rtl w:val="0"/>
        </w:rPr>
        <w:t xml:space="preserve">‘mentions’</w:t>
      </w:r>
      <w:r w:rsidDel="00000000" w:rsidR="00000000" w:rsidRPr="00000000">
        <w:rPr>
          <w:rtl w:val="0"/>
        </w:rPr>
      </w:r>
    </w:p>
    <w:p w:rsidR="00000000" w:rsidDel="00000000" w:rsidP="00000000" w:rsidRDefault="00000000" w:rsidRPr="00000000" w14:paraId="00000222">
      <w:pPr>
        <w:pageBreakBefore w:val="0"/>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color w:val="000000"/>
          <w:rtl w:val="0"/>
        </w:rPr>
        <w:t xml:space="preserve"> </w:t>
      </w:r>
    </w:p>
    <w:p w:rsidR="00000000" w:rsidDel="00000000" w:rsidP="00000000" w:rsidRDefault="00000000" w:rsidRPr="00000000" w14:paraId="00000223">
      <w:pPr>
        <w:pageBreakBefore w:val="0"/>
        <w:pBdr>
          <w:top w:space="0" w:sz="0" w:val="nil"/>
          <w:left w:space="0" w:sz="0" w:val="nil"/>
          <w:bottom w:space="0" w:sz="0" w:val="nil"/>
          <w:right w:space="0" w:sz="0" w:val="nil"/>
          <w:between w:space="0" w:sz="0" w:val="nil"/>
        </w:pBdr>
        <w:spacing w:after="0" w:line="240" w:lineRule="auto"/>
        <w:ind w:left="720" w:firstLine="0"/>
        <w:rPr/>
      </w:pPr>
      <w:r w:rsidDel="00000000" w:rsidR="00000000" w:rsidRPr="00000000">
        <w:rPr>
          <w:b w:val="1"/>
          <w:smallCaps w:val="1"/>
          <w:color w:val="000000"/>
          <w:rtl w:val="0"/>
        </w:rPr>
        <w:t xml:space="preserve">Subject:</w:t>
      </w:r>
      <w:r w:rsidDel="00000000" w:rsidR="00000000" w:rsidRPr="00000000">
        <w:rPr>
          <w:b w:val="1"/>
          <w:smallCaps w:val="1"/>
          <w:rtl w:val="0"/>
        </w:rPr>
        <w:t xml:space="preserve"> </w:t>
      </w:r>
      <w:r w:rsidDel="00000000" w:rsidR="00000000" w:rsidRPr="00000000">
        <w:rPr>
          <w:rtl w:val="0"/>
        </w:rPr>
        <w:t xml:space="preserve">Multiple entities are allowed in this field. If you don’t know who carried out a particular action, you can leave this field blank. This is a little like constructing a passive sentence; e.g. </w:t>
      </w:r>
      <w:r w:rsidDel="00000000" w:rsidR="00000000" w:rsidRPr="00000000">
        <w:rPr>
          <w:rtl w:val="0"/>
        </w:rPr>
        <w:t xml:space="preserve">‘[BLANK] buries AGENT at PLACE’ means ‘AGENT is buried at PLACE’. Only ‘passive’ uses that are not obvious are noted in usage notes. </w:t>
      </w:r>
      <w:r w:rsidDel="00000000" w:rsidR="00000000" w:rsidRPr="00000000">
        <w:rPr>
          <w:rtl w:val="0"/>
        </w:rPr>
      </w:r>
    </w:p>
    <w:p w:rsidR="00000000" w:rsidDel="00000000" w:rsidP="00000000" w:rsidRDefault="00000000" w:rsidRPr="00000000" w14:paraId="00000224">
      <w:pPr>
        <w:pageBreakBefore w:val="0"/>
        <w:pBdr>
          <w:top w:space="0" w:sz="0" w:val="nil"/>
          <w:left w:space="0" w:sz="0" w:val="nil"/>
          <w:bottom w:space="0" w:sz="0" w:val="nil"/>
          <w:right w:space="0" w:sz="0" w:val="nil"/>
          <w:between w:space="0" w:sz="0" w:val="nil"/>
        </w:pBdr>
        <w:spacing w:after="0" w:line="240" w:lineRule="auto"/>
        <w:rPr>
          <w:rFonts w:ascii="Quattrocento Sans" w:cs="Quattrocento Sans" w:eastAsia="Quattrocento Sans" w:hAnsi="Quattrocento Sans"/>
          <w:color w:val="000000"/>
          <w:sz w:val="18"/>
          <w:szCs w:val="18"/>
        </w:rPr>
      </w:pPr>
      <w:r w:rsidDel="00000000" w:rsidR="00000000" w:rsidRPr="00000000">
        <w:rPr>
          <w:rtl w:val="0"/>
        </w:rPr>
      </w:r>
    </w:p>
    <w:p w:rsidR="00000000" w:rsidDel="00000000" w:rsidP="00000000" w:rsidRDefault="00000000" w:rsidRPr="00000000" w14:paraId="00000225">
      <w:pPr>
        <w:pageBreakBefore w:val="0"/>
        <w:pBdr>
          <w:top w:space="0" w:sz="0" w:val="nil"/>
          <w:left w:space="0" w:sz="0" w:val="nil"/>
          <w:bottom w:space="0" w:sz="0" w:val="nil"/>
          <w:right w:space="0" w:sz="0" w:val="nil"/>
          <w:between w:space="0" w:sz="0" w:val="nil"/>
        </w:pBdr>
        <w:spacing w:after="0" w:line="240" w:lineRule="auto"/>
        <w:ind w:left="720" w:firstLine="0"/>
        <w:rPr>
          <w:color w:val="000000"/>
          <w:sz w:val="20"/>
          <w:szCs w:val="20"/>
        </w:rPr>
      </w:pPr>
      <w:r w:rsidDel="00000000" w:rsidR="00000000" w:rsidRPr="00000000">
        <w:rPr>
          <w:b w:val="1"/>
          <w:smallCaps w:val="1"/>
          <w:color w:val="000000"/>
          <w:rtl w:val="0"/>
        </w:rPr>
        <w:t xml:space="preserve">Predicate: </w:t>
      </w:r>
      <w:r w:rsidDel="00000000" w:rsidR="00000000" w:rsidRPr="00000000">
        <w:rPr>
          <w:rtl w:val="0"/>
        </w:rPr>
        <w:t xml:space="preserve">Only one Interaction is allowed in this field.</w:t>
      </w:r>
      <w:r w:rsidDel="00000000" w:rsidR="00000000" w:rsidRPr="00000000">
        <w:rPr>
          <w:color w:val="000000"/>
          <w:rtl w:val="0"/>
        </w:rPr>
        <w:t xml:space="preserve"> This is a required field. </w:t>
      </w:r>
      <w:r w:rsidDel="00000000" w:rsidR="00000000" w:rsidRPr="00000000">
        <w:rPr>
          <w:rtl w:val="0"/>
        </w:rPr>
      </w:r>
    </w:p>
    <w:p w:rsidR="00000000" w:rsidDel="00000000" w:rsidP="00000000" w:rsidRDefault="00000000" w:rsidRPr="00000000" w14:paraId="00000226">
      <w:pPr>
        <w:pageBreakBefore w:val="0"/>
        <w:pBdr>
          <w:top w:space="0" w:sz="0" w:val="nil"/>
          <w:left w:space="0" w:sz="0" w:val="nil"/>
          <w:bottom w:space="0" w:sz="0" w:val="nil"/>
          <w:right w:space="0" w:sz="0" w:val="nil"/>
          <w:between w:space="0" w:sz="0" w:val="nil"/>
        </w:pBdr>
        <w:spacing w:after="0" w:line="240" w:lineRule="auto"/>
        <w:ind w:firstLine="720"/>
        <w:rPr>
          <w:color w:val="000000"/>
        </w:rPr>
      </w:pPr>
      <w:r w:rsidDel="00000000" w:rsidR="00000000" w:rsidRPr="00000000">
        <w:rPr>
          <w:rtl w:val="0"/>
        </w:rPr>
      </w:r>
    </w:p>
    <w:p w:rsidR="00000000" w:rsidDel="00000000" w:rsidP="00000000" w:rsidRDefault="00000000" w:rsidRPr="00000000" w14:paraId="00000227">
      <w:pPr>
        <w:pageBreakBefore w:val="0"/>
        <w:pBdr>
          <w:top w:space="0" w:sz="0" w:val="nil"/>
          <w:left w:space="0" w:sz="0" w:val="nil"/>
          <w:bottom w:space="0" w:sz="0" w:val="nil"/>
          <w:right w:space="0" w:sz="0" w:val="nil"/>
          <w:between w:space="0" w:sz="0" w:val="nil"/>
        </w:pBdr>
        <w:spacing w:after="0" w:line="240" w:lineRule="auto"/>
        <w:ind w:left="720" w:firstLine="0"/>
        <w:rPr>
          <w:color w:val="000000"/>
          <w:sz w:val="20"/>
          <w:szCs w:val="20"/>
        </w:rPr>
      </w:pPr>
      <w:r w:rsidDel="00000000" w:rsidR="00000000" w:rsidRPr="00000000">
        <w:rPr>
          <w:b w:val="1"/>
          <w:smallCaps w:val="1"/>
          <w:color w:val="000000"/>
          <w:rtl w:val="0"/>
        </w:rPr>
        <w:t xml:space="preserve">Direct Object: </w:t>
      </w:r>
      <w:r w:rsidDel="00000000" w:rsidR="00000000" w:rsidRPr="00000000">
        <w:rPr>
          <w:rtl w:val="0"/>
        </w:rPr>
        <w:t xml:space="preserve">Multiple entities are allowed in this field. </w:t>
      </w:r>
      <w:r w:rsidDel="00000000" w:rsidR="00000000" w:rsidRPr="00000000">
        <w:rPr>
          <w:color w:val="000000"/>
          <w:rtl w:val="0"/>
        </w:rPr>
        <w:t xml:space="preserve">Use where the chosen </w:t>
      </w:r>
      <w:r w:rsidDel="00000000" w:rsidR="00000000" w:rsidRPr="00000000">
        <w:rPr>
          <w:rtl w:val="0"/>
        </w:rPr>
        <w:t xml:space="preserve">i</w:t>
      </w:r>
      <w:r w:rsidDel="00000000" w:rsidR="00000000" w:rsidRPr="00000000">
        <w:rPr>
          <w:color w:val="000000"/>
          <w:rtl w:val="0"/>
        </w:rPr>
        <w:t xml:space="preserve">nteraction</w:t>
      </w:r>
      <w:r w:rsidDel="00000000" w:rsidR="00000000" w:rsidRPr="00000000">
        <w:rPr>
          <w:rtl w:val="0"/>
        </w:rPr>
        <w:t xml:space="preserve"> </w:t>
      </w:r>
      <w:r w:rsidDel="00000000" w:rsidR="00000000" w:rsidRPr="00000000">
        <w:rPr>
          <w:color w:val="000000"/>
          <w:rtl w:val="0"/>
        </w:rPr>
        <w:t xml:space="preserve">does not require a preposition. </w:t>
      </w:r>
      <w:r w:rsidDel="00000000" w:rsidR="00000000" w:rsidRPr="00000000">
        <w:rPr>
          <w:rtl w:val="0"/>
        </w:rPr>
      </w:r>
    </w:p>
    <w:p w:rsidR="00000000" w:rsidDel="00000000" w:rsidP="00000000" w:rsidRDefault="00000000" w:rsidRPr="00000000" w14:paraId="00000228">
      <w:pPr>
        <w:pageBreakBefore w:val="0"/>
        <w:pBdr>
          <w:top w:space="0" w:sz="0" w:val="nil"/>
          <w:left w:space="0" w:sz="0" w:val="nil"/>
          <w:bottom w:space="0" w:sz="0" w:val="nil"/>
          <w:right w:space="0" w:sz="0" w:val="nil"/>
          <w:between w:space="0" w:sz="0" w:val="nil"/>
        </w:pBdr>
        <w:spacing w:after="0" w:line="240" w:lineRule="auto"/>
        <w:ind w:firstLine="720"/>
        <w:rPr>
          <w:color w:val="000000"/>
        </w:rPr>
      </w:pPr>
      <w:r w:rsidDel="00000000" w:rsidR="00000000" w:rsidRPr="00000000">
        <w:rPr>
          <w:rtl w:val="0"/>
        </w:rPr>
      </w:r>
    </w:p>
    <w:p w:rsidR="00000000" w:rsidDel="00000000" w:rsidP="00000000" w:rsidRDefault="00000000" w:rsidRPr="00000000" w14:paraId="00000229">
      <w:pPr>
        <w:pageBreakBefore w:val="0"/>
        <w:pBdr>
          <w:top w:space="0" w:sz="0" w:val="nil"/>
          <w:left w:space="0" w:sz="0" w:val="nil"/>
          <w:bottom w:space="0" w:sz="0" w:val="nil"/>
          <w:right w:space="0" w:sz="0" w:val="nil"/>
          <w:between w:space="0" w:sz="0" w:val="nil"/>
        </w:pBdr>
        <w:spacing w:after="0" w:line="240" w:lineRule="auto"/>
        <w:ind w:left="720" w:firstLine="0"/>
        <w:rPr>
          <w:color w:val="000000"/>
        </w:rPr>
      </w:pPr>
      <w:r w:rsidDel="00000000" w:rsidR="00000000" w:rsidRPr="00000000">
        <w:rPr>
          <w:b w:val="1"/>
          <w:smallCaps w:val="1"/>
          <w:color w:val="000000"/>
          <w:rtl w:val="0"/>
        </w:rPr>
        <w:t xml:space="preserve">Indirect Object (to/for): </w:t>
      </w:r>
      <w:r w:rsidDel="00000000" w:rsidR="00000000" w:rsidRPr="00000000">
        <w:rPr>
          <w:rtl w:val="0"/>
        </w:rPr>
        <w:t xml:space="preserve">Multiple entities are allowed in this field. Use where the chosen interaction takes an indirect object (see usage notes in </w:t>
      </w:r>
      <w:hyperlink w:anchor="_heading=h.43ky6rz">
        <w:r w:rsidDel="00000000" w:rsidR="00000000" w:rsidRPr="00000000">
          <w:rPr>
            <w:color w:val="1155cc"/>
            <w:u w:val="single"/>
            <w:rtl w:val="0"/>
          </w:rPr>
          <w:t xml:space="preserve">2.8</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2A">
      <w:pPr>
        <w:pageBreakBefore w:val="0"/>
        <w:rPr/>
      </w:pPr>
      <w:r w:rsidDel="00000000" w:rsidR="00000000" w:rsidRPr="00000000">
        <w:rPr>
          <w:rtl w:val="0"/>
        </w:rPr>
      </w:r>
    </w:p>
    <w:p w:rsidR="00000000" w:rsidDel="00000000" w:rsidP="00000000" w:rsidRDefault="00000000" w:rsidRPr="00000000" w14:paraId="0000022B">
      <w:pPr>
        <w:pStyle w:val="Heading2"/>
        <w:rPr/>
      </w:pPr>
      <w:bookmarkStart w:colFirst="0" w:colLast="0" w:name="_heading=h.3q5sasy" w:id="72"/>
      <w:bookmarkEnd w:id="72"/>
      <w:r w:rsidDel="00000000" w:rsidR="00000000" w:rsidRPr="00000000">
        <w:rPr>
          <w:rtl w:val="0"/>
        </w:rPr>
        <w:t xml:space="preserve">2.7.2</w:t>
      </w:r>
      <w:r w:rsidDel="00000000" w:rsidR="00000000" w:rsidRPr="00000000">
        <w:rPr>
          <w:rtl w:val="0"/>
        </w:rPr>
        <w:t xml:space="preserve"> Prepositional Phrases</w:t>
      </w:r>
    </w:p>
    <w:p w:rsidR="00000000" w:rsidDel="00000000" w:rsidP="00000000" w:rsidRDefault="00000000" w:rsidRPr="00000000" w14:paraId="0000022C">
      <w:pPr>
        <w:pageBreakBefore w:val="0"/>
        <w:rPr>
          <w:u w:val="single"/>
        </w:rPr>
      </w:pPr>
      <w:r w:rsidDel="00000000" w:rsidR="00000000" w:rsidRPr="00000000">
        <w:rPr>
          <w:rtl w:val="0"/>
        </w:rPr>
        <w:t xml:space="preserve">Usually, you should use whichever preposition makes a comprehensible sentence, but check usage notes for your chosen interaction in </w:t>
      </w:r>
      <w:hyperlink w:anchor="_heading=h.43ky6rz">
        <w:r w:rsidDel="00000000" w:rsidR="00000000" w:rsidRPr="00000000">
          <w:rPr>
            <w:color w:val="1155cc"/>
            <w:u w:val="single"/>
            <w:rtl w:val="0"/>
          </w:rPr>
          <w:t xml:space="preserve">2.8</w:t>
        </w:r>
      </w:hyperlink>
      <w:r w:rsidDel="00000000" w:rsidR="00000000" w:rsidRPr="00000000">
        <w:rPr>
          <w:rtl w:val="0"/>
        </w:rPr>
        <w:t xml:space="preserve">. M</w:t>
      </w:r>
      <w:r w:rsidDel="00000000" w:rsidR="00000000" w:rsidRPr="00000000">
        <w:rPr>
          <w:rtl w:val="0"/>
        </w:rPr>
        <w:t xml:space="preserve">ultiple entities are allowed in each field. </w:t>
      </w:r>
      <w:r w:rsidDel="00000000" w:rsidR="00000000" w:rsidRPr="00000000">
        <w:rPr>
          <w:rtl w:val="0"/>
        </w:rPr>
      </w:r>
    </w:p>
    <w:p w:rsidR="00000000" w:rsidDel="00000000" w:rsidP="00000000" w:rsidRDefault="00000000" w:rsidRPr="00000000" w14:paraId="0000022D">
      <w:pPr>
        <w:pageBreakBefore w:val="0"/>
        <w:ind w:left="720" w:firstLine="0"/>
        <w:rPr/>
      </w:pPr>
      <w:r w:rsidDel="00000000" w:rsidR="00000000" w:rsidRPr="00000000">
        <w:rPr>
          <w:b w:val="1"/>
          <w:smallCaps w:val="1"/>
          <w:rtl w:val="0"/>
        </w:rPr>
        <w:t xml:space="preserve">In/on/at: </w:t>
      </w:r>
      <w:r w:rsidDel="00000000" w:rsidR="00000000" w:rsidRPr="00000000">
        <w:rPr>
          <w:rtl w:val="0"/>
        </w:rPr>
        <w:t xml:space="preserve">Use to express where an action happens, or at which event. </w:t>
      </w:r>
    </w:p>
    <w:p w:rsidR="00000000" w:rsidDel="00000000" w:rsidP="00000000" w:rsidRDefault="00000000" w:rsidRPr="00000000" w14:paraId="0000022E">
      <w:pPr>
        <w:pageBreakBefore w:val="0"/>
        <w:ind w:left="720" w:firstLine="0"/>
        <w:rPr/>
      </w:pPr>
      <w:r w:rsidDel="00000000" w:rsidR="00000000" w:rsidRPr="00000000">
        <w:rPr>
          <w:b w:val="1"/>
          <w:smallCaps w:val="1"/>
          <w:rtl w:val="0"/>
        </w:rPr>
        <w:t xml:space="preserve">Near: </w:t>
      </w:r>
      <w:r w:rsidDel="00000000" w:rsidR="00000000" w:rsidRPr="00000000">
        <w:rPr>
          <w:rtl w:val="0"/>
        </w:rPr>
        <w:t xml:space="preserve">Use to express physical proximity. Use only if ‘in/on/at’ is not an option since ‘near’ is both less specific, and involved in many fewer reversals. </w:t>
      </w:r>
    </w:p>
    <w:p w:rsidR="00000000" w:rsidDel="00000000" w:rsidP="00000000" w:rsidRDefault="00000000" w:rsidRPr="00000000" w14:paraId="0000022F">
      <w:pPr>
        <w:pageBreakBefore w:val="0"/>
        <w:ind w:left="720" w:firstLine="0"/>
        <w:rPr/>
      </w:pPr>
      <w:r w:rsidDel="00000000" w:rsidR="00000000" w:rsidRPr="00000000">
        <w:rPr>
          <w:b w:val="1"/>
          <w:smallCaps w:val="1"/>
          <w:rtl w:val="0"/>
        </w:rPr>
        <w:t xml:space="preserve">From: </w:t>
      </w:r>
      <w:r w:rsidDel="00000000" w:rsidR="00000000" w:rsidRPr="00000000">
        <w:rPr>
          <w:rtl w:val="0"/>
        </w:rPr>
        <w:t xml:space="preserve">Use as instructed in usage notes for interactions or to express motion away from. </w:t>
      </w:r>
    </w:p>
    <w:p w:rsidR="00000000" w:rsidDel="00000000" w:rsidP="00000000" w:rsidRDefault="00000000" w:rsidRPr="00000000" w14:paraId="00000230">
      <w:pPr>
        <w:pageBreakBefore w:val="0"/>
        <w:ind w:left="720" w:firstLine="0"/>
        <w:rPr/>
      </w:pPr>
      <w:r w:rsidDel="00000000" w:rsidR="00000000" w:rsidRPr="00000000">
        <w:rPr>
          <w:b w:val="1"/>
          <w:smallCaps w:val="1"/>
          <w:rtl w:val="0"/>
        </w:rPr>
        <w:t xml:space="preserve">To: </w:t>
      </w:r>
      <w:r w:rsidDel="00000000" w:rsidR="00000000" w:rsidRPr="00000000">
        <w:rPr>
          <w:rtl w:val="0"/>
        </w:rPr>
        <w:t xml:space="preserve">Use as instructed in usage notes for interactions or to express motion towards. Note particularly which interactions use </w:t>
      </w:r>
      <w:r w:rsidDel="00000000" w:rsidR="00000000" w:rsidRPr="00000000">
        <w:rPr>
          <w:b w:val="1"/>
          <w:smallCaps w:val="1"/>
          <w:rtl w:val="0"/>
        </w:rPr>
        <w:t xml:space="preserve">To</w:t>
      </w:r>
      <w:r w:rsidDel="00000000" w:rsidR="00000000" w:rsidRPr="00000000">
        <w:rPr>
          <w:rtl w:val="0"/>
        </w:rPr>
        <w:t xml:space="preserve"> and which use </w:t>
      </w:r>
      <w:r w:rsidDel="00000000" w:rsidR="00000000" w:rsidRPr="00000000">
        <w:rPr>
          <w:b w:val="1"/>
          <w:smallCaps w:val="1"/>
          <w:rtl w:val="0"/>
        </w:rPr>
        <w:t xml:space="preserve">Indirect Object (to/for)</w:t>
      </w:r>
      <w:r w:rsidDel="00000000" w:rsidR="00000000" w:rsidRPr="00000000">
        <w:rPr>
          <w:rtl w:val="0"/>
        </w:rPr>
        <w:t xml:space="preserve">. </w:t>
      </w:r>
    </w:p>
    <w:p w:rsidR="00000000" w:rsidDel="00000000" w:rsidP="00000000" w:rsidRDefault="00000000" w:rsidRPr="00000000" w14:paraId="00000231">
      <w:pPr>
        <w:pageBreakBefore w:val="0"/>
        <w:ind w:left="720" w:firstLine="0"/>
        <w:rPr/>
      </w:pPr>
      <w:r w:rsidDel="00000000" w:rsidR="00000000" w:rsidRPr="00000000">
        <w:rPr>
          <w:b w:val="1"/>
          <w:smallCaps w:val="1"/>
          <w:rtl w:val="0"/>
        </w:rPr>
        <w:t xml:space="preserve">Via: </w:t>
      </w:r>
      <w:r w:rsidDel="00000000" w:rsidR="00000000" w:rsidRPr="00000000">
        <w:rPr>
          <w:rtl w:val="0"/>
        </w:rPr>
        <w:t xml:space="preserve">Use as instructed in usage notes for interactions or to capture waypoints on a journey. A tie expressing an itinerary should be made as rich as possible using </w:t>
      </w:r>
      <w:r w:rsidDel="00000000" w:rsidR="00000000" w:rsidRPr="00000000">
        <w:rPr>
          <w:b w:val="1"/>
          <w:smallCaps w:val="1"/>
          <w:rtl w:val="0"/>
        </w:rPr>
        <w:t xml:space="preserve">Via</w:t>
      </w:r>
      <w:r w:rsidDel="00000000" w:rsidR="00000000" w:rsidRPr="00000000">
        <w:rPr>
          <w:rtl w:val="0"/>
        </w:rPr>
        <w:t xml:space="preserve"> to connect stopping points. Capture locations in the same order as they are visited in the itinerary being described. </w:t>
      </w:r>
    </w:p>
    <w:p w:rsidR="00000000" w:rsidDel="00000000" w:rsidP="00000000" w:rsidRDefault="00000000" w:rsidRPr="00000000" w14:paraId="00000232">
      <w:pPr>
        <w:pageBreakBefore w:val="0"/>
        <w:ind w:left="720" w:firstLine="0"/>
        <w:rPr/>
      </w:pPr>
      <w:r w:rsidDel="00000000" w:rsidR="00000000" w:rsidRPr="00000000">
        <w:rPr>
          <w:b w:val="1"/>
          <w:smallCaps w:val="1"/>
          <w:rtl w:val="0"/>
        </w:rPr>
        <w:t xml:space="preserve">While intending to go to: </w:t>
      </w:r>
      <w:r w:rsidDel="00000000" w:rsidR="00000000" w:rsidRPr="00000000">
        <w:rPr>
          <w:rtl w:val="0"/>
        </w:rPr>
        <w:t xml:space="preserve">Use where an entity is described as intending to make a journey, but only completes part of the itinerary. </w:t>
      </w:r>
    </w:p>
    <w:p w:rsidR="00000000" w:rsidDel="00000000" w:rsidP="00000000" w:rsidRDefault="00000000" w:rsidRPr="00000000" w14:paraId="00000233">
      <w:pPr>
        <w:pageBreakBefore w:val="0"/>
        <w:ind w:left="720" w:firstLine="0"/>
        <w:rPr/>
      </w:pPr>
      <w:r w:rsidDel="00000000" w:rsidR="00000000" w:rsidRPr="00000000">
        <w:rPr>
          <w:b w:val="1"/>
          <w:smallCaps w:val="1"/>
          <w:rtl w:val="0"/>
        </w:rPr>
        <w:t xml:space="preserve">Using: </w:t>
      </w:r>
      <w:r w:rsidDel="00000000" w:rsidR="00000000" w:rsidRPr="00000000">
        <w:rPr>
          <w:rtl w:val="0"/>
        </w:rPr>
        <w:t xml:space="preserve">Use to capture the instrument used in an interaction. Often this would be more commonly expressed in English using ‘with’ (e.g. ‘Heracles kills the Hydra </w:t>
      </w:r>
      <w:r w:rsidDel="00000000" w:rsidR="00000000" w:rsidRPr="00000000">
        <w:rPr>
          <w:u w:val="single"/>
          <w:rtl w:val="0"/>
        </w:rPr>
        <w:t xml:space="preserve">with</w:t>
      </w:r>
      <w:r w:rsidDel="00000000" w:rsidR="00000000" w:rsidRPr="00000000">
        <w:rPr>
          <w:rtl w:val="0"/>
        </w:rPr>
        <w:t xml:space="preserve"> his bow’). </w:t>
      </w:r>
    </w:p>
    <w:p w:rsidR="00000000" w:rsidDel="00000000" w:rsidP="00000000" w:rsidRDefault="00000000" w:rsidRPr="00000000" w14:paraId="00000234">
      <w:pPr>
        <w:pageBreakBefore w:val="0"/>
        <w:ind w:left="720" w:firstLine="0"/>
        <w:rPr>
          <w:b w:val="1"/>
        </w:rPr>
      </w:pPr>
      <w:r w:rsidDel="00000000" w:rsidR="00000000" w:rsidRPr="00000000">
        <w:rPr>
          <w:b w:val="1"/>
          <w:rtl w:val="0"/>
        </w:rPr>
        <w:tab/>
        <w:t xml:space="preserve">Where entity in </w:t>
      </w:r>
      <w:r w:rsidDel="00000000" w:rsidR="00000000" w:rsidRPr="00000000">
        <w:rPr>
          <w:b w:val="1"/>
          <w:smallCaps w:val="1"/>
          <w:rtl w:val="0"/>
        </w:rPr>
        <w:t xml:space="preserve">Using</w:t>
      </w:r>
      <w:r w:rsidDel="00000000" w:rsidR="00000000" w:rsidRPr="00000000">
        <w:rPr>
          <w:b w:val="1"/>
          <w:rtl w:val="0"/>
        </w:rPr>
        <w:t xml:space="preserve"> is an object, populates filecard categories ‘used by’, ‘used at’.</w:t>
      </w:r>
    </w:p>
    <w:p w:rsidR="00000000" w:rsidDel="00000000" w:rsidP="00000000" w:rsidRDefault="00000000" w:rsidRPr="00000000" w14:paraId="00000235">
      <w:pPr>
        <w:pageBreakBefore w:val="0"/>
        <w:ind w:left="720" w:firstLine="0"/>
        <w:rPr/>
      </w:pPr>
      <w:r w:rsidDel="00000000" w:rsidR="00000000" w:rsidRPr="00000000">
        <w:rPr>
          <w:b w:val="1"/>
          <w:smallCaps w:val="1"/>
          <w:rtl w:val="0"/>
        </w:rPr>
        <w:t xml:space="preserve">Of: </w:t>
      </w:r>
      <w:r w:rsidDel="00000000" w:rsidR="00000000" w:rsidRPr="00000000">
        <w:rPr>
          <w:rtl w:val="0"/>
        </w:rPr>
        <w:t xml:space="preserve">Use as instructed in usage notes for interactions, or where it makes grammatical sense and no other preposition could be used. </w:t>
      </w:r>
    </w:p>
    <w:p w:rsidR="00000000" w:rsidDel="00000000" w:rsidP="00000000" w:rsidRDefault="00000000" w:rsidRPr="00000000" w14:paraId="00000236">
      <w:pPr>
        <w:pageBreakBefore w:val="0"/>
        <w:ind w:left="720" w:firstLine="0"/>
        <w:rPr/>
      </w:pPr>
      <w:r w:rsidDel="00000000" w:rsidR="00000000" w:rsidRPr="00000000">
        <w:rPr>
          <w:b w:val="1"/>
          <w:smallCaps w:val="1"/>
          <w:rtl w:val="0"/>
        </w:rPr>
        <w:t xml:space="preserve">For: </w:t>
      </w:r>
      <w:r w:rsidDel="00000000" w:rsidR="00000000" w:rsidRPr="00000000">
        <w:rPr>
          <w:rtl w:val="0"/>
        </w:rPr>
        <w:t xml:space="preserve">Use as instructed in usage notes for interactions , or where it makes grammatical sense and no other preposition could be used. In the context of giving, can mean ‘in exchange for’. Note particularly which interactions use </w:t>
      </w:r>
      <w:r w:rsidDel="00000000" w:rsidR="00000000" w:rsidRPr="00000000">
        <w:rPr>
          <w:b w:val="1"/>
          <w:smallCaps w:val="1"/>
          <w:rtl w:val="0"/>
        </w:rPr>
        <w:t xml:space="preserve">For</w:t>
      </w:r>
      <w:r w:rsidDel="00000000" w:rsidR="00000000" w:rsidRPr="00000000">
        <w:rPr>
          <w:rtl w:val="0"/>
        </w:rPr>
        <w:t xml:space="preserve"> and which use </w:t>
      </w:r>
      <w:r w:rsidDel="00000000" w:rsidR="00000000" w:rsidRPr="00000000">
        <w:rPr>
          <w:b w:val="1"/>
          <w:smallCaps w:val="1"/>
          <w:rtl w:val="0"/>
        </w:rPr>
        <w:t xml:space="preserve">Indirect Object (to/for). </w:t>
      </w:r>
      <w:r w:rsidDel="00000000" w:rsidR="00000000" w:rsidRPr="00000000">
        <w:rPr>
          <w:rtl w:val="0"/>
        </w:rPr>
        <w:t xml:space="preserve"> </w:t>
      </w:r>
    </w:p>
    <w:p w:rsidR="00000000" w:rsidDel="00000000" w:rsidP="00000000" w:rsidRDefault="00000000" w:rsidRPr="00000000" w14:paraId="00000237">
      <w:pPr>
        <w:pageBreakBefore w:val="0"/>
        <w:ind w:left="720" w:firstLine="0"/>
        <w:rPr/>
      </w:pPr>
      <w:r w:rsidDel="00000000" w:rsidR="00000000" w:rsidRPr="00000000">
        <w:rPr>
          <w:b w:val="1"/>
          <w:smallCaps w:val="1"/>
          <w:rtl w:val="0"/>
        </w:rPr>
        <w:t xml:space="preserve">Into: </w:t>
      </w:r>
      <w:r w:rsidDel="00000000" w:rsidR="00000000" w:rsidRPr="00000000">
        <w:rPr>
          <w:rtl w:val="0"/>
        </w:rPr>
        <w:t xml:space="preserve">Use only with interactions expressing transformations, as noted in the interactions. Do not use to express motion towards. </w:t>
      </w:r>
    </w:p>
    <w:p w:rsidR="00000000" w:rsidDel="00000000" w:rsidP="00000000" w:rsidRDefault="00000000" w:rsidRPr="00000000" w14:paraId="00000238">
      <w:pPr>
        <w:pageBreakBefore w:val="0"/>
        <w:ind w:left="720" w:firstLine="0"/>
        <w:rPr/>
      </w:pPr>
      <w:r w:rsidDel="00000000" w:rsidR="00000000" w:rsidRPr="00000000">
        <w:rPr>
          <w:b w:val="1"/>
          <w:smallCaps w:val="1"/>
          <w:rtl w:val="0"/>
        </w:rPr>
        <w:t xml:space="preserve">Against: </w:t>
      </w:r>
      <w:r w:rsidDel="00000000" w:rsidR="00000000" w:rsidRPr="00000000">
        <w:rPr>
          <w:rtl w:val="0"/>
        </w:rPr>
        <w:t xml:space="preserve">Use as instructed in usage notes for interactions, or where it makes grammatical sense and no other preposition could be used. </w:t>
      </w:r>
    </w:p>
    <w:p w:rsidR="00000000" w:rsidDel="00000000" w:rsidP="00000000" w:rsidRDefault="00000000" w:rsidRPr="00000000" w14:paraId="00000239">
      <w:pPr>
        <w:pageBreakBefore w:val="0"/>
        <w:ind w:left="720" w:firstLine="0"/>
        <w:rPr/>
      </w:pPr>
      <w:r w:rsidDel="00000000" w:rsidR="00000000" w:rsidRPr="00000000">
        <w:rPr>
          <w:b w:val="1"/>
          <w:smallCaps w:val="1"/>
          <w:rtl w:val="0"/>
        </w:rPr>
        <w:t xml:space="preserve">Concerning: </w:t>
      </w:r>
      <w:r w:rsidDel="00000000" w:rsidR="00000000" w:rsidRPr="00000000">
        <w:rPr>
          <w:rtl w:val="0"/>
        </w:rPr>
        <w:t xml:space="preserve">Use as instructed in usage notes for interactions, or where it makes grammatical sense and no other preposition could be used. </w:t>
      </w:r>
    </w:p>
    <w:p w:rsidR="00000000" w:rsidDel="00000000" w:rsidP="00000000" w:rsidRDefault="00000000" w:rsidRPr="00000000" w14:paraId="0000023A">
      <w:pPr>
        <w:pageBreakBefore w:val="0"/>
        <w:rPr>
          <w:b w:val="1"/>
        </w:rPr>
      </w:pPr>
      <w:r w:rsidDel="00000000" w:rsidR="00000000" w:rsidRPr="00000000">
        <w:rPr>
          <w:rtl w:val="0"/>
        </w:rPr>
      </w:r>
    </w:p>
    <w:p w:rsidR="00000000" w:rsidDel="00000000" w:rsidP="00000000" w:rsidRDefault="00000000" w:rsidRPr="00000000" w14:paraId="0000023B">
      <w:pPr>
        <w:pStyle w:val="Heading2"/>
        <w:rPr/>
      </w:pPr>
      <w:bookmarkStart w:colFirst="0" w:colLast="0" w:name="_heading=h.25b2l0r" w:id="73"/>
      <w:bookmarkEnd w:id="73"/>
      <w:r w:rsidDel="00000000" w:rsidR="00000000" w:rsidRPr="00000000">
        <w:rPr>
          <w:rtl w:val="0"/>
        </w:rPr>
        <w:t xml:space="preserve">2.7.3 Genitive absolutes</w:t>
      </w:r>
    </w:p>
    <w:p w:rsidR="00000000" w:rsidDel="00000000" w:rsidP="00000000" w:rsidRDefault="00000000" w:rsidRPr="00000000" w14:paraId="0000023C">
      <w:pPr>
        <w:rPr>
          <w:u w:val="single"/>
        </w:rPr>
      </w:pPr>
      <w:r w:rsidDel="00000000" w:rsidR="00000000" w:rsidRPr="00000000">
        <w:rPr>
          <w:rtl w:val="0"/>
        </w:rPr>
        <w:t xml:space="preserve">Multiple </w:t>
      </w:r>
      <w:r w:rsidDel="00000000" w:rsidR="00000000" w:rsidRPr="00000000">
        <w:rPr>
          <w:b w:val="1"/>
          <w:smallCaps w:val="1"/>
          <w:rtl w:val="0"/>
        </w:rPr>
        <w:t xml:space="preserve">Entities</w:t>
      </w:r>
      <w:r w:rsidDel="00000000" w:rsidR="00000000" w:rsidRPr="00000000">
        <w:rPr>
          <w:rtl w:val="0"/>
        </w:rPr>
        <w:t xml:space="preserve"> are allowed in each field. Usually, you should use whichever phrase makes a comprehensible sentence, but check usage notes for your chosen interaction in </w:t>
      </w:r>
      <w:hyperlink w:anchor="_heading=h.43ky6rz">
        <w:r w:rsidDel="00000000" w:rsidR="00000000" w:rsidRPr="00000000">
          <w:rPr>
            <w:color w:val="1155cc"/>
            <w:u w:val="single"/>
            <w:rtl w:val="0"/>
          </w:rPr>
          <w:t xml:space="preserve">2.8</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3D">
      <w:pPr>
        <w:pageBreakBefore w:val="0"/>
        <w:ind w:left="720" w:firstLine="0"/>
        <w:rPr/>
      </w:pPr>
      <w:r w:rsidDel="00000000" w:rsidR="00000000" w:rsidRPr="00000000">
        <w:rPr>
          <w:b w:val="1"/>
          <w:smallCaps w:val="1"/>
          <w:rtl w:val="0"/>
        </w:rPr>
        <w:t xml:space="preserve">With the aid of: </w:t>
      </w:r>
      <w:r w:rsidDel="00000000" w:rsidR="00000000" w:rsidRPr="00000000">
        <w:rPr>
          <w:rtl w:val="0"/>
        </w:rPr>
        <w:t xml:space="preserve">Use in instances where an entity (often a god(dess)) helps generally but does not actually partake in an interaction. </w:t>
      </w:r>
    </w:p>
    <w:p w:rsidR="00000000" w:rsidDel="00000000" w:rsidP="00000000" w:rsidRDefault="00000000" w:rsidRPr="00000000" w14:paraId="0000023E">
      <w:pPr>
        <w:pageBreakBefore w:val="0"/>
        <w:ind w:left="720" w:firstLine="0"/>
        <w:rPr/>
      </w:pPr>
      <w:r w:rsidDel="00000000" w:rsidR="00000000" w:rsidRPr="00000000">
        <w:rPr>
          <w:b w:val="1"/>
          <w:smallCaps w:val="1"/>
          <w:rtl w:val="0"/>
        </w:rPr>
        <w:t xml:space="preserve">At the command of: </w:t>
      </w:r>
      <w:r w:rsidDel="00000000" w:rsidR="00000000" w:rsidRPr="00000000">
        <w:rPr>
          <w:rtl w:val="0"/>
        </w:rPr>
        <w:t xml:space="preserve">Use to express where an action is ordered or requested by a third party. </w:t>
      </w:r>
    </w:p>
    <w:p w:rsidR="00000000" w:rsidDel="00000000" w:rsidP="00000000" w:rsidRDefault="00000000" w:rsidRPr="00000000" w14:paraId="0000023F">
      <w:pPr>
        <w:pageBreakBefore w:val="0"/>
        <w:ind w:left="720" w:firstLine="0"/>
        <w:rPr/>
      </w:pPr>
      <w:r w:rsidDel="00000000" w:rsidR="00000000" w:rsidRPr="00000000">
        <w:rPr>
          <w:b w:val="1"/>
          <w:smallCaps w:val="1"/>
          <w:rtl w:val="0"/>
        </w:rPr>
        <w:t xml:space="preserve">At the instigation of: </w:t>
      </w:r>
      <w:r w:rsidDel="00000000" w:rsidR="00000000" w:rsidRPr="00000000">
        <w:rPr>
          <w:rtl w:val="0"/>
        </w:rPr>
        <w:t xml:space="preserve">Use to express where an action is instigated by a third party out of hostility, malice, or a desire for revenge. </w:t>
      </w:r>
    </w:p>
    <w:p w:rsidR="00000000" w:rsidDel="00000000" w:rsidP="00000000" w:rsidRDefault="00000000" w:rsidRPr="00000000" w14:paraId="00000240">
      <w:pPr>
        <w:pageBreakBefore w:val="0"/>
        <w:ind w:left="720" w:firstLine="0"/>
        <w:rPr/>
      </w:pPr>
      <w:r w:rsidDel="00000000" w:rsidR="00000000" w:rsidRPr="00000000">
        <w:rPr>
          <w:b w:val="1"/>
          <w:smallCaps w:val="1"/>
          <w:rtl w:val="0"/>
        </w:rPr>
        <w:t xml:space="preserve">With the involvement of: </w:t>
      </w:r>
      <w:r w:rsidDel="00000000" w:rsidR="00000000" w:rsidRPr="00000000">
        <w:rPr>
          <w:rtl w:val="0"/>
        </w:rPr>
        <w:t xml:space="preserve">Use when an entity is involved in the action but cannot be connected to it in any other way. </w:t>
      </w:r>
      <w:r w:rsidDel="00000000" w:rsidR="00000000" w:rsidRPr="00000000">
        <w:rPr>
          <w:rtl w:val="0"/>
        </w:rPr>
        <w:t xml:space="preserve">Use this field to capture where a city is responsible for the fact that there is (e.g.) a votive depicting a hero in another place (e.g. at Delphi or Olympia).  </w:t>
      </w:r>
      <w:r w:rsidDel="00000000" w:rsidR="00000000" w:rsidRPr="00000000">
        <w:rPr>
          <w:rtl w:val="0"/>
        </w:rPr>
      </w:r>
    </w:p>
    <w:p w:rsidR="00000000" w:rsidDel="00000000" w:rsidP="00000000" w:rsidRDefault="00000000" w:rsidRPr="00000000" w14:paraId="00000241">
      <w:pPr>
        <w:pageBreakBefore w:val="0"/>
        <w:ind w:left="720" w:firstLine="0"/>
        <w:rPr/>
      </w:pPr>
      <w:bookmarkStart w:colFirst="0" w:colLast="0" w:name="_heading=h.4i7ojhp" w:id="74"/>
      <w:bookmarkEnd w:id="74"/>
      <w:r w:rsidDel="00000000" w:rsidR="00000000" w:rsidRPr="00000000">
        <w:rPr>
          <w:b w:val="1"/>
          <w:smallCaps w:val="1"/>
          <w:rtl w:val="0"/>
        </w:rPr>
        <w:t xml:space="preserve">In accordance with a prophecy from: </w:t>
      </w:r>
      <w:r w:rsidDel="00000000" w:rsidR="00000000" w:rsidRPr="00000000">
        <w:rPr>
          <w:rtl w:val="0"/>
        </w:rPr>
        <w:t xml:space="preserve">Use to express the source of a prophecy, which may be the god or a mortal prophet, or both. Where the prophecy is from Delphi, use ‘the Oracle at Delphi’ and </w:t>
      </w:r>
      <w:r w:rsidDel="00000000" w:rsidR="00000000" w:rsidRPr="00000000">
        <w:rPr>
          <w:u w:val="single"/>
          <w:rtl w:val="0"/>
        </w:rPr>
        <w:t xml:space="preserve">do not</w:t>
      </w:r>
      <w:r w:rsidDel="00000000" w:rsidR="00000000" w:rsidRPr="00000000">
        <w:rPr>
          <w:rtl w:val="0"/>
        </w:rPr>
        <w:t xml:space="preserve"> add (e.g.) ‘Apollo’, ‘Pythia’. Use whether or not the prophecy is obeyed/understood and regardless of the type of prophecy (i.e. oracle, dream, bird signs). See </w:t>
      </w:r>
      <w:hyperlink w:anchor="_heading=h.2uxtw84">
        <w:r w:rsidDel="00000000" w:rsidR="00000000" w:rsidRPr="00000000">
          <w:rPr>
            <w:color w:val="1155cc"/>
            <w:u w:val="single"/>
            <w:rtl w:val="0"/>
          </w:rPr>
          <w:t xml:space="preserve">4.3</w:t>
        </w:r>
      </w:hyperlink>
      <w:r w:rsidDel="00000000" w:rsidR="00000000" w:rsidRPr="00000000">
        <w:rPr>
          <w:rtl w:val="0"/>
        </w:rPr>
        <w:t xml:space="preserve">. </w:t>
      </w:r>
    </w:p>
    <w:p w:rsidR="00000000" w:rsidDel="00000000" w:rsidP="00000000" w:rsidRDefault="00000000" w:rsidRPr="00000000" w14:paraId="00000242">
      <w:pPr>
        <w:pageBreakBefore w:val="0"/>
        <w:ind w:left="720" w:firstLine="0"/>
        <w:rPr/>
      </w:pPr>
      <w:r w:rsidDel="00000000" w:rsidR="00000000" w:rsidRPr="00000000">
        <w:rPr>
          <w:b w:val="1"/>
          <w:smallCaps w:val="1"/>
          <w:rtl w:val="0"/>
        </w:rPr>
        <w:t xml:space="preserve">In accordance with a prophecy about:  </w:t>
      </w:r>
      <w:r w:rsidDel="00000000" w:rsidR="00000000" w:rsidRPr="00000000">
        <w:rPr>
          <w:rtl w:val="0"/>
        </w:rPr>
        <w:t xml:space="preserve">Use to express the subject of a prophecy. Use whether or not the prophecy is obeyed/understood and regardless of the type of prophecy (i.e. oracle, dream, bird signs). See </w:t>
      </w:r>
      <w:hyperlink w:anchor="_heading=h.2uxtw84">
        <w:r w:rsidDel="00000000" w:rsidR="00000000" w:rsidRPr="00000000">
          <w:rPr>
            <w:color w:val="1155cc"/>
            <w:u w:val="single"/>
            <w:rtl w:val="0"/>
          </w:rPr>
          <w:t xml:space="preserve">4.3</w:t>
        </w:r>
      </w:hyperlink>
      <w:r w:rsidDel="00000000" w:rsidR="00000000" w:rsidRPr="00000000">
        <w:rPr>
          <w:rtl w:val="0"/>
        </w:rPr>
        <w:t xml:space="preserve">. </w:t>
      </w:r>
    </w:p>
    <w:p w:rsidR="00000000" w:rsidDel="00000000" w:rsidP="00000000" w:rsidRDefault="00000000" w:rsidRPr="00000000" w14:paraId="00000243">
      <w:pPr>
        <w:pageBreakBefore w:val="0"/>
        <w:ind w:left="720" w:firstLine="0"/>
        <w:rPr/>
      </w:pPr>
      <w:r w:rsidDel="00000000" w:rsidR="00000000" w:rsidRPr="00000000">
        <w:rPr>
          <w:rtl w:val="0"/>
        </w:rPr>
      </w:r>
    </w:p>
    <w:p w:rsidR="00000000" w:rsidDel="00000000" w:rsidP="00000000" w:rsidRDefault="00000000" w:rsidRPr="00000000" w14:paraId="00000244">
      <w:pPr>
        <w:pStyle w:val="Heading2"/>
        <w:rPr/>
      </w:pPr>
      <w:bookmarkStart w:colFirst="0" w:colLast="0" w:name="_heading=h.kgcv8k" w:id="75"/>
      <w:bookmarkEnd w:id="75"/>
      <w:r w:rsidDel="00000000" w:rsidR="00000000" w:rsidRPr="00000000">
        <w:rPr>
          <w:rtl w:val="0"/>
        </w:rPr>
        <w:t xml:space="preserve">2.7.4 Purpose Clauses</w:t>
      </w:r>
    </w:p>
    <w:p w:rsidR="00000000" w:rsidDel="00000000" w:rsidP="00000000" w:rsidRDefault="00000000" w:rsidRPr="00000000" w14:paraId="00000245">
      <w:pPr>
        <w:rPr/>
      </w:pPr>
      <w:r w:rsidDel="00000000" w:rsidR="00000000" w:rsidRPr="00000000">
        <w:rPr>
          <w:rtl w:val="0"/>
        </w:rPr>
        <w:t xml:space="preserve">Multiple </w:t>
      </w:r>
      <w:r w:rsidDel="00000000" w:rsidR="00000000" w:rsidRPr="00000000">
        <w:rPr>
          <w:b w:val="1"/>
          <w:smallCaps w:val="1"/>
          <w:rtl w:val="0"/>
        </w:rPr>
        <w:t xml:space="preserve">Entities</w:t>
      </w:r>
      <w:r w:rsidDel="00000000" w:rsidR="00000000" w:rsidRPr="00000000">
        <w:rPr>
          <w:rtl w:val="0"/>
        </w:rPr>
        <w:t xml:space="preserve"> are allowed in each field. Usually, you should use whichever phrase makes a comprehensible sentence, but check usage notes for your chosen interaction in </w:t>
      </w:r>
      <w:hyperlink w:anchor="_heading=h.43ky6rz">
        <w:r w:rsidDel="00000000" w:rsidR="00000000" w:rsidRPr="00000000">
          <w:rPr>
            <w:color w:val="1155cc"/>
            <w:u w:val="single"/>
            <w:rtl w:val="0"/>
          </w:rPr>
          <w:t xml:space="preserve">2.8</w:t>
        </w:r>
      </w:hyperlink>
      <w:r w:rsidDel="00000000" w:rsidR="00000000" w:rsidRPr="00000000">
        <w:rPr>
          <w:rtl w:val="0"/>
        </w:rPr>
        <w:t xml:space="preserve">.</w:t>
      </w:r>
    </w:p>
    <w:p w:rsidR="00000000" w:rsidDel="00000000" w:rsidP="00000000" w:rsidRDefault="00000000" w:rsidRPr="00000000" w14:paraId="00000246">
      <w:pPr>
        <w:pageBreakBefore w:val="0"/>
        <w:ind w:left="720" w:firstLine="0"/>
        <w:rPr/>
      </w:pPr>
      <w:r w:rsidDel="00000000" w:rsidR="00000000" w:rsidRPr="00000000">
        <w:rPr>
          <w:b w:val="1"/>
          <w:smallCaps w:val="1"/>
          <w:rtl w:val="0"/>
        </w:rPr>
        <w:t xml:space="preserve">To avenge: </w:t>
      </w:r>
      <w:r w:rsidDel="00000000" w:rsidR="00000000" w:rsidRPr="00000000">
        <w:rPr>
          <w:rtl w:val="0"/>
        </w:rPr>
        <w:t xml:space="preserve">Use when the subject undertakes an action specifically to avenge the death or (perceived) mistreatment of a third party. </w:t>
      </w:r>
    </w:p>
    <w:p w:rsidR="00000000" w:rsidDel="00000000" w:rsidP="00000000" w:rsidRDefault="00000000" w:rsidRPr="00000000" w14:paraId="00000247">
      <w:pPr>
        <w:pageBreakBefore w:val="0"/>
        <w:ind w:left="720" w:firstLine="0"/>
        <w:rPr/>
      </w:pPr>
      <w:r w:rsidDel="00000000" w:rsidR="00000000" w:rsidRPr="00000000">
        <w:rPr>
          <w:b w:val="1"/>
          <w:smallCaps w:val="1"/>
          <w:rtl w:val="0"/>
        </w:rPr>
        <w:t xml:space="preserve">To aid: </w:t>
      </w:r>
      <w:r w:rsidDel="00000000" w:rsidR="00000000" w:rsidRPr="00000000">
        <w:rPr>
          <w:rtl w:val="0"/>
        </w:rPr>
        <w:t xml:space="preserve">Use when the subject undertakes an action specifically to aid a third party. </w:t>
      </w:r>
    </w:p>
    <w:p w:rsidR="00000000" w:rsidDel="00000000" w:rsidP="00000000" w:rsidRDefault="00000000" w:rsidRPr="00000000" w14:paraId="00000248">
      <w:pPr>
        <w:pageBreakBefore w:val="0"/>
        <w:ind w:left="720" w:firstLine="0"/>
        <w:rPr/>
      </w:pPr>
      <w:r w:rsidDel="00000000" w:rsidR="00000000" w:rsidRPr="00000000">
        <w:rPr>
          <w:b w:val="1"/>
          <w:smallCaps w:val="1"/>
          <w:rtl w:val="0"/>
        </w:rPr>
        <w:t xml:space="preserve">To obtain: </w:t>
      </w:r>
      <w:r w:rsidDel="00000000" w:rsidR="00000000" w:rsidRPr="00000000">
        <w:rPr>
          <w:rtl w:val="0"/>
        </w:rPr>
        <w:t xml:space="preserve">Use when the subject undertakes an action specifically to obtain an entity.</w:t>
      </w:r>
    </w:p>
    <w:p w:rsidR="00000000" w:rsidDel="00000000" w:rsidP="00000000" w:rsidRDefault="00000000" w:rsidRPr="00000000" w14:paraId="00000249">
      <w:pPr>
        <w:pageBreakBefore w:val="0"/>
        <w:ind w:left="720" w:firstLine="0"/>
        <w:rPr/>
      </w:pPr>
      <w:r w:rsidDel="00000000" w:rsidR="00000000" w:rsidRPr="00000000">
        <w:rPr>
          <w:b w:val="1"/>
          <w:smallCaps w:val="1"/>
          <w:rtl w:val="0"/>
        </w:rPr>
        <w:t xml:space="preserve">To protect: </w:t>
      </w:r>
      <w:r w:rsidDel="00000000" w:rsidR="00000000" w:rsidRPr="00000000">
        <w:rPr>
          <w:rtl w:val="0"/>
        </w:rPr>
        <w:t xml:space="preserve">Use when the subject undertakes an action specifically to protect a third party. </w:t>
      </w:r>
    </w:p>
    <w:p w:rsidR="00000000" w:rsidDel="00000000" w:rsidP="00000000" w:rsidRDefault="00000000" w:rsidRPr="00000000" w14:paraId="0000024A">
      <w:pPr>
        <w:pageBreakBefore w:val="0"/>
        <w:ind w:left="720" w:firstLine="0"/>
        <w:rPr/>
      </w:pPr>
      <w:r w:rsidDel="00000000" w:rsidR="00000000" w:rsidRPr="00000000">
        <w:rPr>
          <w:b w:val="1"/>
          <w:smallCaps w:val="1"/>
          <w:rtl w:val="0"/>
        </w:rPr>
        <w:t xml:space="preserve">To honor: </w:t>
      </w:r>
      <w:r w:rsidDel="00000000" w:rsidR="00000000" w:rsidRPr="00000000">
        <w:rPr>
          <w:rtl w:val="0"/>
        </w:rPr>
        <w:t xml:space="preserve">Use when the subject undertakes an action specifically to honor a third party.</w:t>
      </w:r>
    </w:p>
    <w:p w:rsidR="00000000" w:rsidDel="00000000" w:rsidP="00000000" w:rsidRDefault="00000000" w:rsidRPr="00000000" w14:paraId="0000024B">
      <w:pPr>
        <w:pageBreakBefore w:val="0"/>
        <w:ind w:left="720" w:firstLine="0"/>
        <w:rPr/>
      </w:pPr>
      <w:r w:rsidDel="00000000" w:rsidR="00000000" w:rsidRPr="00000000">
        <w:rPr>
          <w:b w:val="1"/>
          <w:smallCaps w:val="1"/>
          <w:rtl w:val="0"/>
        </w:rPr>
        <w:t xml:space="preserve">To thwart: </w:t>
      </w:r>
      <w:r w:rsidDel="00000000" w:rsidR="00000000" w:rsidRPr="00000000">
        <w:rPr>
          <w:rtl w:val="0"/>
        </w:rPr>
        <w:t xml:space="preserve">Use when the subject undertakes an action specifically to hinder or defeat the plans of another entity. </w:t>
      </w:r>
    </w:p>
    <w:p w:rsidR="00000000" w:rsidDel="00000000" w:rsidP="00000000" w:rsidRDefault="00000000" w:rsidRPr="00000000" w14:paraId="0000024C">
      <w:pPr>
        <w:pageBreakBefore w:val="0"/>
        <w:ind w:left="720" w:firstLine="0"/>
        <w:rPr/>
      </w:pPr>
      <w:r w:rsidDel="00000000" w:rsidR="00000000" w:rsidRPr="00000000">
        <w:rPr>
          <w:b w:val="1"/>
          <w:smallCaps w:val="1"/>
          <w:rtl w:val="0"/>
        </w:rPr>
        <w:t xml:space="preserve">To punish: </w:t>
      </w:r>
      <w:r w:rsidDel="00000000" w:rsidR="00000000" w:rsidRPr="00000000">
        <w:rPr>
          <w:rtl w:val="0"/>
        </w:rPr>
        <w:t xml:space="preserve">Use when the subject undertakes an action specifically to punish a third party. </w:t>
      </w:r>
    </w:p>
    <w:p w:rsidR="00000000" w:rsidDel="00000000" w:rsidP="00000000" w:rsidRDefault="00000000" w:rsidRPr="00000000" w14:paraId="0000024D">
      <w:pPr>
        <w:ind w:left="720" w:firstLine="0"/>
        <w:rPr/>
      </w:pPr>
      <w:r w:rsidDel="00000000" w:rsidR="00000000" w:rsidRPr="00000000">
        <w:rPr>
          <w:b w:val="1"/>
          <w:smallCaps w:val="1"/>
          <w:rtl w:val="0"/>
        </w:rPr>
        <w:t xml:space="preserve">And they conceive: </w:t>
      </w:r>
      <w:r w:rsidDel="00000000" w:rsidR="00000000" w:rsidRPr="00000000">
        <w:rPr>
          <w:rtl w:val="0"/>
        </w:rPr>
        <w:t xml:space="preserve">Use with ties expressing sexual intercourse.  </w:t>
      </w:r>
    </w:p>
    <w:p w:rsidR="00000000" w:rsidDel="00000000" w:rsidP="00000000" w:rsidRDefault="00000000" w:rsidRPr="00000000" w14:paraId="0000024E">
      <w:pPr>
        <w:pageBreakBefore w:val="0"/>
        <w:ind w:left="720" w:firstLine="0"/>
        <w:rPr/>
      </w:pPr>
      <w:r w:rsidDel="00000000" w:rsidR="00000000" w:rsidRPr="00000000">
        <w:rPr>
          <w:rtl w:val="0"/>
        </w:rPr>
      </w:r>
    </w:p>
    <w:p w:rsidR="00000000" w:rsidDel="00000000" w:rsidP="00000000" w:rsidRDefault="00000000" w:rsidRPr="00000000" w14:paraId="0000024F">
      <w:pPr>
        <w:pStyle w:val="Heading2"/>
        <w:pageBreakBefore w:val="0"/>
        <w:rPr/>
      </w:pPr>
      <w:bookmarkStart w:colFirst="0" w:colLast="0" w:name="_heading=h.34g0dwd" w:id="76"/>
      <w:bookmarkEnd w:id="76"/>
      <w:r w:rsidDel="00000000" w:rsidR="00000000" w:rsidRPr="00000000">
        <w:rPr>
          <w:rtl w:val="0"/>
        </w:rPr>
        <w:t xml:space="preserve">2.7.5 Timemarks</w:t>
      </w:r>
    </w:p>
    <w:p w:rsidR="00000000" w:rsidDel="00000000" w:rsidP="00000000" w:rsidRDefault="00000000" w:rsidRPr="00000000" w14:paraId="00000250">
      <w:pPr>
        <w:rPr/>
      </w:pPr>
      <w:r w:rsidDel="00000000" w:rsidR="00000000" w:rsidRPr="00000000">
        <w:rPr>
          <w:rtl w:val="0"/>
        </w:rPr>
        <w:t xml:space="preserve">For advice on time in MANTO, see </w:t>
      </w:r>
      <w:hyperlink w:anchor="_heading=h.x0f73cipusjl">
        <w:r w:rsidDel="00000000" w:rsidR="00000000" w:rsidRPr="00000000">
          <w:rPr>
            <w:color w:val="1155cc"/>
            <w:u w:val="single"/>
            <w:rtl w:val="0"/>
          </w:rPr>
          <w:t xml:space="preserve">4.9</w:t>
        </w:r>
      </w:hyperlink>
      <w:r w:rsidDel="00000000" w:rsidR="00000000" w:rsidRPr="00000000">
        <w:rPr>
          <w:rtl w:val="0"/>
        </w:rPr>
        <w:t xml:space="preserve">. Timemarks are not currently visible in the public interface. </w:t>
      </w:r>
    </w:p>
    <w:p w:rsidR="00000000" w:rsidDel="00000000" w:rsidP="00000000" w:rsidRDefault="00000000" w:rsidRPr="00000000" w14:paraId="00000251">
      <w:pPr>
        <w:pageBreakBefore w:val="0"/>
        <w:rPr/>
      </w:pPr>
      <w:r w:rsidDel="00000000" w:rsidR="00000000" w:rsidRPr="00000000">
        <w:rPr>
          <w:rtl w:val="0"/>
        </w:rPr>
        <w:t xml:space="preserve">The next fields allow us to capture information about when in the historical period a relic existed, or was moved, or a mythical agent was claimed as an ancestor or appeared in an epiphany. </w:t>
      </w:r>
    </w:p>
    <w:p w:rsidR="00000000" w:rsidDel="00000000" w:rsidP="00000000" w:rsidRDefault="00000000" w:rsidRPr="00000000" w14:paraId="00000252">
      <w:pPr>
        <w:pageBreakBefore w:val="0"/>
        <w:rPr/>
      </w:pPr>
      <w:r w:rsidDel="00000000" w:rsidR="00000000" w:rsidRPr="00000000">
        <w:rPr>
          <w:rtl w:val="0"/>
        </w:rPr>
        <w:t xml:space="preserve">If you do not add a timemark to the ties ‘is a relic’, ‘is moved’, ‘claims as ancestor’ ‘appears as in an epiphany’, it is assumed that the time when these things happened is the same as the time the source text was written. </w:t>
      </w:r>
    </w:p>
    <w:p w:rsidR="00000000" w:rsidDel="00000000" w:rsidP="00000000" w:rsidRDefault="00000000" w:rsidRPr="00000000" w14:paraId="00000253">
      <w:pPr>
        <w:pageBreakBefore w:val="0"/>
        <w:rPr/>
      </w:pPr>
      <w:r w:rsidDel="00000000" w:rsidR="00000000" w:rsidRPr="00000000">
        <w:rPr>
          <w:rtl w:val="0"/>
        </w:rPr>
        <w:t xml:space="preserve">Only objects of the type ‘time period’ can be used in these fields.  </w:t>
      </w:r>
      <w:r w:rsidDel="00000000" w:rsidR="00000000" w:rsidRPr="00000000">
        <w:rPr>
          <w:b w:val="1"/>
          <w:rtl w:val="0"/>
        </w:rPr>
        <w:t xml:space="preserve">These do </w:t>
      </w:r>
      <w:r w:rsidDel="00000000" w:rsidR="00000000" w:rsidRPr="00000000">
        <w:rPr>
          <w:b w:val="1"/>
          <w:u w:val="single"/>
          <w:rtl w:val="0"/>
        </w:rPr>
        <w:t xml:space="preserve">not</w:t>
      </w:r>
      <w:r w:rsidDel="00000000" w:rsidR="00000000" w:rsidRPr="00000000">
        <w:rPr>
          <w:b w:val="1"/>
          <w:rtl w:val="0"/>
        </w:rPr>
        <w:t xml:space="preserve"> populate the reversal ‘Related entities’.</w:t>
      </w:r>
      <w:r w:rsidDel="00000000" w:rsidR="00000000" w:rsidRPr="00000000">
        <w:rPr>
          <w:rtl w:val="0"/>
        </w:rPr>
        <w:t xml:space="preserve"> </w:t>
      </w:r>
    </w:p>
    <w:p w:rsidR="00000000" w:rsidDel="00000000" w:rsidP="00000000" w:rsidRDefault="00000000" w:rsidRPr="00000000" w14:paraId="00000254">
      <w:pPr>
        <w:pageBreakBefore w:val="0"/>
        <w:ind w:left="720" w:firstLine="0"/>
        <w:rPr/>
      </w:pPr>
      <w:r w:rsidDel="00000000" w:rsidR="00000000" w:rsidRPr="00000000">
        <w:rPr>
          <w:b w:val="1"/>
          <w:smallCaps w:val="1"/>
          <w:rtl w:val="0"/>
        </w:rPr>
        <w:t xml:space="preserve">Timemark: when: </w:t>
      </w:r>
      <w:r w:rsidDel="00000000" w:rsidR="00000000" w:rsidRPr="00000000">
        <w:rPr>
          <w:rtl w:val="0"/>
        </w:rPr>
        <w:t xml:space="preserve">Select the option that best fits the situation. Options are: ‘during’, ‘until’, ‘from the time of’, ‘sometime before’, ‘sometime after’.  </w:t>
      </w:r>
    </w:p>
    <w:p w:rsidR="00000000" w:rsidDel="00000000" w:rsidP="00000000" w:rsidRDefault="00000000" w:rsidRPr="00000000" w14:paraId="00000255">
      <w:pPr>
        <w:pageBreakBefore w:val="0"/>
        <w:ind w:left="720" w:firstLine="0"/>
        <w:rPr/>
      </w:pPr>
      <w:r w:rsidDel="00000000" w:rsidR="00000000" w:rsidRPr="00000000">
        <w:rPr>
          <w:b w:val="1"/>
          <w:smallCaps w:val="1"/>
          <w:rtl w:val="0"/>
        </w:rPr>
        <w:t xml:space="preserve">Timemark: historical event: </w:t>
      </w:r>
      <w:r w:rsidDel="00000000" w:rsidR="00000000" w:rsidRPr="00000000">
        <w:rPr>
          <w:rtl w:val="0"/>
        </w:rPr>
        <w:t xml:space="preserve">Must use an object of the type ‘Time Period’ (see </w:t>
      </w:r>
      <w:hyperlink w:anchor="_heading=h.da6l9s7qk25s">
        <w:r w:rsidDel="00000000" w:rsidR="00000000" w:rsidRPr="00000000">
          <w:rPr>
            <w:color w:val="1155cc"/>
            <w:u w:val="single"/>
            <w:rtl w:val="0"/>
          </w:rPr>
          <w:t xml:space="preserve">2.7.5.1</w:t>
        </w:r>
      </w:hyperlink>
      <w:r w:rsidDel="00000000" w:rsidR="00000000" w:rsidRPr="00000000">
        <w:rPr>
          <w:rtl w:val="0"/>
        </w:rPr>
        <w:t xml:space="preserve">).  </w:t>
      </w:r>
      <w:r w:rsidDel="00000000" w:rsidR="00000000" w:rsidRPr="00000000">
        <w:rPr>
          <w:color w:val="ff0000"/>
          <w:rtl w:val="0"/>
        </w:rPr>
        <w:t xml:space="preserve">Do not create new historical events without consulting Greta and/or Scott.</w:t>
      </w:r>
      <w:r w:rsidDel="00000000" w:rsidR="00000000" w:rsidRPr="00000000">
        <w:rPr>
          <w:rtl w:val="0"/>
        </w:rPr>
        <w:t xml:space="preserve">  Multiple entities are allowed in this field;</w:t>
      </w:r>
      <w:r w:rsidDel="00000000" w:rsidR="00000000" w:rsidRPr="00000000">
        <w:rPr>
          <w:color w:val="ff0000"/>
          <w:rtl w:val="0"/>
        </w:rPr>
        <w:t xml:space="preserve"> if you are not sure when an event took place, add any periods that are possible or use ‘Historical Events of Uncertain Date’. Entering more than one entity in this field means either the event spans several periods, or it cannot be more precisely dated.  </w:t>
      </w:r>
      <w:r w:rsidDel="00000000" w:rsidR="00000000" w:rsidRPr="00000000">
        <w:rPr>
          <w:rtl w:val="0"/>
        </w:rPr>
      </w:r>
    </w:p>
    <w:p w:rsidR="00000000" w:rsidDel="00000000" w:rsidP="00000000" w:rsidRDefault="00000000" w:rsidRPr="00000000" w14:paraId="00000256">
      <w:pPr>
        <w:pageBreakBefore w:val="0"/>
        <w:ind w:left="0" w:firstLine="0"/>
        <w:rPr/>
      </w:pPr>
      <w:r w:rsidDel="00000000" w:rsidR="00000000" w:rsidRPr="00000000">
        <w:rPr>
          <w:rtl w:val="0"/>
        </w:rPr>
        <w:t xml:space="preserve">Our sources are often vague about when these kinds of events took place. Equally, MANTO’s system of timemarks cannot express every kind of temporal situation precisely. Where necessary, use </w:t>
      </w:r>
      <w:r w:rsidDel="00000000" w:rsidR="00000000" w:rsidRPr="00000000">
        <w:rPr>
          <w:b w:val="1"/>
          <w:smallCaps w:val="1"/>
          <w:rtl w:val="0"/>
        </w:rPr>
        <w:t xml:space="preserve">Commentary</w:t>
      </w:r>
      <w:r w:rsidDel="00000000" w:rsidR="00000000" w:rsidRPr="00000000">
        <w:rPr>
          <w:rtl w:val="0"/>
        </w:rPr>
        <w:t xml:space="preserve"> to provide further information.  </w:t>
      </w:r>
    </w:p>
    <w:p w:rsidR="00000000" w:rsidDel="00000000" w:rsidP="00000000" w:rsidRDefault="00000000" w:rsidRPr="00000000" w14:paraId="00000257">
      <w:pPr>
        <w:pStyle w:val="Heading3"/>
        <w:ind w:left="720" w:firstLine="0"/>
        <w:rPr>
          <w:b w:val="1"/>
          <w:smallCaps w:val="1"/>
          <w:color w:val="ff0000"/>
        </w:rPr>
      </w:pPr>
      <w:bookmarkStart w:colFirst="0" w:colLast="0" w:name="_heading=h.da6l9s7qk25s" w:id="77"/>
      <w:bookmarkEnd w:id="77"/>
      <w:r w:rsidDel="00000000" w:rsidR="00000000" w:rsidRPr="00000000">
        <w:rPr>
          <w:color w:val="ff0000"/>
          <w:rtl w:val="0"/>
        </w:rPr>
        <w:t xml:space="preserve">2.7.5.1 Creating historical events  </w:t>
      </w:r>
      <w:r w:rsidDel="00000000" w:rsidR="00000000" w:rsidRPr="00000000">
        <w:rPr>
          <w:rtl w:val="0"/>
        </w:rPr>
      </w:r>
    </w:p>
    <w:p w:rsidR="00000000" w:rsidDel="00000000" w:rsidP="00000000" w:rsidRDefault="00000000" w:rsidRPr="00000000" w14:paraId="00000258">
      <w:pPr>
        <w:ind w:left="720" w:firstLine="0"/>
        <w:rPr>
          <w:b w:val="1"/>
          <w:color w:val="ff0000"/>
        </w:rPr>
      </w:pPr>
      <w:r w:rsidDel="00000000" w:rsidR="00000000" w:rsidRPr="00000000">
        <w:rPr>
          <w:b w:val="1"/>
          <w:smallCaps w:val="1"/>
          <w:color w:val="ff0000"/>
          <w:rtl w:val="0"/>
        </w:rPr>
        <w:t xml:space="preserve">Name:</w:t>
      </w:r>
      <w:r w:rsidDel="00000000" w:rsidR="00000000" w:rsidRPr="00000000">
        <w:rPr>
          <w:color w:val="ff0000"/>
          <w:rtl w:val="0"/>
        </w:rPr>
        <w:t xml:space="preserve"> This is a required field. Follow house style (see </w:t>
      </w:r>
      <w:hyperlink w:anchor="_heading=h.1tuee74">
        <w:r w:rsidDel="00000000" w:rsidR="00000000" w:rsidRPr="00000000">
          <w:rPr>
            <w:color w:val="ff0000"/>
            <w:u w:val="single"/>
            <w:rtl w:val="0"/>
          </w:rPr>
          <w:t xml:space="preserve">3.1</w:t>
        </w:r>
      </w:hyperlink>
      <w:r w:rsidDel="00000000" w:rsidR="00000000" w:rsidRPr="00000000">
        <w:rPr>
          <w:color w:val="ff0000"/>
          <w:rtl w:val="0"/>
        </w:rPr>
        <w:t xml:space="preserve">) and existing practice. Use maximal capitalization. Add dates in brackets: e.g. “(ca. 306-610 CE)”. </w:t>
      </w:r>
      <w:r w:rsidDel="00000000" w:rsidR="00000000" w:rsidRPr="00000000">
        <w:rPr>
          <w:rtl w:val="0"/>
        </w:rPr>
      </w:r>
    </w:p>
    <w:p w:rsidR="00000000" w:rsidDel="00000000" w:rsidP="00000000" w:rsidRDefault="00000000" w:rsidRPr="00000000" w14:paraId="00000259">
      <w:pPr>
        <w:ind w:left="720" w:firstLine="0"/>
        <w:rPr>
          <w:b w:val="1"/>
          <w:color w:val="ff0000"/>
        </w:rPr>
      </w:pPr>
      <w:r w:rsidDel="00000000" w:rsidR="00000000" w:rsidRPr="00000000">
        <w:rPr>
          <w:b w:val="1"/>
          <w:smallCaps w:val="1"/>
          <w:color w:val="ff0000"/>
          <w:rtl w:val="0"/>
        </w:rPr>
        <w:t xml:space="preserve">ChronOntology URI:</w:t>
      </w:r>
      <w:r w:rsidDel="00000000" w:rsidR="00000000" w:rsidRPr="00000000">
        <w:rPr>
          <w:color w:val="ff0000"/>
          <w:rtl w:val="0"/>
        </w:rPr>
        <w:t xml:space="preserve"> chose the most appropriate entity from the dataset. </w:t>
      </w:r>
      <w:r w:rsidDel="00000000" w:rsidR="00000000" w:rsidRPr="00000000">
        <w:rPr>
          <w:rtl w:val="0"/>
        </w:rPr>
      </w:r>
    </w:p>
    <w:p w:rsidR="00000000" w:rsidDel="00000000" w:rsidP="00000000" w:rsidRDefault="00000000" w:rsidRPr="00000000" w14:paraId="0000025A">
      <w:pPr>
        <w:pageBreakBefore w:val="0"/>
        <w:rPr>
          <w:b w:val="1"/>
        </w:rPr>
      </w:pPr>
      <w:r w:rsidDel="00000000" w:rsidR="00000000" w:rsidRPr="00000000">
        <w:rPr>
          <w:rtl w:val="0"/>
        </w:rPr>
      </w:r>
    </w:p>
    <w:p w:rsidR="00000000" w:rsidDel="00000000" w:rsidP="00000000" w:rsidRDefault="00000000" w:rsidRPr="00000000" w14:paraId="0000025B">
      <w:pPr>
        <w:pStyle w:val="Heading2"/>
        <w:rPr/>
      </w:pPr>
      <w:bookmarkStart w:colFirst="0" w:colLast="0" w:name="_heading=h.1jlao46" w:id="78"/>
      <w:bookmarkEnd w:id="78"/>
      <w:r w:rsidDel="00000000" w:rsidR="00000000" w:rsidRPr="00000000">
        <w:rPr>
          <w:rtl w:val="0"/>
        </w:rPr>
        <w:t xml:space="preserve">2.7.6 Tags</w:t>
      </w:r>
    </w:p>
    <w:p w:rsidR="00000000" w:rsidDel="00000000" w:rsidP="00000000" w:rsidRDefault="00000000" w:rsidRPr="00000000" w14:paraId="0000025C">
      <w:pPr>
        <w:pageBreakBefore w:val="0"/>
        <w:rPr/>
      </w:pPr>
      <w:r w:rsidDel="00000000" w:rsidR="00000000" w:rsidRPr="00000000">
        <w:rPr>
          <w:rtl w:val="0"/>
        </w:rPr>
        <w:t xml:space="preserve">We also capture some basic information about the context of the mythic data. </w:t>
      </w:r>
    </w:p>
    <w:p w:rsidR="00000000" w:rsidDel="00000000" w:rsidP="00000000" w:rsidRDefault="00000000" w:rsidRPr="00000000" w14:paraId="0000025D">
      <w:pPr>
        <w:pageBreakBefore w:val="0"/>
        <w:ind w:left="720" w:firstLine="0"/>
        <w:rPr>
          <w:color w:val="ff0000"/>
        </w:rPr>
      </w:pPr>
      <w:r w:rsidDel="00000000" w:rsidR="00000000" w:rsidRPr="00000000">
        <w:rPr>
          <w:b w:val="1"/>
          <w:smallCaps w:val="1"/>
          <w:color w:val="ff0000"/>
          <w:rtl w:val="0"/>
        </w:rPr>
        <w:t xml:space="preserve">Data Uncertain: </w:t>
      </w:r>
      <w:r w:rsidDel="00000000" w:rsidR="00000000" w:rsidRPr="00000000">
        <w:rPr>
          <w:color w:val="ff0000"/>
          <w:rtl w:val="0"/>
        </w:rPr>
        <w:t xml:space="preserve">Default is ‘no’. Select ‘yes’ if you cannot be sure that the data in the tie is correct because there is some kind of uncertainty with the source material. This may be because a scene allows several different interpretations, there are problems with textual transmission, or the author is unclear or allusive on a particular point. Where necessary, create separate ties to capture all possibilities. Explain the uncertainty in </w:t>
      </w:r>
      <w:r w:rsidDel="00000000" w:rsidR="00000000" w:rsidRPr="00000000">
        <w:rPr>
          <w:b w:val="1"/>
          <w:smallCaps w:val="1"/>
          <w:color w:val="ff0000"/>
          <w:rtl w:val="0"/>
        </w:rPr>
        <w:t xml:space="preserve">Note</w:t>
      </w:r>
      <w:r w:rsidDel="00000000" w:rsidR="00000000" w:rsidRPr="00000000">
        <w:rPr>
          <w:color w:val="ff0000"/>
          <w:rtl w:val="0"/>
        </w:rPr>
        <w:t xml:space="preserve"> or </w:t>
      </w:r>
      <w:r w:rsidDel="00000000" w:rsidR="00000000" w:rsidRPr="00000000">
        <w:rPr>
          <w:b w:val="1"/>
          <w:smallCaps w:val="1"/>
          <w:color w:val="ff0000"/>
          <w:rtl w:val="0"/>
        </w:rPr>
        <w:t xml:space="preserve">Commentary</w:t>
      </w:r>
      <w:r w:rsidDel="00000000" w:rsidR="00000000" w:rsidRPr="00000000">
        <w:rPr>
          <w:color w:val="ff0000"/>
          <w:rtl w:val="0"/>
        </w:rPr>
        <w:t xml:space="preserve">.</w:t>
      </w:r>
    </w:p>
    <w:p w:rsidR="00000000" w:rsidDel="00000000" w:rsidP="00000000" w:rsidRDefault="00000000" w:rsidRPr="00000000" w14:paraId="0000025E">
      <w:pPr>
        <w:pageBreakBefore w:val="0"/>
        <w:ind w:left="720" w:firstLine="0"/>
        <w:rPr/>
      </w:pPr>
      <w:r w:rsidDel="00000000" w:rsidR="00000000" w:rsidRPr="00000000">
        <w:rPr>
          <w:b w:val="1"/>
          <w:smallCaps w:val="1"/>
          <w:rtl w:val="0"/>
        </w:rPr>
        <w:t xml:space="preserve">Doubt or disbelief expressed: </w:t>
      </w:r>
      <w:r w:rsidDel="00000000" w:rsidR="00000000" w:rsidRPr="00000000">
        <w:rPr>
          <w:rtl w:val="0"/>
        </w:rPr>
        <w:t xml:space="preserve">Default is ‘no’. Select ‘yes’ if the author </w:t>
      </w:r>
      <w:r w:rsidDel="00000000" w:rsidR="00000000" w:rsidRPr="00000000">
        <w:rPr>
          <w:color w:val="ff0000"/>
          <w:rtl w:val="0"/>
        </w:rPr>
        <w:t xml:space="preserve">or artist </w:t>
      </w:r>
      <w:r w:rsidDel="00000000" w:rsidR="00000000" w:rsidRPr="00000000">
        <w:rPr>
          <w:rtl w:val="0"/>
        </w:rPr>
        <w:t xml:space="preserve">explicitly expresses doubt about a narrative tradition or explicitly argues that it is untrustworthy. If the author also describes alternatives, use </w:t>
      </w:r>
      <w:r w:rsidDel="00000000" w:rsidR="00000000" w:rsidRPr="00000000">
        <w:rPr>
          <w:b w:val="1"/>
          <w:smallCaps w:val="1"/>
          <w:rtl w:val="0"/>
        </w:rPr>
        <w:t xml:space="preserve">Alternatives given </w:t>
      </w:r>
      <w:r w:rsidDel="00000000" w:rsidR="00000000" w:rsidRPr="00000000">
        <w:rPr>
          <w:rtl w:val="0"/>
        </w:rPr>
        <w:t xml:space="preserve">as well.  Explain the doubt or disbelief in </w:t>
      </w:r>
      <w:r w:rsidDel="00000000" w:rsidR="00000000" w:rsidRPr="00000000">
        <w:rPr>
          <w:b w:val="1"/>
          <w:smallCaps w:val="1"/>
          <w:rtl w:val="0"/>
        </w:rPr>
        <w:t xml:space="preserve">Note</w:t>
      </w:r>
      <w:r w:rsidDel="00000000" w:rsidR="00000000" w:rsidRPr="00000000">
        <w:rPr>
          <w:rtl w:val="0"/>
        </w:rPr>
        <w:t xml:space="preserve"> or </w:t>
      </w:r>
      <w:r w:rsidDel="00000000" w:rsidR="00000000" w:rsidRPr="00000000">
        <w:rPr>
          <w:b w:val="1"/>
          <w:smallCaps w:val="1"/>
          <w:rtl w:val="0"/>
        </w:rPr>
        <w:t xml:space="preserve">Commentary</w:t>
      </w:r>
      <w:r w:rsidDel="00000000" w:rsidR="00000000" w:rsidRPr="00000000">
        <w:rPr>
          <w:rtl w:val="0"/>
        </w:rPr>
        <w:t xml:space="preserve">.</w:t>
      </w:r>
    </w:p>
    <w:p w:rsidR="00000000" w:rsidDel="00000000" w:rsidP="00000000" w:rsidRDefault="00000000" w:rsidRPr="00000000" w14:paraId="0000025F">
      <w:pPr>
        <w:pageBreakBefore w:val="0"/>
        <w:ind w:left="720" w:firstLine="0"/>
        <w:rPr/>
      </w:pPr>
      <w:r w:rsidDel="00000000" w:rsidR="00000000" w:rsidRPr="00000000">
        <w:rPr>
          <w:b w:val="1"/>
          <w:smallCaps w:val="1"/>
          <w:rtl w:val="0"/>
        </w:rPr>
        <w:t xml:space="preserve">Alternatives given: </w:t>
      </w:r>
      <w:r w:rsidDel="00000000" w:rsidR="00000000" w:rsidRPr="00000000">
        <w:rPr>
          <w:rtl w:val="0"/>
        </w:rPr>
        <w:t xml:space="preserve">Default is ‘no’. Select ‘yes’ if the passage (or another one nearby) gives information that contradicts the information given in the tie and so it is clear that the author or </w:t>
      </w:r>
      <w:r w:rsidDel="00000000" w:rsidR="00000000" w:rsidRPr="00000000">
        <w:rPr>
          <w:color w:val="ff0000"/>
          <w:rtl w:val="0"/>
        </w:rPr>
        <w:t xml:space="preserve">artist </w:t>
      </w:r>
      <w:r w:rsidDel="00000000" w:rsidR="00000000" w:rsidRPr="00000000">
        <w:rPr>
          <w:rtl w:val="0"/>
        </w:rPr>
        <w:t xml:space="preserve">is intending to give variant traditions. Each alternative should be captured in a separate tie and tagged with </w:t>
      </w:r>
      <w:r w:rsidDel="00000000" w:rsidR="00000000" w:rsidRPr="00000000">
        <w:rPr>
          <w:b w:val="1"/>
          <w:smallCaps w:val="1"/>
          <w:rtl w:val="0"/>
        </w:rPr>
        <w:t xml:space="preserve">Alternatives given</w:t>
      </w:r>
      <w:r w:rsidDel="00000000" w:rsidR="00000000" w:rsidRPr="00000000">
        <w:rPr>
          <w:rtl w:val="0"/>
        </w:rPr>
        <w:t xml:space="preserve">. Any alternatives that the author </w:t>
      </w:r>
      <w:r w:rsidDel="00000000" w:rsidR="00000000" w:rsidRPr="00000000">
        <w:rPr>
          <w:color w:val="ff0000"/>
          <w:rtl w:val="0"/>
        </w:rPr>
        <w:t xml:space="preserve">or artist </w:t>
      </w:r>
      <w:r w:rsidDel="00000000" w:rsidR="00000000" w:rsidRPr="00000000">
        <w:rPr>
          <w:rtl w:val="0"/>
        </w:rPr>
        <w:t xml:space="preserve">expresses doubt about should be tagged with </w:t>
      </w:r>
      <w:r w:rsidDel="00000000" w:rsidR="00000000" w:rsidRPr="00000000">
        <w:rPr>
          <w:b w:val="1"/>
          <w:smallCaps w:val="1"/>
          <w:rtl w:val="0"/>
        </w:rPr>
        <w:t xml:space="preserve">Doubt or disbelief expressed</w:t>
      </w:r>
      <w:r w:rsidDel="00000000" w:rsidR="00000000" w:rsidRPr="00000000">
        <w:rPr>
          <w:rtl w:val="0"/>
        </w:rPr>
        <w:t xml:space="preserve"> as well. Where the passage chosen does not encompass the alternative version, or the discrepancy is not obvious, explain it in </w:t>
      </w:r>
      <w:r w:rsidDel="00000000" w:rsidR="00000000" w:rsidRPr="00000000">
        <w:rPr>
          <w:b w:val="1"/>
          <w:smallCaps w:val="1"/>
          <w:rtl w:val="0"/>
        </w:rPr>
        <w:t xml:space="preserve">Commentary.</w:t>
      </w:r>
      <w:r w:rsidDel="00000000" w:rsidR="00000000" w:rsidRPr="00000000">
        <w:rPr>
          <w:rtl w:val="0"/>
        </w:rPr>
        <w:t xml:space="preserve"> </w:t>
      </w:r>
    </w:p>
    <w:p w:rsidR="00000000" w:rsidDel="00000000" w:rsidP="00000000" w:rsidRDefault="00000000" w:rsidRPr="00000000" w14:paraId="00000260">
      <w:pPr>
        <w:pageBreakBefore w:val="0"/>
        <w:ind w:left="720" w:firstLine="0"/>
        <w:rPr/>
      </w:pPr>
      <w:r w:rsidDel="00000000" w:rsidR="00000000" w:rsidRPr="00000000">
        <w:rPr>
          <w:b w:val="1"/>
          <w:smallCaps w:val="1"/>
          <w:rtl w:val="0"/>
        </w:rPr>
        <w:t xml:space="preserve">Data implicit: </w:t>
      </w:r>
      <w:r w:rsidDel="00000000" w:rsidR="00000000" w:rsidRPr="00000000">
        <w:rPr>
          <w:rtl w:val="0"/>
        </w:rPr>
        <w:t xml:space="preserve">Default is ‘no’. Select ‘yes’ if the information in the tie is not explicitly stated, but you have logically deduced it from context, or perhaps supplied it from a well-known and conventional aspect of the mythical tradition. See examples in </w:t>
      </w:r>
      <w:hyperlink w:anchor="_heading=h.n9bt2cmlrsz">
        <w:r w:rsidDel="00000000" w:rsidR="00000000" w:rsidRPr="00000000">
          <w:rPr>
            <w:color w:val="1155cc"/>
            <w:u w:val="single"/>
            <w:rtl w:val="0"/>
          </w:rPr>
          <w:t xml:space="preserve">4.18</w:t>
        </w:r>
      </w:hyperlink>
      <w:r w:rsidDel="00000000" w:rsidR="00000000" w:rsidRPr="00000000">
        <w:rPr>
          <w:rtl w:val="0"/>
        </w:rPr>
        <w:t xml:space="preserve">.  Explain your decision in </w:t>
      </w:r>
      <w:r w:rsidDel="00000000" w:rsidR="00000000" w:rsidRPr="00000000">
        <w:rPr>
          <w:b w:val="1"/>
          <w:smallCaps w:val="1"/>
          <w:rtl w:val="0"/>
        </w:rPr>
        <w:t xml:space="preserve">Note</w:t>
      </w:r>
      <w:r w:rsidDel="00000000" w:rsidR="00000000" w:rsidRPr="00000000">
        <w:rPr>
          <w:rtl w:val="0"/>
        </w:rPr>
        <w:t xml:space="preserve"> or </w:t>
      </w:r>
      <w:r w:rsidDel="00000000" w:rsidR="00000000" w:rsidRPr="00000000">
        <w:rPr>
          <w:b w:val="1"/>
          <w:smallCaps w:val="1"/>
          <w:rtl w:val="0"/>
        </w:rPr>
        <w:t xml:space="preserve">Commentary</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61">
      <w:pPr>
        <w:pageBreakBefore w:val="0"/>
        <w:spacing w:after="0" w:lineRule="auto"/>
        <w:ind w:left="720" w:firstLine="0"/>
        <w:rPr/>
      </w:pPr>
      <w:r w:rsidDel="00000000" w:rsidR="00000000" w:rsidRPr="00000000">
        <w:rPr>
          <w:b w:val="1"/>
          <w:smallCaps w:val="1"/>
          <w:rtl w:val="0"/>
        </w:rPr>
        <w:t xml:space="preserve">Textual source:</w:t>
      </w:r>
      <w:r w:rsidDel="00000000" w:rsidR="00000000" w:rsidRPr="00000000">
        <w:rPr>
          <w:rtl w:val="0"/>
        </w:rPr>
        <w:t xml:space="preserve"> Multiple passages are allowed. Use where an author explicitly attributes information to another text. Identify the specific passage or fragment where possible. If the passage is already in MANTO, re-use that passage and </w:t>
      </w:r>
      <w:r w:rsidDel="00000000" w:rsidR="00000000" w:rsidRPr="00000000">
        <w:rPr>
          <w:rtl w:val="0"/>
        </w:rPr>
        <w:t xml:space="preserve">follow the format of the existing tie if possible. </w:t>
      </w:r>
    </w:p>
    <w:p w:rsidR="00000000" w:rsidDel="00000000" w:rsidP="00000000" w:rsidRDefault="00000000" w:rsidRPr="00000000" w14:paraId="00000262">
      <w:pPr>
        <w:pageBreakBefore w:val="0"/>
        <w:ind w:left="720" w:firstLine="0"/>
        <w:rPr>
          <w:color w:val="ff0000"/>
        </w:rPr>
      </w:pPr>
      <w:r w:rsidDel="00000000" w:rsidR="00000000" w:rsidRPr="00000000">
        <w:rPr>
          <w:color w:val="ff0000"/>
          <w:rtl w:val="0"/>
        </w:rPr>
        <w:tab/>
      </w:r>
      <w:r w:rsidDel="00000000" w:rsidR="00000000" w:rsidRPr="00000000">
        <w:rPr>
          <w:b w:val="1"/>
          <w:color w:val="ff0000"/>
          <w:rtl w:val="0"/>
        </w:rPr>
        <w:t xml:space="preserve">Populates filecard category ‘mentions’</w:t>
      </w:r>
      <w:r w:rsidDel="00000000" w:rsidR="00000000" w:rsidRPr="00000000">
        <w:rPr>
          <w:rtl w:val="0"/>
        </w:rPr>
      </w:r>
    </w:p>
    <w:p w:rsidR="00000000" w:rsidDel="00000000" w:rsidP="00000000" w:rsidRDefault="00000000" w:rsidRPr="00000000" w14:paraId="00000263">
      <w:pPr>
        <w:pageBreakBefore w:val="0"/>
        <w:ind w:left="720" w:firstLine="0"/>
        <w:rPr/>
      </w:pPr>
      <w:r w:rsidDel="00000000" w:rsidR="00000000" w:rsidRPr="00000000">
        <w:rPr>
          <w:b w:val="1"/>
          <w:smallCaps w:val="1"/>
          <w:rtl w:val="0"/>
        </w:rPr>
        <w:t xml:space="preserve">Local tradition at: </w:t>
      </w:r>
      <w:r w:rsidDel="00000000" w:rsidR="00000000" w:rsidRPr="00000000">
        <w:rPr>
          <w:rtl w:val="0"/>
        </w:rPr>
        <w:t xml:space="preserve">Multiple entities</w:t>
      </w:r>
      <w:r w:rsidDel="00000000" w:rsidR="00000000" w:rsidRPr="00000000">
        <w:rPr>
          <w:b w:val="1"/>
          <w:smallCaps w:val="1"/>
          <w:rtl w:val="0"/>
        </w:rPr>
        <w:t xml:space="preserve"> </w:t>
      </w:r>
      <w:r w:rsidDel="00000000" w:rsidR="00000000" w:rsidRPr="00000000">
        <w:rPr>
          <w:rtl w:val="0"/>
        </w:rPr>
        <w:t xml:space="preserve">are allowed</w:t>
      </w:r>
      <w:r w:rsidDel="00000000" w:rsidR="00000000" w:rsidRPr="00000000">
        <w:rPr>
          <w:rtl w:val="0"/>
        </w:rPr>
        <w:t xml:space="preserve">. Use where an author explicitly attributes information to local populations. Do not use where the attribution is non-specific (e.g. ‘they say’ or ‘it is said’). The entity should be a place: i.e. if information is attributed to ‘the Athenians’, use ‘Athens’. </w:t>
      </w:r>
    </w:p>
    <w:p w:rsidR="00000000" w:rsidDel="00000000" w:rsidP="00000000" w:rsidRDefault="00000000" w:rsidRPr="00000000" w14:paraId="00000264">
      <w:pPr>
        <w:pageBreakBefore w:val="0"/>
        <w:ind w:left="720" w:firstLine="0"/>
        <w:rPr/>
      </w:pPr>
      <w:r w:rsidDel="00000000" w:rsidR="00000000" w:rsidRPr="00000000">
        <w:rPr>
          <w:b w:val="1"/>
          <w:smallCaps w:val="1"/>
          <w:rtl w:val="0"/>
        </w:rPr>
        <w:t xml:space="preserve">Inscription at: </w:t>
      </w:r>
      <w:r w:rsidDel="00000000" w:rsidR="00000000" w:rsidRPr="00000000">
        <w:rPr>
          <w:rtl w:val="0"/>
        </w:rPr>
        <w:t xml:space="preserve">Multiple entities</w:t>
      </w:r>
      <w:r w:rsidDel="00000000" w:rsidR="00000000" w:rsidRPr="00000000">
        <w:rPr>
          <w:b w:val="1"/>
          <w:smallCaps w:val="1"/>
          <w:rtl w:val="0"/>
        </w:rPr>
        <w:t xml:space="preserve"> </w:t>
      </w:r>
      <w:r w:rsidDel="00000000" w:rsidR="00000000" w:rsidRPr="00000000">
        <w:rPr>
          <w:rtl w:val="0"/>
        </w:rPr>
        <w:t xml:space="preserve">are allowed</w:t>
      </w:r>
      <w:r w:rsidDel="00000000" w:rsidR="00000000" w:rsidRPr="00000000">
        <w:rPr>
          <w:rtl w:val="0"/>
        </w:rPr>
        <w:t xml:space="preserve">. Use where an author explicitly attributes information to an inscription. The entity should be a place, landmark, or object, i.e. the location of the inscription. </w:t>
      </w:r>
    </w:p>
    <w:p w:rsidR="00000000" w:rsidDel="00000000" w:rsidP="00000000" w:rsidRDefault="00000000" w:rsidRPr="00000000" w14:paraId="00000265">
      <w:pPr>
        <w:pageBreakBefore w:val="0"/>
        <w:spacing w:after="0" w:lineRule="auto"/>
        <w:ind w:left="720" w:firstLine="0"/>
        <w:rPr/>
      </w:pPr>
      <w:r w:rsidDel="00000000" w:rsidR="00000000" w:rsidRPr="00000000">
        <w:rPr>
          <w:b w:val="1"/>
          <w:smallCaps w:val="1"/>
          <w:rtl w:val="0"/>
        </w:rPr>
        <w:t xml:space="preserve">Depicted at: </w:t>
      </w:r>
      <w:r w:rsidDel="00000000" w:rsidR="00000000" w:rsidRPr="00000000">
        <w:rPr>
          <w:rtl w:val="0"/>
        </w:rPr>
        <w:t xml:space="preserve">Multiple entities</w:t>
      </w:r>
      <w:r w:rsidDel="00000000" w:rsidR="00000000" w:rsidRPr="00000000">
        <w:rPr>
          <w:b w:val="1"/>
          <w:smallCaps w:val="1"/>
          <w:rtl w:val="0"/>
        </w:rPr>
        <w:t xml:space="preserve"> </w:t>
      </w:r>
      <w:r w:rsidDel="00000000" w:rsidR="00000000" w:rsidRPr="00000000">
        <w:rPr>
          <w:rtl w:val="0"/>
        </w:rPr>
        <w:t xml:space="preserve">are allowed</w:t>
      </w:r>
      <w:r w:rsidDel="00000000" w:rsidR="00000000" w:rsidRPr="00000000">
        <w:rPr>
          <w:rtl w:val="0"/>
        </w:rPr>
        <w:t xml:space="preserve">. </w:t>
      </w:r>
      <w:r w:rsidDel="00000000" w:rsidR="00000000" w:rsidRPr="00000000">
        <w:rPr>
          <w:color w:val="ff0000"/>
          <w:rtl w:val="0"/>
        </w:rPr>
        <w:t xml:space="preserve">Use where the source explicitly describes a visual depiction (whether the thing or place it is depicted on is real or fictional, historical or mythical). </w:t>
      </w:r>
      <w:r w:rsidDel="00000000" w:rsidR="00000000" w:rsidRPr="00000000">
        <w:rPr>
          <w:rtl w:val="0"/>
        </w:rPr>
      </w:r>
    </w:p>
    <w:p w:rsidR="00000000" w:rsidDel="00000000" w:rsidP="00000000" w:rsidRDefault="00000000" w:rsidRPr="00000000" w14:paraId="00000266">
      <w:pPr>
        <w:pageBreakBefore w:val="0"/>
        <w:spacing w:after="0" w:lineRule="auto"/>
        <w:ind w:left="720" w:firstLine="720"/>
        <w:rPr>
          <w:b w:val="1"/>
        </w:rPr>
      </w:pPr>
      <w:r w:rsidDel="00000000" w:rsidR="00000000" w:rsidRPr="00000000">
        <w:rPr>
          <w:b w:val="1"/>
          <w:rtl w:val="0"/>
        </w:rPr>
        <w:t xml:space="preserve">Populates filecard categories  ‘has depictions of’, ‘depictions’.  </w:t>
      </w:r>
    </w:p>
    <w:p w:rsidR="00000000" w:rsidDel="00000000" w:rsidP="00000000" w:rsidRDefault="00000000" w:rsidRPr="00000000" w14:paraId="00000267">
      <w:pPr>
        <w:pageBreakBefore w:val="0"/>
        <w:ind w:left="720" w:firstLine="0"/>
        <w:rPr/>
      </w:pPr>
      <w:r w:rsidDel="00000000" w:rsidR="00000000" w:rsidRPr="00000000">
        <w:rPr>
          <w:rtl w:val="0"/>
        </w:rPr>
      </w:r>
    </w:p>
    <w:p w:rsidR="00000000" w:rsidDel="00000000" w:rsidP="00000000" w:rsidRDefault="00000000" w:rsidRPr="00000000" w14:paraId="00000268">
      <w:pPr>
        <w:pageBreakBefore w:val="0"/>
        <w:rPr/>
      </w:pPr>
      <w:r w:rsidDel="00000000" w:rsidR="00000000" w:rsidRPr="00000000">
        <w:rPr>
          <w:rtl w:val="0"/>
        </w:rPr>
      </w:r>
    </w:p>
    <w:p w:rsidR="00000000" w:rsidDel="00000000" w:rsidP="00000000" w:rsidRDefault="00000000" w:rsidRPr="00000000" w14:paraId="00000269">
      <w:pPr>
        <w:pStyle w:val="Heading1"/>
        <w:rPr/>
      </w:pPr>
      <w:bookmarkStart w:colFirst="0" w:colLast="0" w:name="_heading=h.43ky6rz" w:id="79"/>
      <w:bookmarkEnd w:id="79"/>
      <w:r w:rsidDel="00000000" w:rsidR="00000000" w:rsidRPr="00000000">
        <w:rPr>
          <w:rtl w:val="0"/>
        </w:rPr>
        <w:t xml:space="preserve">2.8 Interactions</w:t>
      </w:r>
      <w:r w:rsidDel="00000000" w:rsidR="00000000" w:rsidRPr="00000000">
        <w:rPr>
          <w:rtl w:val="0"/>
        </w:rPr>
      </w:r>
    </w:p>
    <w:p w:rsidR="00000000" w:rsidDel="00000000" w:rsidP="00000000" w:rsidRDefault="00000000" w:rsidRPr="00000000" w14:paraId="0000026A">
      <w:pPr>
        <w:pageBreakBefore w:val="0"/>
        <w:rPr/>
      </w:pPr>
      <w:r w:rsidDel="00000000" w:rsidR="00000000" w:rsidRPr="00000000">
        <w:rPr>
          <w:rtl w:val="0"/>
        </w:rPr>
        <w:t xml:space="preserve">Restrictions on the use of each interaction appear in notes next to them. Unless otherwise specified, any entity can be used with any interaction. The prepositions typically used with each one are given in square brackets, but these are not an exhaustive list. </w:t>
      </w:r>
    </w:p>
    <w:p w:rsidR="00000000" w:rsidDel="00000000" w:rsidP="00000000" w:rsidRDefault="00000000" w:rsidRPr="00000000" w14:paraId="0000026B">
      <w:pPr>
        <w:pageBreakBefore w:val="0"/>
        <w:rPr/>
      </w:pPr>
      <w:r w:rsidDel="00000000" w:rsidR="00000000" w:rsidRPr="00000000">
        <w:rPr>
          <w:rtl w:val="0"/>
        </w:rPr>
        <w:t xml:space="preserve">Many interactions trigger reversals when used in particular ways. If the reversal is not accurate in this context, then do not use that interaction in that way. (For an explanation of reversals, see </w:t>
      </w:r>
      <w:hyperlink w:anchor="_heading=h.o2s4ozqpv06p">
        <w:r w:rsidDel="00000000" w:rsidR="00000000" w:rsidRPr="00000000">
          <w:rPr>
            <w:color w:val="1155cc"/>
            <w:u w:val="single"/>
            <w:rtl w:val="0"/>
          </w:rPr>
          <w:t xml:space="preserve">1.5</w:t>
        </w:r>
      </w:hyperlink>
      <w:r w:rsidDel="00000000" w:rsidR="00000000" w:rsidRPr="00000000">
        <w:rPr>
          <w:rtl w:val="0"/>
        </w:rPr>
        <w:t xml:space="preserve">.</w:t>
      </w:r>
      <w:r w:rsidDel="00000000" w:rsidR="00000000" w:rsidRPr="00000000">
        <w:rPr>
          <w:rtl w:val="0"/>
        </w:rPr>
        <w:t xml:space="preserve">)</w:t>
      </w:r>
    </w:p>
    <w:p w:rsidR="00000000" w:rsidDel="00000000" w:rsidP="00000000" w:rsidRDefault="00000000" w:rsidRPr="00000000" w14:paraId="0000026C">
      <w:pPr>
        <w:pageBreakBefore w:val="0"/>
        <w:rPr/>
      </w:pPr>
      <w:r w:rsidDel="00000000" w:rsidR="00000000" w:rsidRPr="00000000">
        <w:rPr>
          <w:rtl w:val="0"/>
        </w:rPr>
      </w:r>
    </w:p>
    <w:p w:rsidR="00000000" w:rsidDel="00000000" w:rsidP="00000000" w:rsidRDefault="00000000" w:rsidRPr="00000000" w14:paraId="0000026D">
      <w:pPr>
        <w:pStyle w:val="Heading2"/>
        <w:rPr/>
      </w:pPr>
      <w:bookmarkStart w:colFirst="0" w:colLast="0" w:name="_heading=h.2iq8gzs" w:id="80"/>
      <w:bookmarkEnd w:id="80"/>
      <w:r w:rsidDel="00000000" w:rsidR="00000000" w:rsidRPr="00000000">
        <w:rPr>
          <w:rtl w:val="0"/>
        </w:rPr>
        <w:t xml:space="preserve">2.8.1 Qualities </w:t>
      </w:r>
    </w:p>
    <w:p w:rsidR="00000000" w:rsidDel="00000000" w:rsidP="00000000" w:rsidRDefault="00000000" w:rsidRPr="00000000" w14:paraId="0000026E">
      <w:pPr>
        <w:pageBreakBefore w:val="0"/>
        <w:spacing w:after="0" w:lineRule="auto"/>
        <w:rPr/>
      </w:pPr>
      <w:r w:rsidDel="00000000" w:rsidR="00000000" w:rsidRPr="00000000">
        <w:rPr>
          <w:b w:val="1"/>
          <w:rtl w:val="0"/>
        </w:rPr>
        <w:t xml:space="preserve">ENTITY has hybrid form</w:t>
      </w:r>
      <w:r w:rsidDel="00000000" w:rsidR="00000000" w:rsidRPr="00000000">
        <w:rPr>
          <w:rtl w:val="0"/>
        </w:rPr>
        <w:t xml:space="preserve">  </w:t>
      </w:r>
    </w:p>
    <w:p w:rsidR="00000000" w:rsidDel="00000000" w:rsidP="00000000" w:rsidRDefault="00000000" w:rsidRPr="00000000" w14:paraId="0000026F">
      <w:pPr>
        <w:pageBreakBefore w:val="0"/>
        <w:spacing w:after="0" w:lineRule="auto"/>
        <w:ind w:left="720" w:right="30" w:firstLine="0"/>
        <w:rPr/>
      </w:pPr>
      <w:r w:rsidDel="00000000" w:rsidR="00000000" w:rsidRPr="00000000">
        <w:rPr>
          <w:rtl w:val="0"/>
        </w:rPr>
        <w:t xml:space="preserve">Use where an entity is explicitly said to be a mixture or blending of two or more species, e.g. the Centaurs, the Minotaur, Pegasos. Use where an entity is both hybrid and monstrous. Use also to capture passages where the hybridity of traditionally hybrid creatures is explicitly denied and tag with ‘Doubt or disbelief expressed’.</w:t>
      </w:r>
    </w:p>
    <w:p w:rsidR="00000000" w:rsidDel="00000000" w:rsidP="00000000" w:rsidRDefault="00000000" w:rsidRPr="00000000" w14:paraId="00000270">
      <w:pPr>
        <w:pageBreakBefore w:val="0"/>
        <w:spacing w:after="0" w:lineRule="auto"/>
        <w:ind w:left="720" w:right="30" w:firstLine="0"/>
        <w:rPr>
          <w:b w:val="1"/>
        </w:rPr>
      </w:pPr>
      <w:r w:rsidDel="00000000" w:rsidR="00000000" w:rsidRPr="00000000">
        <w:rPr>
          <w:b w:val="1"/>
          <w:rtl w:val="0"/>
        </w:rPr>
        <w:t xml:space="preserve">Triggers phenomenon ‘monstrosity and hybridity’</w:t>
      </w:r>
    </w:p>
    <w:p w:rsidR="00000000" w:rsidDel="00000000" w:rsidP="00000000" w:rsidRDefault="00000000" w:rsidRPr="00000000" w14:paraId="00000271">
      <w:pPr>
        <w:pageBreakBefore w:val="0"/>
        <w:spacing w:after="0" w:lineRule="auto"/>
        <w:ind w:left="720" w:right="30" w:firstLine="0"/>
        <w:rPr/>
      </w:pPr>
      <w:r w:rsidDel="00000000" w:rsidR="00000000" w:rsidRPr="00000000">
        <w:rPr>
          <w:rtl w:val="0"/>
        </w:rPr>
      </w:r>
    </w:p>
    <w:p w:rsidR="00000000" w:rsidDel="00000000" w:rsidP="00000000" w:rsidRDefault="00000000" w:rsidRPr="00000000" w14:paraId="00000272">
      <w:pPr>
        <w:pageBreakBefore w:val="0"/>
        <w:spacing w:after="0" w:lineRule="auto"/>
        <w:rPr/>
      </w:pPr>
      <w:r w:rsidDel="00000000" w:rsidR="00000000" w:rsidRPr="00000000">
        <w:rPr>
          <w:b w:val="1"/>
          <w:rtl w:val="0"/>
        </w:rPr>
        <w:t xml:space="preserve">ENTITY has monstrous form</w:t>
      </w:r>
      <w:r w:rsidDel="00000000" w:rsidR="00000000" w:rsidRPr="00000000">
        <w:rPr>
          <w:rtl w:val="0"/>
        </w:rPr>
        <w:t xml:space="preserve"> </w:t>
      </w:r>
    </w:p>
    <w:p w:rsidR="00000000" w:rsidDel="00000000" w:rsidP="00000000" w:rsidRDefault="00000000" w:rsidRPr="00000000" w14:paraId="00000273">
      <w:pPr>
        <w:pageBreakBefore w:val="0"/>
        <w:spacing w:after="0" w:lineRule="auto"/>
        <w:ind w:left="720" w:firstLine="0"/>
        <w:rPr/>
      </w:pPr>
      <w:r w:rsidDel="00000000" w:rsidR="00000000" w:rsidRPr="00000000">
        <w:rPr>
          <w:rtl w:val="0"/>
        </w:rPr>
        <w:t xml:space="preserve">Use where an entity is explicitly said to have some unconventional physical characteristic, excluding hybridity, e.g. unusual size, single eye (Polyphemos), extra limbs (Hundred-handers). If the monstrosity is accompanied by some aspect of hybridity, use ‘has hybrid form’ instead. Use also to capture passages where the monstrosity of traditionally monstrous creatures is explicitly denied and tag with ‘Doubt or disbelief expressed’.</w:t>
      </w:r>
    </w:p>
    <w:p w:rsidR="00000000" w:rsidDel="00000000" w:rsidP="00000000" w:rsidRDefault="00000000" w:rsidRPr="00000000" w14:paraId="00000274">
      <w:pPr>
        <w:spacing w:after="0" w:lineRule="auto"/>
        <w:ind w:left="720" w:right="30" w:firstLine="0"/>
        <w:rPr>
          <w:b w:val="1"/>
        </w:rPr>
      </w:pPr>
      <w:r w:rsidDel="00000000" w:rsidR="00000000" w:rsidRPr="00000000">
        <w:rPr>
          <w:b w:val="1"/>
          <w:rtl w:val="0"/>
        </w:rPr>
        <w:t xml:space="preserve">Triggers phenomenon ‘monstrosity and hybridity’</w:t>
      </w:r>
    </w:p>
    <w:p w:rsidR="00000000" w:rsidDel="00000000" w:rsidP="00000000" w:rsidRDefault="00000000" w:rsidRPr="00000000" w14:paraId="00000275">
      <w:pPr>
        <w:pageBreakBefore w:val="0"/>
        <w:spacing w:after="0" w:lineRule="auto"/>
        <w:ind w:left="720" w:firstLine="0"/>
        <w:rPr/>
      </w:pPr>
      <w:r w:rsidDel="00000000" w:rsidR="00000000" w:rsidRPr="00000000">
        <w:rPr>
          <w:rtl w:val="0"/>
        </w:rPr>
      </w:r>
    </w:p>
    <w:p w:rsidR="00000000" w:rsidDel="00000000" w:rsidP="00000000" w:rsidRDefault="00000000" w:rsidRPr="00000000" w14:paraId="00000276">
      <w:pPr>
        <w:pageBreakBefore w:val="0"/>
        <w:spacing w:after="0" w:lineRule="auto"/>
        <w:rPr/>
      </w:pPr>
      <w:r w:rsidDel="00000000" w:rsidR="00000000" w:rsidRPr="00000000">
        <w:rPr>
          <w:rtl w:val="0"/>
        </w:rPr>
      </w:r>
    </w:p>
    <w:p w:rsidR="00000000" w:rsidDel="00000000" w:rsidP="00000000" w:rsidRDefault="00000000" w:rsidRPr="00000000" w14:paraId="00000277">
      <w:pPr>
        <w:pStyle w:val="Heading2"/>
        <w:rPr/>
      </w:pPr>
      <w:bookmarkStart w:colFirst="0" w:colLast="0" w:name="_heading=h.xvir7l" w:id="81"/>
      <w:bookmarkEnd w:id="81"/>
      <w:r w:rsidDel="00000000" w:rsidR="00000000" w:rsidRPr="00000000">
        <w:rPr>
          <w:rtl w:val="0"/>
        </w:rPr>
        <w:t xml:space="preserve">2.8.2 Blood relationships</w:t>
      </w:r>
    </w:p>
    <w:p w:rsidR="00000000" w:rsidDel="00000000" w:rsidP="00000000" w:rsidRDefault="00000000" w:rsidRPr="00000000" w14:paraId="00000278">
      <w:pPr>
        <w:pageBreakBefore w:val="0"/>
        <w:pBdr>
          <w:top w:color="000000" w:space="1" w:sz="4" w:val="single"/>
          <w:left w:color="000000" w:space="4" w:sz="4" w:val="single"/>
          <w:bottom w:color="000000" w:space="1" w:sz="4" w:val="single"/>
          <w:right w:color="000000" w:space="4" w:sz="4" w:val="single"/>
          <w:between w:space="0" w:sz="0" w:val="nil"/>
        </w:pBdr>
        <w:rPr>
          <w:color w:val="000000"/>
        </w:rPr>
      </w:pPr>
      <w:r w:rsidDel="00000000" w:rsidR="00000000" w:rsidRPr="00000000">
        <w:rPr>
          <w:color w:val="000000"/>
          <w:rtl w:val="0"/>
        </w:rPr>
        <w:t xml:space="preserve">Ties using these interactions typically only involve agents and collectives. </w:t>
      </w:r>
    </w:p>
    <w:p w:rsidR="00000000" w:rsidDel="00000000" w:rsidP="00000000" w:rsidRDefault="00000000" w:rsidRPr="00000000" w14:paraId="00000279">
      <w:pPr>
        <w:pageBreakBefore w:val="0"/>
        <w:pBdr>
          <w:top w:color="000000" w:space="1" w:sz="4" w:val="single"/>
          <w:left w:color="000000" w:space="4" w:sz="4" w:val="single"/>
          <w:bottom w:color="000000" w:space="1" w:sz="4" w:val="single"/>
          <w:right w:color="000000" w:space="4" w:sz="4" w:val="single"/>
          <w:between w:space="0" w:sz="0" w:val="nil"/>
        </w:pBdr>
        <w:rPr/>
      </w:pPr>
      <w:r w:rsidDel="00000000" w:rsidR="00000000" w:rsidRPr="00000000">
        <w:rPr>
          <w:color w:val="000000"/>
          <w:rtl w:val="0"/>
        </w:rPr>
        <w:t xml:space="preserve">Blood </w:t>
      </w:r>
      <w:r w:rsidDel="00000000" w:rsidR="00000000" w:rsidRPr="00000000">
        <w:rPr>
          <w:rtl w:val="0"/>
        </w:rPr>
        <w:t xml:space="preserve">r</w:t>
      </w:r>
      <w:r w:rsidDel="00000000" w:rsidR="00000000" w:rsidRPr="00000000">
        <w:rPr>
          <w:color w:val="000000"/>
          <w:rtl w:val="0"/>
        </w:rPr>
        <w:t xml:space="preserve">elationships are exceptions to the usual rule that we try to make each </w:t>
      </w:r>
      <w:r w:rsidDel="00000000" w:rsidR="00000000" w:rsidRPr="00000000">
        <w:rPr>
          <w:rtl w:val="0"/>
        </w:rPr>
        <w:t xml:space="preserve">tie</w:t>
      </w:r>
      <w:r w:rsidDel="00000000" w:rsidR="00000000" w:rsidRPr="00000000">
        <w:rPr>
          <w:color w:val="000000"/>
          <w:rtl w:val="0"/>
        </w:rPr>
        <w:t xml:space="preserve"> as rich as possible.  Do not add prepositions, genitive absolutes or purpose clauses to these interactions. If an episode of childbirth is described, </w:t>
      </w:r>
      <w:r w:rsidDel="00000000" w:rsidR="00000000" w:rsidRPr="00000000">
        <w:rPr>
          <w:rtl w:val="0"/>
        </w:rPr>
        <w:t xml:space="preserve">use </w:t>
      </w:r>
      <w:r w:rsidDel="00000000" w:rsidR="00000000" w:rsidRPr="00000000">
        <w:rPr>
          <w:color w:val="000000"/>
          <w:rtl w:val="0"/>
        </w:rPr>
        <w:t xml:space="preserve">‘is born’, or ‘gives birth’ as well.</w:t>
      </w:r>
      <w:r w:rsidDel="00000000" w:rsidR="00000000" w:rsidRPr="00000000">
        <w:rPr>
          <w:rtl w:val="0"/>
        </w:rPr>
      </w:r>
    </w:p>
    <w:p w:rsidR="00000000" w:rsidDel="00000000" w:rsidP="00000000" w:rsidRDefault="00000000" w:rsidRPr="00000000" w14:paraId="0000027A">
      <w:pPr>
        <w:pageBreakBefore w:val="0"/>
        <w:spacing w:after="0" w:lineRule="auto"/>
        <w:rPr/>
      </w:pPr>
      <w:r w:rsidDel="00000000" w:rsidR="00000000" w:rsidRPr="00000000">
        <w:rPr>
          <w:b w:val="1"/>
          <w:rtl w:val="0"/>
        </w:rPr>
        <w:t xml:space="preserve">ENTITY1 is child of ENTITY2 </w:t>
      </w:r>
      <w:r w:rsidDel="00000000" w:rsidR="00000000" w:rsidRPr="00000000">
        <w:rPr>
          <w:rtl w:val="0"/>
        </w:rPr>
      </w:r>
    </w:p>
    <w:p w:rsidR="00000000" w:rsidDel="00000000" w:rsidP="00000000" w:rsidRDefault="00000000" w:rsidRPr="00000000" w14:paraId="0000027B">
      <w:pPr>
        <w:pageBreakBefore w:val="0"/>
        <w:spacing w:after="0" w:lineRule="auto"/>
        <w:ind w:left="720" w:firstLine="0"/>
        <w:rPr/>
      </w:pPr>
      <w:r w:rsidDel="00000000" w:rsidR="00000000" w:rsidRPr="00000000">
        <w:rPr>
          <w:rtl w:val="0"/>
        </w:rPr>
        <w:t xml:space="preserve">If ENTITY1 is a collective that already has </w:t>
      </w:r>
      <w:r w:rsidDel="00000000" w:rsidR="00000000" w:rsidRPr="00000000">
        <w:rPr>
          <w:smallCaps w:val="1"/>
          <w:rtl w:val="0"/>
        </w:rPr>
        <w:t xml:space="preserve">Children of:</w:t>
      </w:r>
      <w:r w:rsidDel="00000000" w:rsidR="00000000" w:rsidRPr="00000000">
        <w:rPr>
          <w:rtl w:val="0"/>
        </w:rPr>
        <w:t xml:space="preserve"> ENTITY2 as an attribute, do not enter that information again in this tie.  </w:t>
      </w:r>
    </w:p>
    <w:p w:rsidR="00000000" w:rsidDel="00000000" w:rsidP="00000000" w:rsidRDefault="00000000" w:rsidRPr="00000000" w14:paraId="0000027C">
      <w:pPr>
        <w:pageBreakBefore w:val="0"/>
        <w:spacing w:after="0" w:lineRule="auto"/>
        <w:ind w:left="720" w:firstLine="0"/>
        <w:rPr>
          <w:b w:val="1"/>
        </w:rPr>
      </w:pPr>
      <w:r w:rsidDel="00000000" w:rsidR="00000000" w:rsidRPr="00000000">
        <w:rPr>
          <w:b w:val="1"/>
          <w:rtl w:val="0"/>
        </w:rPr>
        <w:t xml:space="preserve">Populates filecard categories ‘son/daughter/child of’, ‘children of’, ‘mother/father of’, ‘parents of’, ‘has children with’</w:t>
      </w:r>
    </w:p>
    <w:p w:rsidR="00000000" w:rsidDel="00000000" w:rsidP="00000000" w:rsidRDefault="00000000" w:rsidRPr="00000000" w14:paraId="0000027D">
      <w:pPr>
        <w:pageBreakBefore w:val="0"/>
        <w:spacing w:after="0" w:lineRule="auto"/>
        <w:ind w:left="720" w:firstLine="0"/>
        <w:rPr>
          <w:b w:val="1"/>
        </w:rPr>
      </w:pPr>
      <w:r w:rsidDel="00000000" w:rsidR="00000000" w:rsidRPr="00000000">
        <w:rPr>
          <w:rtl w:val="0"/>
        </w:rPr>
      </w:r>
    </w:p>
    <w:p w:rsidR="00000000" w:rsidDel="00000000" w:rsidP="00000000" w:rsidRDefault="00000000" w:rsidRPr="00000000" w14:paraId="0000027E">
      <w:pPr>
        <w:pageBreakBefore w:val="0"/>
        <w:spacing w:after="0" w:lineRule="auto"/>
        <w:rPr/>
      </w:pPr>
      <w:r w:rsidDel="00000000" w:rsidR="00000000" w:rsidRPr="00000000">
        <w:rPr>
          <w:b w:val="1"/>
          <w:rtl w:val="0"/>
        </w:rPr>
        <w:t xml:space="preserve">ENTITY is sibling of ENTITY </w:t>
      </w:r>
      <w:r w:rsidDel="00000000" w:rsidR="00000000" w:rsidRPr="00000000">
        <w:rPr>
          <w:rtl w:val="0"/>
        </w:rPr>
      </w:r>
    </w:p>
    <w:p w:rsidR="00000000" w:rsidDel="00000000" w:rsidP="00000000" w:rsidRDefault="00000000" w:rsidRPr="00000000" w14:paraId="0000027F">
      <w:pPr>
        <w:pageBreakBefore w:val="0"/>
        <w:spacing w:after="0" w:lineRule="auto"/>
        <w:ind w:left="720" w:firstLine="0"/>
        <w:rPr/>
      </w:pPr>
      <w:r w:rsidDel="00000000" w:rsidR="00000000" w:rsidRPr="00000000">
        <w:rPr>
          <w:rtl w:val="0"/>
        </w:rPr>
        <w:t xml:space="preserve">Use only where you cannot use ‘is child of’, with the name(s) of the parent(s) implied.</w:t>
      </w:r>
    </w:p>
    <w:p w:rsidR="00000000" w:rsidDel="00000000" w:rsidP="00000000" w:rsidRDefault="00000000" w:rsidRPr="00000000" w14:paraId="00000280">
      <w:pPr>
        <w:pageBreakBefore w:val="0"/>
        <w:spacing w:after="0" w:lineRule="auto"/>
        <w:ind w:left="720" w:firstLine="0"/>
        <w:rPr/>
      </w:pPr>
      <w:r w:rsidDel="00000000" w:rsidR="00000000" w:rsidRPr="00000000">
        <w:rPr>
          <w:rtl w:val="0"/>
        </w:rPr>
      </w:r>
    </w:p>
    <w:p w:rsidR="00000000" w:rsidDel="00000000" w:rsidP="00000000" w:rsidRDefault="00000000" w:rsidRPr="00000000" w14:paraId="00000281">
      <w:pPr>
        <w:pageBreakBefore w:val="0"/>
        <w:spacing w:after="0" w:lineRule="auto"/>
        <w:rPr>
          <w:b w:val="1"/>
        </w:rPr>
      </w:pPr>
      <w:r w:rsidDel="00000000" w:rsidR="00000000" w:rsidRPr="00000000">
        <w:rPr>
          <w:b w:val="1"/>
          <w:rtl w:val="0"/>
        </w:rPr>
        <w:t xml:space="preserve">ENTITY is twin of ENTITY</w:t>
      </w:r>
    </w:p>
    <w:p w:rsidR="00000000" w:rsidDel="00000000" w:rsidP="00000000" w:rsidRDefault="00000000" w:rsidRPr="00000000" w14:paraId="00000282">
      <w:pPr>
        <w:pageBreakBefore w:val="0"/>
        <w:spacing w:after="0" w:lineRule="auto"/>
        <w:rPr>
          <w:b w:val="1"/>
        </w:rPr>
      </w:pPr>
      <w:r w:rsidDel="00000000" w:rsidR="00000000" w:rsidRPr="00000000">
        <w:rPr>
          <w:b w:val="1"/>
          <w:rtl w:val="0"/>
        </w:rPr>
        <w:tab/>
        <w:t xml:space="preserve">Populates filecard categories ‘twin of’</w:t>
      </w:r>
    </w:p>
    <w:p w:rsidR="00000000" w:rsidDel="00000000" w:rsidP="00000000" w:rsidRDefault="00000000" w:rsidRPr="00000000" w14:paraId="00000283">
      <w:pPr>
        <w:pageBreakBefore w:val="0"/>
        <w:spacing w:after="0" w:lineRule="auto"/>
        <w:rPr>
          <w:b w:val="1"/>
        </w:rPr>
      </w:pPr>
      <w:r w:rsidDel="00000000" w:rsidR="00000000" w:rsidRPr="00000000">
        <w:rPr>
          <w:b w:val="1"/>
          <w:rtl w:val="0"/>
        </w:rPr>
        <w:tab/>
        <w:t xml:space="preserve">Triggers phenomenon ‘mythic twins’</w:t>
      </w:r>
    </w:p>
    <w:p w:rsidR="00000000" w:rsidDel="00000000" w:rsidP="00000000" w:rsidRDefault="00000000" w:rsidRPr="00000000" w14:paraId="00000284">
      <w:pPr>
        <w:pageBreakBefore w:val="0"/>
        <w:spacing w:after="0" w:lineRule="auto"/>
        <w:rPr>
          <w:b w:val="1"/>
        </w:rPr>
      </w:pPr>
      <w:r w:rsidDel="00000000" w:rsidR="00000000" w:rsidRPr="00000000">
        <w:rPr>
          <w:rtl w:val="0"/>
        </w:rPr>
      </w:r>
    </w:p>
    <w:p w:rsidR="00000000" w:rsidDel="00000000" w:rsidP="00000000" w:rsidRDefault="00000000" w:rsidRPr="00000000" w14:paraId="00000285">
      <w:pPr>
        <w:pageBreakBefore w:val="0"/>
        <w:spacing w:after="0" w:lineRule="auto"/>
        <w:rPr>
          <w:b w:val="1"/>
        </w:rPr>
      </w:pPr>
      <w:r w:rsidDel="00000000" w:rsidR="00000000" w:rsidRPr="00000000">
        <w:rPr>
          <w:b w:val="1"/>
          <w:rtl w:val="0"/>
        </w:rPr>
        <w:t xml:space="preserve">ENTITY1 is mother by parthenogenesis of ENTITY2</w:t>
      </w:r>
    </w:p>
    <w:p w:rsidR="00000000" w:rsidDel="00000000" w:rsidP="00000000" w:rsidRDefault="00000000" w:rsidRPr="00000000" w14:paraId="00000286">
      <w:pPr>
        <w:pageBreakBefore w:val="0"/>
        <w:spacing w:after="0" w:lineRule="auto"/>
        <w:ind w:left="720" w:firstLine="0"/>
        <w:rPr>
          <w:b w:val="1"/>
        </w:rPr>
      </w:pPr>
      <w:r w:rsidDel="00000000" w:rsidR="00000000" w:rsidRPr="00000000">
        <w:rPr>
          <w:rtl w:val="0"/>
        </w:rPr>
        <w:t xml:space="preserve">Use where a mother conceives her offspring on her own. Do not use if the father is simply unknown.</w:t>
        <w:br w:type="textWrapping"/>
      </w:r>
      <w:r w:rsidDel="00000000" w:rsidR="00000000" w:rsidRPr="00000000">
        <w:rPr>
          <w:b w:val="1"/>
          <w:rtl w:val="0"/>
        </w:rPr>
        <w:t xml:space="preserve">Populates filecard categories ‘son/daughter/child of’, ‘mother of’, ‘gives birth by parthenogenesis to’</w:t>
      </w:r>
    </w:p>
    <w:p w:rsidR="00000000" w:rsidDel="00000000" w:rsidP="00000000" w:rsidRDefault="00000000" w:rsidRPr="00000000" w14:paraId="00000287">
      <w:pPr>
        <w:spacing w:after="0" w:lineRule="auto"/>
        <w:ind w:firstLine="720"/>
        <w:rPr>
          <w:b w:val="1"/>
        </w:rPr>
      </w:pPr>
      <w:r w:rsidDel="00000000" w:rsidR="00000000" w:rsidRPr="00000000">
        <w:rPr>
          <w:b w:val="1"/>
          <w:rtl w:val="0"/>
        </w:rPr>
        <w:t xml:space="preserve">Triggers phenomenon ‘parthenogenesis’, ‘unusual births’</w:t>
      </w:r>
    </w:p>
    <w:p w:rsidR="00000000" w:rsidDel="00000000" w:rsidP="00000000" w:rsidRDefault="00000000" w:rsidRPr="00000000" w14:paraId="00000288">
      <w:pPr>
        <w:pageBreakBefore w:val="0"/>
        <w:spacing w:after="0" w:lineRule="auto"/>
        <w:ind w:left="0" w:firstLine="0"/>
        <w:rPr>
          <w:b w:val="1"/>
        </w:rPr>
      </w:pPr>
      <w:r w:rsidDel="00000000" w:rsidR="00000000" w:rsidRPr="00000000">
        <w:rPr>
          <w:rtl w:val="0"/>
        </w:rPr>
      </w:r>
    </w:p>
    <w:p w:rsidR="00000000" w:rsidDel="00000000" w:rsidP="00000000" w:rsidRDefault="00000000" w:rsidRPr="00000000" w14:paraId="00000289">
      <w:pPr>
        <w:pageBreakBefore w:val="0"/>
        <w:spacing w:after="0" w:lineRule="auto"/>
        <w:rPr/>
      </w:pPr>
      <w:r w:rsidDel="00000000" w:rsidR="00000000" w:rsidRPr="00000000">
        <w:rPr>
          <w:b w:val="1"/>
          <w:rtl w:val="0"/>
        </w:rPr>
        <w:t xml:space="preserve">ENTITY has no children</w:t>
      </w:r>
      <w:r w:rsidDel="00000000" w:rsidR="00000000" w:rsidRPr="00000000">
        <w:rPr>
          <w:rtl w:val="0"/>
        </w:rPr>
        <w:t xml:space="preserve"> </w:t>
      </w:r>
    </w:p>
    <w:p w:rsidR="00000000" w:rsidDel="00000000" w:rsidP="00000000" w:rsidRDefault="00000000" w:rsidRPr="00000000" w14:paraId="0000028A">
      <w:pPr>
        <w:pageBreakBefore w:val="0"/>
        <w:spacing w:after="0" w:lineRule="auto"/>
        <w:ind w:firstLine="720"/>
        <w:rPr/>
      </w:pPr>
      <w:r w:rsidDel="00000000" w:rsidR="00000000" w:rsidRPr="00000000">
        <w:rPr>
          <w:rtl w:val="0"/>
        </w:rPr>
        <w:t xml:space="preserve">Use only where an agent is explicitly said to have died childless</w:t>
      </w:r>
    </w:p>
    <w:p w:rsidR="00000000" w:rsidDel="00000000" w:rsidP="00000000" w:rsidRDefault="00000000" w:rsidRPr="00000000" w14:paraId="0000028B">
      <w:pPr>
        <w:pageBreakBefore w:val="0"/>
        <w:spacing w:after="0" w:lineRule="auto"/>
        <w:ind w:firstLine="720"/>
        <w:rPr/>
      </w:pPr>
      <w:r w:rsidDel="00000000" w:rsidR="00000000" w:rsidRPr="00000000">
        <w:rPr>
          <w:rtl w:val="0"/>
        </w:rPr>
      </w:r>
    </w:p>
    <w:p w:rsidR="00000000" w:rsidDel="00000000" w:rsidP="00000000" w:rsidRDefault="00000000" w:rsidRPr="00000000" w14:paraId="0000028C">
      <w:pPr>
        <w:pageBreakBefore w:val="0"/>
        <w:spacing w:after="0" w:lineRule="auto"/>
        <w:rPr/>
      </w:pPr>
      <w:r w:rsidDel="00000000" w:rsidR="00000000" w:rsidRPr="00000000">
        <w:rPr>
          <w:b w:val="1"/>
          <w:rtl w:val="0"/>
        </w:rPr>
        <w:t xml:space="preserve">ENTITY is a descendant of ENTITY</w:t>
      </w:r>
      <w:r w:rsidDel="00000000" w:rsidR="00000000" w:rsidRPr="00000000">
        <w:rPr>
          <w:rtl w:val="0"/>
        </w:rPr>
        <w:t xml:space="preserve"> </w:t>
      </w:r>
    </w:p>
    <w:p w:rsidR="00000000" w:rsidDel="00000000" w:rsidP="00000000" w:rsidRDefault="00000000" w:rsidRPr="00000000" w14:paraId="0000028D">
      <w:pPr>
        <w:pageBreakBefore w:val="0"/>
        <w:spacing w:after="0" w:lineRule="auto"/>
        <w:ind w:left="720" w:firstLine="0"/>
        <w:rPr/>
      </w:pPr>
      <w:r w:rsidDel="00000000" w:rsidR="00000000" w:rsidRPr="00000000">
        <w:rPr>
          <w:rtl w:val="0"/>
        </w:rPr>
        <w:t xml:space="preserve">Use only where the exact relationship between two agents is not apparent and cannot be extrapolated from data elsewhere (even by the creation of anonymous figures). These relationships are difficult to code accurately so might not be able to be included in visualizations. For descendants in historical period, use 'is claimed as ancestor'.</w:t>
      </w:r>
    </w:p>
    <w:p w:rsidR="00000000" w:rsidDel="00000000" w:rsidP="00000000" w:rsidRDefault="00000000" w:rsidRPr="00000000" w14:paraId="0000028E">
      <w:pPr>
        <w:pageBreakBefore w:val="0"/>
        <w:spacing w:after="0" w:lineRule="auto"/>
        <w:rPr>
          <w:b w:val="1"/>
        </w:rPr>
      </w:pPr>
      <w:r w:rsidDel="00000000" w:rsidR="00000000" w:rsidRPr="00000000">
        <w:rPr>
          <w:b w:val="1"/>
          <w:rtl w:val="0"/>
        </w:rPr>
        <w:tab/>
        <w:t xml:space="preserve">Populates filecard category ‘descendant of’</w:t>
      </w:r>
    </w:p>
    <w:p w:rsidR="00000000" w:rsidDel="00000000" w:rsidP="00000000" w:rsidRDefault="00000000" w:rsidRPr="00000000" w14:paraId="0000028F">
      <w:pPr>
        <w:pageBreakBefore w:val="0"/>
        <w:spacing w:after="0" w:lineRule="auto"/>
        <w:rPr>
          <w:b w:val="1"/>
        </w:rPr>
      </w:pPr>
      <w:r w:rsidDel="00000000" w:rsidR="00000000" w:rsidRPr="00000000">
        <w:rPr>
          <w:rtl w:val="0"/>
        </w:rPr>
      </w:r>
    </w:p>
    <w:p w:rsidR="00000000" w:rsidDel="00000000" w:rsidP="00000000" w:rsidRDefault="00000000" w:rsidRPr="00000000" w14:paraId="00000290">
      <w:pPr>
        <w:pageBreakBefore w:val="0"/>
        <w:spacing w:after="0" w:lineRule="auto"/>
        <w:rPr/>
      </w:pPr>
      <w:r w:rsidDel="00000000" w:rsidR="00000000" w:rsidRPr="00000000">
        <w:rPr>
          <w:b w:val="1"/>
          <w:rtl w:val="0"/>
        </w:rPr>
        <w:t xml:space="preserve">ENTITY1 is claimed as ancestor</w:t>
      </w:r>
      <w:r w:rsidDel="00000000" w:rsidR="00000000" w:rsidRPr="00000000">
        <w:rPr>
          <w:rtl w:val="0"/>
        </w:rPr>
        <w:t xml:space="preserve"> [in/on/at ENTITY2]</w:t>
      </w:r>
    </w:p>
    <w:p w:rsidR="00000000" w:rsidDel="00000000" w:rsidP="00000000" w:rsidRDefault="00000000" w:rsidRPr="00000000" w14:paraId="00000291">
      <w:pPr>
        <w:pageBreakBefore w:val="0"/>
        <w:spacing w:after="0" w:lineRule="auto"/>
        <w:ind w:left="720" w:firstLine="0"/>
        <w:rPr/>
      </w:pPr>
      <w:r w:rsidDel="00000000" w:rsidR="00000000" w:rsidRPr="00000000">
        <w:rPr>
          <w:rtl w:val="0"/>
        </w:rPr>
        <w:t xml:space="preserve">Use only where the person or group making the claim exists in the historical period. Do not use where an historical figure (e.g. Alexander the Great) claims to have a god for a parent.  Use with a timemark; if the timemark is left empty, the claim to ancestry was being made at the time when the passage was written. </w:t>
        <w:tab/>
      </w:r>
    </w:p>
    <w:p w:rsidR="00000000" w:rsidDel="00000000" w:rsidP="00000000" w:rsidRDefault="00000000" w:rsidRPr="00000000" w14:paraId="00000292">
      <w:pPr>
        <w:pageBreakBefore w:val="0"/>
        <w:spacing w:after="0" w:lineRule="auto"/>
        <w:ind w:left="720" w:firstLine="0"/>
        <w:rPr/>
      </w:pPr>
      <w:r w:rsidDel="00000000" w:rsidR="00000000" w:rsidRPr="00000000">
        <w:rPr>
          <w:rtl w:val="0"/>
        </w:rPr>
      </w:r>
    </w:p>
    <w:p w:rsidR="00000000" w:rsidDel="00000000" w:rsidP="00000000" w:rsidRDefault="00000000" w:rsidRPr="00000000" w14:paraId="00000293">
      <w:pPr>
        <w:pageBreakBefore w:val="0"/>
        <w:spacing w:after="0" w:lineRule="auto"/>
        <w:ind w:left="720" w:firstLine="0"/>
        <w:rPr/>
      </w:pPr>
      <w:r w:rsidDel="00000000" w:rsidR="00000000" w:rsidRPr="00000000">
        <w:rPr>
          <w:rtl w:val="0"/>
        </w:rPr>
      </w:r>
    </w:p>
    <w:p w:rsidR="00000000" w:rsidDel="00000000" w:rsidP="00000000" w:rsidRDefault="00000000" w:rsidRPr="00000000" w14:paraId="00000294">
      <w:pPr>
        <w:pStyle w:val="Heading2"/>
        <w:rPr/>
      </w:pPr>
      <w:bookmarkStart w:colFirst="0" w:colLast="0" w:name="_heading=h.3hv69ve" w:id="82"/>
      <w:bookmarkEnd w:id="82"/>
      <w:r w:rsidDel="00000000" w:rsidR="00000000" w:rsidRPr="00000000">
        <w:rPr>
          <w:rtl w:val="0"/>
        </w:rPr>
        <w:t xml:space="preserve">2.8.3 Relationships by marriage</w:t>
      </w:r>
      <w:r w:rsidDel="00000000" w:rsidR="00000000" w:rsidRPr="00000000">
        <w:rPr>
          <w:rtl w:val="0"/>
        </w:rPr>
      </w:r>
    </w:p>
    <w:p w:rsidR="00000000" w:rsidDel="00000000" w:rsidP="00000000" w:rsidRDefault="00000000" w:rsidRPr="00000000" w14:paraId="00000295">
      <w:pPr>
        <w:pageBreakBefore w:val="0"/>
        <w:spacing w:after="0" w:lineRule="auto"/>
        <w:rPr/>
      </w:pPr>
      <w:r w:rsidDel="00000000" w:rsidR="00000000" w:rsidRPr="00000000">
        <w:rPr>
          <w:b w:val="1"/>
          <w:rtl w:val="0"/>
        </w:rPr>
        <w:t xml:space="preserve">ENTITY1 is spouse of ENTITY2</w:t>
      </w:r>
      <w:r w:rsidDel="00000000" w:rsidR="00000000" w:rsidRPr="00000000">
        <w:rPr>
          <w:rtl w:val="0"/>
        </w:rPr>
        <w:t xml:space="preserve"> </w:t>
      </w:r>
    </w:p>
    <w:p w:rsidR="00000000" w:rsidDel="00000000" w:rsidP="00000000" w:rsidRDefault="00000000" w:rsidRPr="00000000" w14:paraId="00000296">
      <w:pPr>
        <w:pageBreakBefore w:val="0"/>
        <w:spacing w:after="0" w:lineRule="auto"/>
        <w:ind w:firstLine="720"/>
        <w:rPr/>
      </w:pPr>
      <w:r w:rsidDel="00000000" w:rsidR="00000000" w:rsidRPr="00000000">
        <w:rPr>
          <w:rtl w:val="0"/>
        </w:rPr>
        <w:t xml:space="preserve">If a more detailed episode is described, use ‘marries’ or ‘gives in marriage’. </w:t>
      </w:r>
    </w:p>
    <w:p w:rsidR="00000000" w:rsidDel="00000000" w:rsidP="00000000" w:rsidRDefault="00000000" w:rsidRPr="00000000" w14:paraId="00000297">
      <w:pPr>
        <w:pageBreakBefore w:val="0"/>
        <w:rPr/>
      </w:pPr>
      <w:r w:rsidDel="00000000" w:rsidR="00000000" w:rsidRPr="00000000">
        <w:rPr>
          <w:rtl w:val="0"/>
        </w:rPr>
        <w:tab/>
      </w:r>
      <w:r w:rsidDel="00000000" w:rsidR="00000000" w:rsidRPr="00000000">
        <w:rPr>
          <w:b w:val="1"/>
          <w:rtl w:val="0"/>
        </w:rPr>
        <w:t xml:space="preserve">Populates filecard category ‘wife/husband of’</w:t>
      </w:r>
      <w:r w:rsidDel="00000000" w:rsidR="00000000" w:rsidRPr="00000000">
        <w:rPr>
          <w:rtl w:val="0"/>
        </w:rPr>
      </w:r>
    </w:p>
    <w:p w:rsidR="00000000" w:rsidDel="00000000" w:rsidP="00000000" w:rsidRDefault="00000000" w:rsidRPr="00000000" w14:paraId="00000298">
      <w:pPr>
        <w:pageBreakBefore w:val="0"/>
        <w:spacing w:after="0" w:lineRule="auto"/>
        <w:rPr/>
      </w:pPr>
      <w:r w:rsidDel="00000000" w:rsidR="00000000" w:rsidRPr="00000000">
        <w:rPr>
          <w:b w:val="1"/>
          <w:rtl w:val="0"/>
        </w:rPr>
        <w:t xml:space="preserve">ENTITY1 marries ENTITY2</w:t>
      </w:r>
      <w:r w:rsidDel="00000000" w:rsidR="00000000" w:rsidRPr="00000000">
        <w:rPr>
          <w:rtl w:val="0"/>
        </w:rPr>
        <w:t xml:space="preserve"> </w:t>
      </w:r>
    </w:p>
    <w:p w:rsidR="00000000" w:rsidDel="00000000" w:rsidP="00000000" w:rsidRDefault="00000000" w:rsidRPr="00000000" w14:paraId="00000299">
      <w:pPr>
        <w:pageBreakBefore w:val="0"/>
        <w:rPr>
          <w:b w:val="1"/>
        </w:rPr>
      </w:pPr>
      <w:r w:rsidDel="00000000" w:rsidR="00000000" w:rsidRPr="00000000">
        <w:rPr>
          <w:rtl w:val="0"/>
        </w:rPr>
        <w:tab/>
      </w:r>
      <w:r w:rsidDel="00000000" w:rsidR="00000000" w:rsidRPr="00000000">
        <w:rPr>
          <w:b w:val="1"/>
          <w:rtl w:val="0"/>
        </w:rPr>
        <w:t xml:space="preserve">Populates filecard category ‘wife/husband of’</w:t>
      </w:r>
      <w:r w:rsidDel="00000000" w:rsidR="00000000" w:rsidRPr="00000000">
        <w:rPr>
          <w:rtl w:val="0"/>
        </w:rPr>
      </w:r>
    </w:p>
    <w:p w:rsidR="00000000" w:rsidDel="00000000" w:rsidP="00000000" w:rsidRDefault="00000000" w:rsidRPr="00000000" w14:paraId="0000029A">
      <w:pPr>
        <w:pageBreakBefore w:val="0"/>
        <w:spacing w:after="0" w:lineRule="auto"/>
        <w:rPr/>
      </w:pPr>
      <w:r w:rsidDel="00000000" w:rsidR="00000000" w:rsidRPr="00000000">
        <w:rPr>
          <w:b w:val="1"/>
          <w:rtl w:val="0"/>
        </w:rPr>
        <w:t xml:space="preserve">ENTITY1 gives in marriage ENTITY2</w:t>
      </w:r>
      <w:r w:rsidDel="00000000" w:rsidR="00000000" w:rsidRPr="00000000">
        <w:rPr>
          <w:rtl w:val="0"/>
        </w:rPr>
        <w:t xml:space="preserve"> [indir. obj. ENTITY3] </w:t>
      </w:r>
    </w:p>
    <w:p w:rsidR="00000000" w:rsidDel="00000000" w:rsidP="00000000" w:rsidRDefault="00000000" w:rsidRPr="00000000" w14:paraId="0000029B">
      <w:pPr>
        <w:pageBreakBefore w:val="0"/>
        <w:spacing w:after="0" w:lineRule="auto"/>
        <w:rPr>
          <w:b w:val="1"/>
        </w:rPr>
      </w:pPr>
      <w:r w:rsidDel="00000000" w:rsidR="00000000" w:rsidRPr="00000000">
        <w:rPr>
          <w:rtl w:val="0"/>
        </w:rPr>
        <w:tab/>
      </w:r>
      <w:r w:rsidDel="00000000" w:rsidR="00000000" w:rsidRPr="00000000">
        <w:rPr>
          <w:b w:val="1"/>
          <w:rtl w:val="0"/>
        </w:rPr>
        <w:t xml:space="preserve">Populates filecard category ‘wife/husband of’ </w:t>
      </w:r>
    </w:p>
    <w:p w:rsidR="00000000" w:rsidDel="00000000" w:rsidP="00000000" w:rsidRDefault="00000000" w:rsidRPr="00000000" w14:paraId="0000029C">
      <w:pPr>
        <w:pageBreakBefore w:val="0"/>
        <w:spacing w:after="0" w:lineRule="auto"/>
        <w:rPr>
          <w:b w:val="1"/>
        </w:rPr>
      </w:pPr>
      <w:r w:rsidDel="00000000" w:rsidR="00000000" w:rsidRPr="00000000">
        <w:rPr>
          <w:rtl w:val="0"/>
        </w:rPr>
      </w:r>
    </w:p>
    <w:p w:rsidR="00000000" w:rsidDel="00000000" w:rsidP="00000000" w:rsidRDefault="00000000" w:rsidRPr="00000000" w14:paraId="0000029D">
      <w:pPr>
        <w:pageBreakBefore w:val="0"/>
        <w:spacing w:after="0" w:lineRule="auto"/>
        <w:rPr/>
      </w:pPr>
      <w:r w:rsidDel="00000000" w:rsidR="00000000" w:rsidRPr="00000000">
        <w:rPr>
          <w:b w:val="1"/>
          <w:rtl w:val="0"/>
        </w:rPr>
        <w:t xml:space="preserve">ENTITY1 offers in marriage ENTITY2</w:t>
      </w:r>
      <w:r w:rsidDel="00000000" w:rsidR="00000000" w:rsidRPr="00000000">
        <w:rPr>
          <w:rtl w:val="0"/>
        </w:rPr>
        <w:t xml:space="preserve"> [indir. obj. ENTITY3] </w:t>
      </w:r>
    </w:p>
    <w:p w:rsidR="00000000" w:rsidDel="00000000" w:rsidP="00000000" w:rsidRDefault="00000000" w:rsidRPr="00000000" w14:paraId="0000029E">
      <w:pPr>
        <w:pageBreakBefore w:val="0"/>
        <w:spacing w:after="0" w:lineRule="auto"/>
        <w:ind w:left="720" w:firstLine="0"/>
        <w:rPr/>
      </w:pPr>
      <w:r w:rsidDel="00000000" w:rsidR="00000000" w:rsidRPr="00000000">
        <w:rPr>
          <w:rtl w:val="0"/>
        </w:rPr>
        <w:t xml:space="preserve">Use where a marriage did not take place, or to capture (e.g.) the place the marriage arrangement was made. If the marriage takes place later, use  ‘marries’ or ‘is spouse of’ as well.</w:t>
      </w:r>
    </w:p>
    <w:p w:rsidR="00000000" w:rsidDel="00000000" w:rsidP="00000000" w:rsidRDefault="00000000" w:rsidRPr="00000000" w14:paraId="0000029F">
      <w:pPr>
        <w:pStyle w:val="Heading2"/>
        <w:spacing w:after="0" w:lineRule="auto"/>
        <w:rPr/>
      </w:pPr>
      <w:bookmarkStart w:colFirst="0" w:colLast="0" w:name="_heading=h.1x0gk37" w:id="83"/>
      <w:bookmarkEnd w:id="83"/>
      <w:r w:rsidDel="00000000" w:rsidR="00000000" w:rsidRPr="00000000">
        <w:rPr>
          <w:rtl w:val="0"/>
        </w:rPr>
      </w:r>
    </w:p>
    <w:p w:rsidR="00000000" w:rsidDel="00000000" w:rsidP="00000000" w:rsidRDefault="00000000" w:rsidRPr="00000000" w14:paraId="000002A0">
      <w:pPr>
        <w:pStyle w:val="Heading2"/>
        <w:rPr/>
      </w:pPr>
      <w:bookmarkStart w:colFirst="0" w:colLast="0" w:name="_heading=h.mdytefdn56zy" w:id="84"/>
      <w:bookmarkEnd w:id="84"/>
      <w:r w:rsidDel="00000000" w:rsidR="00000000" w:rsidRPr="00000000">
        <w:rPr>
          <w:rtl w:val="0"/>
        </w:rPr>
        <w:t xml:space="preserve">2.8.4 Birth</w:t>
      </w:r>
    </w:p>
    <w:p w:rsidR="00000000" w:rsidDel="00000000" w:rsidP="00000000" w:rsidRDefault="00000000" w:rsidRPr="00000000" w14:paraId="000002A1">
      <w:pPr>
        <w:pageBreakBefore w:val="0"/>
        <w:pBdr>
          <w:top w:color="000000" w:space="1" w:sz="4" w:val="single"/>
          <w:left w:color="000000" w:space="4" w:sz="4" w:val="single"/>
          <w:bottom w:color="000000" w:space="1" w:sz="4" w:val="single"/>
          <w:right w:color="000000" w:space="4" w:sz="4" w:val="single"/>
          <w:between w:space="0" w:sz="0" w:val="nil"/>
        </w:pBdr>
        <w:rPr>
          <w:color w:val="000000"/>
        </w:rPr>
      </w:pPr>
      <w:r w:rsidDel="00000000" w:rsidR="00000000" w:rsidRPr="00000000">
        <w:rPr>
          <w:rtl w:val="0"/>
        </w:rPr>
        <w:t xml:space="preserve">U</w:t>
      </w:r>
      <w:r w:rsidDel="00000000" w:rsidR="00000000" w:rsidRPr="00000000">
        <w:rPr>
          <w:color w:val="000000"/>
          <w:rtl w:val="0"/>
        </w:rPr>
        <w:t xml:space="preserve">se only if childbirth episode is described, or other entities need to be captured in relation to it. Otherwise use one of the ‘blood relationships’ interactions in 2.14.2.</w:t>
      </w:r>
    </w:p>
    <w:p w:rsidR="00000000" w:rsidDel="00000000" w:rsidP="00000000" w:rsidRDefault="00000000" w:rsidRPr="00000000" w14:paraId="000002A2">
      <w:pPr>
        <w:pageBreakBefore w:val="0"/>
        <w:spacing w:after="0" w:lineRule="auto"/>
        <w:rPr/>
      </w:pPr>
      <w:r w:rsidDel="00000000" w:rsidR="00000000" w:rsidRPr="00000000">
        <w:rPr>
          <w:b w:val="1"/>
          <w:rtl w:val="0"/>
        </w:rPr>
        <w:t xml:space="preserve">ENTITY1 is born </w:t>
      </w:r>
      <w:r w:rsidDel="00000000" w:rsidR="00000000" w:rsidRPr="00000000">
        <w:rPr>
          <w:rtl w:val="0"/>
        </w:rPr>
        <w:t xml:space="preserve">[in/on/at ENTITY2] [from ENTITY3] [with involvement of ENTITY4]</w:t>
      </w:r>
    </w:p>
    <w:p w:rsidR="00000000" w:rsidDel="00000000" w:rsidP="00000000" w:rsidRDefault="00000000" w:rsidRPr="00000000" w14:paraId="000002A3">
      <w:pPr>
        <w:pageBreakBefore w:val="0"/>
        <w:spacing w:after="0" w:lineRule="auto"/>
        <w:ind w:left="720" w:firstLine="0"/>
        <w:rPr/>
      </w:pPr>
      <w:r w:rsidDel="00000000" w:rsidR="00000000" w:rsidRPr="00000000">
        <w:rPr>
          <w:rtl w:val="0"/>
        </w:rPr>
        <w:t xml:space="preserve">Use where location of birth is significant, or episode of birth is significant and mother is not identified (if she needs to be captured, use ‘gives birth’). ENTITY3 will be something which does not typically give birth (e.g. ‘the Head of Medousa’, ‘the Eggs of Leda’). ENTITY4 is an agent that causes ENTITY1 to be born by (e.g.) scattering dragon’s teeth. </w:t>
      </w:r>
    </w:p>
    <w:p w:rsidR="00000000" w:rsidDel="00000000" w:rsidP="00000000" w:rsidRDefault="00000000" w:rsidRPr="00000000" w14:paraId="000002A4">
      <w:pPr>
        <w:pageBreakBefore w:val="0"/>
        <w:spacing w:after="0" w:lineRule="auto"/>
        <w:ind w:left="720" w:firstLine="0"/>
        <w:rPr>
          <w:b w:val="1"/>
        </w:rPr>
      </w:pPr>
      <w:r w:rsidDel="00000000" w:rsidR="00000000" w:rsidRPr="00000000">
        <w:rPr>
          <w:b w:val="1"/>
          <w:rtl w:val="0"/>
        </w:rPr>
        <w:t xml:space="preserve">Populates filecard categories ‘born at’, ‘born from’, ‘place of birth of’, ‘from which is created’.</w:t>
      </w:r>
    </w:p>
    <w:p w:rsidR="00000000" w:rsidDel="00000000" w:rsidP="00000000" w:rsidRDefault="00000000" w:rsidRPr="00000000" w14:paraId="000002A5">
      <w:pPr>
        <w:spacing w:after="0" w:lineRule="auto"/>
        <w:ind w:firstLine="720"/>
        <w:rPr>
          <w:b w:val="1"/>
        </w:rPr>
      </w:pPr>
      <w:r w:rsidDel="00000000" w:rsidR="00000000" w:rsidRPr="00000000">
        <w:rPr>
          <w:b w:val="1"/>
          <w:rtl w:val="0"/>
        </w:rPr>
        <w:t xml:space="preserve">Triggers phenomenon ‘unusual births’ if ‘from’ is used</w:t>
      </w:r>
    </w:p>
    <w:p w:rsidR="00000000" w:rsidDel="00000000" w:rsidP="00000000" w:rsidRDefault="00000000" w:rsidRPr="00000000" w14:paraId="000002A6">
      <w:pPr>
        <w:pageBreakBefore w:val="0"/>
        <w:spacing w:after="0" w:lineRule="auto"/>
        <w:ind w:left="720" w:firstLine="0"/>
        <w:rPr>
          <w:b w:val="1"/>
        </w:rPr>
      </w:pPr>
      <w:r w:rsidDel="00000000" w:rsidR="00000000" w:rsidRPr="00000000">
        <w:rPr>
          <w:rtl w:val="0"/>
        </w:rPr>
      </w:r>
    </w:p>
    <w:p w:rsidR="00000000" w:rsidDel="00000000" w:rsidP="00000000" w:rsidRDefault="00000000" w:rsidRPr="00000000" w14:paraId="000002A7">
      <w:pPr>
        <w:pageBreakBefore w:val="0"/>
        <w:spacing w:after="0" w:lineRule="auto"/>
        <w:rPr/>
      </w:pPr>
      <w:r w:rsidDel="00000000" w:rsidR="00000000" w:rsidRPr="00000000">
        <w:rPr>
          <w:rtl w:val="0"/>
        </w:rPr>
      </w:r>
    </w:p>
    <w:p w:rsidR="00000000" w:rsidDel="00000000" w:rsidP="00000000" w:rsidRDefault="00000000" w:rsidRPr="00000000" w14:paraId="000002A8">
      <w:pPr>
        <w:pageBreakBefore w:val="0"/>
        <w:spacing w:after="0" w:lineRule="auto"/>
        <w:rPr/>
      </w:pPr>
      <w:r w:rsidDel="00000000" w:rsidR="00000000" w:rsidRPr="00000000">
        <w:rPr>
          <w:b w:val="1"/>
          <w:rtl w:val="0"/>
        </w:rPr>
        <w:t xml:space="preserve">ENTITY1 gives birth </w:t>
      </w:r>
      <w:r w:rsidDel="00000000" w:rsidR="00000000" w:rsidRPr="00000000">
        <w:rPr>
          <w:rtl w:val="0"/>
        </w:rPr>
        <w:t xml:space="preserve">[indir.obj. ENTITY2] [in/on/at ENTITY3] </w:t>
      </w:r>
    </w:p>
    <w:p w:rsidR="00000000" w:rsidDel="00000000" w:rsidP="00000000" w:rsidRDefault="00000000" w:rsidRPr="00000000" w14:paraId="000002A9">
      <w:pPr>
        <w:pageBreakBefore w:val="0"/>
        <w:spacing w:after="0" w:lineRule="auto"/>
        <w:rPr/>
      </w:pPr>
      <w:r w:rsidDel="00000000" w:rsidR="00000000" w:rsidRPr="00000000">
        <w:rPr>
          <w:rtl w:val="0"/>
        </w:rPr>
        <w:tab/>
        <w:t xml:space="preserve">This tie does not trigger genealogical reversals; use ‘is child of’ (etc) as well.</w:t>
      </w:r>
    </w:p>
    <w:p w:rsidR="00000000" w:rsidDel="00000000" w:rsidP="00000000" w:rsidRDefault="00000000" w:rsidRPr="00000000" w14:paraId="000002AA">
      <w:pPr>
        <w:pageBreakBefore w:val="0"/>
        <w:spacing w:after="0" w:lineRule="auto"/>
        <w:ind w:firstLine="720"/>
        <w:rPr>
          <w:b w:val="1"/>
        </w:rPr>
      </w:pPr>
      <w:r w:rsidDel="00000000" w:rsidR="00000000" w:rsidRPr="00000000">
        <w:rPr>
          <w:b w:val="1"/>
          <w:rtl w:val="0"/>
        </w:rPr>
        <w:t xml:space="preserve">Populates filecard categories ‘born at’, ‘place of birth of’ </w:t>
      </w:r>
    </w:p>
    <w:p w:rsidR="00000000" w:rsidDel="00000000" w:rsidP="00000000" w:rsidRDefault="00000000" w:rsidRPr="00000000" w14:paraId="000002AB">
      <w:pPr>
        <w:pageBreakBefore w:val="0"/>
        <w:spacing w:after="0" w:lineRule="auto"/>
        <w:rPr>
          <w:b w:val="1"/>
          <w:strike w:val="1"/>
        </w:rPr>
      </w:pPr>
      <w:r w:rsidDel="00000000" w:rsidR="00000000" w:rsidRPr="00000000">
        <w:rPr>
          <w:rtl w:val="0"/>
        </w:rPr>
      </w:r>
    </w:p>
    <w:p w:rsidR="00000000" w:rsidDel="00000000" w:rsidP="00000000" w:rsidRDefault="00000000" w:rsidRPr="00000000" w14:paraId="000002AC">
      <w:pPr>
        <w:pageBreakBefore w:val="0"/>
        <w:spacing w:after="0" w:lineRule="auto"/>
        <w:rPr/>
      </w:pPr>
      <w:r w:rsidDel="00000000" w:rsidR="00000000" w:rsidRPr="00000000">
        <w:rPr>
          <w:b w:val="1"/>
          <w:rtl w:val="0"/>
        </w:rPr>
        <w:t xml:space="preserve">ENTITY1 is born by autochthony</w:t>
      </w:r>
      <w:r w:rsidDel="00000000" w:rsidR="00000000" w:rsidRPr="00000000">
        <w:rPr>
          <w:rtl w:val="0"/>
        </w:rPr>
        <w:t xml:space="preserve"> [in/on/at ENTITY2] </w:t>
      </w:r>
    </w:p>
    <w:p w:rsidR="00000000" w:rsidDel="00000000" w:rsidP="00000000" w:rsidRDefault="00000000" w:rsidRPr="00000000" w14:paraId="000002AD">
      <w:pPr>
        <w:pageBreakBefore w:val="0"/>
        <w:spacing w:after="0" w:lineRule="auto"/>
        <w:ind w:left="720" w:firstLine="0"/>
        <w:rPr>
          <w:b w:val="1"/>
        </w:rPr>
      </w:pPr>
      <w:r w:rsidDel="00000000" w:rsidR="00000000" w:rsidRPr="00000000">
        <w:rPr>
          <w:rtl w:val="0"/>
        </w:rPr>
        <w:t xml:space="preserve">Autochthons are agents and collectives who are born out of the earth without the involvement of parents.  Capture only explicit instances of autochthony. Do not capture these as children of Ge / Gaia. ENTITY2 should typically be a region or city. If the birth is from an object (etc) use ‘is born [from]’. </w:t>
      </w:r>
      <w:r w:rsidDel="00000000" w:rsidR="00000000" w:rsidRPr="00000000">
        <w:rPr>
          <w:b w:val="1"/>
          <w:rtl w:val="0"/>
        </w:rPr>
        <w:tab/>
      </w:r>
    </w:p>
    <w:p w:rsidR="00000000" w:rsidDel="00000000" w:rsidP="00000000" w:rsidRDefault="00000000" w:rsidRPr="00000000" w14:paraId="000002AE">
      <w:pPr>
        <w:pageBreakBefore w:val="0"/>
        <w:spacing w:after="0" w:lineRule="auto"/>
        <w:ind w:left="720" w:firstLine="0"/>
        <w:rPr>
          <w:b w:val="1"/>
        </w:rPr>
      </w:pPr>
      <w:r w:rsidDel="00000000" w:rsidR="00000000" w:rsidRPr="00000000">
        <w:rPr>
          <w:b w:val="1"/>
          <w:rtl w:val="0"/>
        </w:rPr>
        <w:t xml:space="preserve">Populates filecard category ‘born at’, ‘place of birth of’</w:t>
      </w:r>
    </w:p>
    <w:p w:rsidR="00000000" w:rsidDel="00000000" w:rsidP="00000000" w:rsidRDefault="00000000" w:rsidRPr="00000000" w14:paraId="000002AF">
      <w:pPr>
        <w:spacing w:after="0" w:lineRule="auto"/>
        <w:ind w:firstLine="720"/>
        <w:rPr>
          <w:b w:val="1"/>
        </w:rPr>
      </w:pPr>
      <w:r w:rsidDel="00000000" w:rsidR="00000000" w:rsidRPr="00000000">
        <w:rPr>
          <w:b w:val="1"/>
          <w:rtl w:val="0"/>
        </w:rPr>
        <w:t xml:space="preserve">Triggers phenomenon ‘autochthons’, ‘unusual births’</w:t>
      </w:r>
    </w:p>
    <w:p w:rsidR="00000000" w:rsidDel="00000000" w:rsidP="00000000" w:rsidRDefault="00000000" w:rsidRPr="00000000" w14:paraId="000002B0">
      <w:pPr>
        <w:pageBreakBefore w:val="0"/>
        <w:spacing w:after="0" w:lineRule="auto"/>
        <w:ind w:left="720" w:firstLine="0"/>
        <w:rPr>
          <w:b w:val="1"/>
        </w:rPr>
      </w:pPr>
      <w:r w:rsidDel="00000000" w:rsidR="00000000" w:rsidRPr="00000000">
        <w:rPr>
          <w:rtl w:val="0"/>
        </w:rPr>
      </w:r>
    </w:p>
    <w:p w:rsidR="00000000" w:rsidDel="00000000" w:rsidP="00000000" w:rsidRDefault="00000000" w:rsidRPr="00000000" w14:paraId="000002B1">
      <w:pPr>
        <w:pageBreakBefore w:val="0"/>
        <w:spacing w:after="0" w:lineRule="auto"/>
        <w:rPr/>
      </w:pPr>
      <w:r w:rsidDel="00000000" w:rsidR="00000000" w:rsidRPr="00000000">
        <w:rPr>
          <w:b w:val="1"/>
          <w:rtl w:val="0"/>
        </w:rPr>
        <w:t xml:space="preserve">ENTITY1 comes into being</w:t>
      </w:r>
      <w:r w:rsidDel="00000000" w:rsidR="00000000" w:rsidRPr="00000000">
        <w:rPr>
          <w:rtl w:val="0"/>
        </w:rPr>
        <w:t xml:space="preserve"> </w:t>
      </w:r>
    </w:p>
    <w:p w:rsidR="00000000" w:rsidDel="00000000" w:rsidP="00000000" w:rsidRDefault="00000000" w:rsidRPr="00000000" w14:paraId="000002B2">
      <w:pPr>
        <w:pageBreakBefore w:val="0"/>
        <w:spacing w:after="0" w:lineRule="auto"/>
        <w:ind w:left="720" w:firstLine="0"/>
        <w:rPr>
          <w:b w:val="1"/>
        </w:rPr>
      </w:pPr>
      <w:r w:rsidDel="00000000" w:rsidR="00000000" w:rsidRPr="00000000">
        <w:rPr>
          <w:rtl w:val="0"/>
        </w:rPr>
        <w:t xml:space="preserve">Use where an entity spontaneously comes into existence, e.g. Gaia, Chaos etc in Hesiod’s </w:t>
      </w:r>
      <w:r w:rsidDel="00000000" w:rsidR="00000000" w:rsidRPr="00000000">
        <w:rPr>
          <w:i w:val="1"/>
          <w:rtl w:val="0"/>
        </w:rPr>
        <w:t xml:space="preserve">Theogony</w:t>
      </w:r>
      <w:r w:rsidDel="00000000" w:rsidR="00000000" w:rsidRPr="00000000">
        <w:rPr>
          <w:rtl w:val="0"/>
        </w:rPr>
        <w:t xml:space="preserve">. Use ‘is born by autochthony’ if the entity is born from the earth in a place. </w:t>
        <w:br w:type="textWrapping"/>
      </w:r>
      <w:r w:rsidDel="00000000" w:rsidR="00000000" w:rsidRPr="00000000">
        <w:rPr>
          <w:b w:val="1"/>
          <w:rtl w:val="0"/>
        </w:rPr>
        <w:t xml:space="preserve">Triggers phenomenon ‘comes into being at the beginning of the world’, ‘unusual births’</w:t>
      </w:r>
    </w:p>
    <w:p w:rsidR="00000000" w:rsidDel="00000000" w:rsidP="00000000" w:rsidRDefault="00000000" w:rsidRPr="00000000" w14:paraId="000002B3">
      <w:pPr>
        <w:pageBreakBefore w:val="0"/>
        <w:spacing w:after="0" w:lineRule="auto"/>
        <w:ind w:left="720" w:firstLine="0"/>
        <w:rPr>
          <w:b w:val="1"/>
        </w:rPr>
      </w:pPr>
      <w:r w:rsidDel="00000000" w:rsidR="00000000" w:rsidRPr="00000000">
        <w:rPr>
          <w:rtl w:val="0"/>
        </w:rPr>
      </w:r>
    </w:p>
    <w:p w:rsidR="00000000" w:rsidDel="00000000" w:rsidP="00000000" w:rsidRDefault="00000000" w:rsidRPr="00000000" w14:paraId="000002B4">
      <w:pPr>
        <w:pStyle w:val="Heading2"/>
        <w:rPr/>
      </w:pPr>
      <w:bookmarkStart w:colFirst="0" w:colLast="0" w:name="_heading=h.sbmmp1i30g31" w:id="85"/>
      <w:bookmarkEnd w:id="85"/>
      <w:r w:rsidDel="00000000" w:rsidR="00000000" w:rsidRPr="00000000">
        <w:rPr>
          <w:rtl w:val="0"/>
        </w:rPr>
        <w:t xml:space="preserve">2.8.5 Death</w:t>
      </w:r>
    </w:p>
    <w:p w:rsidR="00000000" w:rsidDel="00000000" w:rsidP="00000000" w:rsidRDefault="00000000" w:rsidRPr="00000000" w14:paraId="000002B5">
      <w:pPr>
        <w:pageBreakBefore w:val="0"/>
        <w:spacing w:after="0" w:lineRule="auto"/>
        <w:rPr/>
      </w:pPr>
      <w:r w:rsidDel="00000000" w:rsidR="00000000" w:rsidRPr="00000000">
        <w:rPr>
          <w:b w:val="1"/>
          <w:rtl w:val="0"/>
        </w:rPr>
        <w:t xml:space="preserve">ENTITY1 kills ENTITY2 </w:t>
      </w:r>
      <w:r w:rsidDel="00000000" w:rsidR="00000000" w:rsidRPr="00000000">
        <w:rPr>
          <w:rtl w:val="0"/>
        </w:rPr>
        <w:t xml:space="preserve">[using ENTITY3]</w:t>
      </w:r>
    </w:p>
    <w:p w:rsidR="00000000" w:rsidDel="00000000" w:rsidP="00000000" w:rsidRDefault="00000000" w:rsidRPr="00000000" w14:paraId="000002B6">
      <w:pPr>
        <w:pageBreakBefore w:val="0"/>
        <w:spacing w:after="0" w:lineRule="auto"/>
        <w:rPr>
          <w:b w:val="1"/>
        </w:rPr>
      </w:pPr>
      <w:r w:rsidDel="00000000" w:rsidR="00000000" w:rsidRPr="00000000">
        <w:rPr>
          <w:rtl w:val="0"/>
        </w:rPr>
        <w:tab/>
      </w:r>
      <w:r w:rsidDel="00000000" w:rsidR="00000000" w:rsidRPr="00000000">
        <w:rPr>
          <w:b w:val="1"/>
          <w:rtl w:val="0"/>
        </w:rPr>
        <w:t xml:space="preserve">Populates filecard category ‘dies at’, ‘place of death of’, ‘killed by’, ‘kills’, </w:t>
      </w:r>
    </w:p>
    <w:p w:rsidR="00000000" w:rsidDel="00000000" w:rsidP="00000000" w:rsidRDefault="00000000" w:rsidRPr="00000000" w14:paraId="000002B7">
      <w:pPr>
        <w:pageBreakBefore w:val="0"/>
        <w:spacing w:after="0" w:lineRule="auto"/>
        <w:ind w:left="720" w:firstLine="0"/>
        <w:rPr>
          <w:b w:val="1"/>
        </w:rPr>
      </w:pPr>
      <w:r w:rsidDel="00000000" w:rsidR="00000000" w:rsidRPr="00000000">
        <w:rPr>
          <w:b w:val="1"/>
          <w:rtl w:val="0"/>
        </w:rPr>
        <w:t xml:space="preserve">If ‘using’ contains an object or landmark, populates ‘killed by’ and ‘used to kill’ </w:t>
      </w:r>
    </w:p>
    <w:p w:rsidR="00000000" w:rsidDel="00000000" w:rsidP="00000000" w:rsidRDefault="00000000" w:rsidRPr="00000000" w14:paraId="000002B8">
      <w:pPr>
        <w:pageBreakBefore w:val="0"/>
        <w:spacing w:after="0" w:lineRule="auto"/>
        <w:ind w:left="720" w:firstLine="0"/>
        <w:rPr>
          <w:b w:val="1"/>
        </w:rPr>
      </w:pPr>
      <w:r w:rsidDel="00000000" w:rsidR="00000000" w:rsidRPr="00000000">
        <w:rPr>
          <w:rtl w:val="0"/>
        </w:rPr>
      </w:r>
    </w:p>
    <w:p w:rsidR="00000000" w:rsidDel="00000000" w:rsidP="00000000" w:rsidRDefault="00000000" w:rsidRPr="00000000" w14:paraId="000002B9">
      <w:pPr>
        <w:pageBreakBefore w:val="0"/>
        <w:spacing w:after="0" w:lineRule="auto"/>
        <w:rPr/>
      </w:pPr>
      <w:r w:rsidDel="00000000" w:rsidR="00000000" w:rsidRPr="00000000">
        <w:rPr>
          <w:b w:val="1"/>
          <w:rtl w:val="0"/>
        </w:rPr>
        <w:t xml:space="preserve">ENTITY dies</w:t>
      </w:r>
      <w:r w:rsidDel="00000000" w:rsidR="00000000" w:rsidRPr="00000000">
        <w:rPr>
          <w:rtl w:val="0"/>
        </w:rPr>
        <w:t xml:space="preserve"> </w:t>
      </w:r>
    </w:p>
    <w:p w:rsidR="00000000" w:rsidDel="00000000" w:rsidP="00000000" w:rsidRDefault="00000000" w:rsidRPr="00000000" w14:paraId="000002BA">
      <w:pPr>
        <w:pageBreakBefore w:val="0"/>
        <w:spacing w:after="0" w:lineRule="auto"/>
        <w:ind w:firstLine="720"/>
        <w:rPr/>
      </w:pPr>
      <w:r w:rsidDel="00000000" w:rsidR="00000000" w:rsidRPr="00000000">
        <w:rPr>
          <w:rtl w:val="0"/>
        </w:rPr>
        <w:t xml:space="preserve">Use only when more specific ties (e.g. ‘kills' or 'dies by suicide') are not appropriate.</w:t>
      </w:r>
    </w:p>
    <w:p w:rsidR="00000000" w:rsidDel="00000000" w:rsidP="00000000" w:rsidRDefault="00000000" w:rsidRPr="00000000" w14:paraId="000002BB">
      <w:pPr>
        <w:pageBreakBefore w:val="0"/>
        <w:spacing w:after="0" w:lineRule="auto"/>
        <w:rPr>
          <w:b w:val="1"/>
        </w:rPr>
      </w:pPr>
      <w:r w:rsidDel="00000000" w:rsidR="00000000" w:rsidRPr="00000000">
        <w:rPr>
          <w:b w:val="1"/>
          <w:rtl w:val="0"/>
        </w:rPr>
        <w:tab/>
        <w:t xml:space="preserve">Populates filecard category ‘dies at’, ‘place of death of’</w:t>
      </w:r>
    </w:p>
    <w:p w:rsidR="00000000" w:rsidDel="00000000" w:rsidP="00000000" w:rsidRDefault="00000000" w:rsidRPr="00000000" w14:paraId="000002BC">
      <w:pPr>
        <w:pageBreakBefore w:val="0"/>
        <w:spacing w:after="0" w:lineRule="auto"/>
        <w:rPr>
          <w:b w:val="1"/>
        </w:rPr>
      </w:pPr>
      <w:r w:rsidDel="00000000" w:rsidR="00000000" w:rsidRPr="00000000">
        <w:rPr>
          <w:rtl w:val="0"/>
        </w:rPr>
      </w:r>
    </w:p>
    <w:p w:rsidR="00000000" w:rsidDel="00000000" w:rsidP="00000000" w:rsidRDefault="00000000" w:rsidRPr="00000000" w14:paraId="000002BD">
      <w:pPr>
        <w:pageBreakBefore w:val="0"/>
        <w:spacing w:after="0" w:lineRule="auto"/>
        <w:rPr>
          <w:b w:val="1"/>
        </w:rPr>
      </w:pPr>
      <w:r w:rsidDel="00000000" w:rsidR="00000000" w:rsidRPr="00000000">
        <w:rPr>
          <w:b w:val="1"/>
          <w:rtl w:val="0"/>
        </w:rPr>
        <w:t xml:space="preserve">ENTITY dies by suicide</w:t>
      </w:r>
    </w:p>
    <w:p w:rsidR="00000000" w:rsidDel="00000000" w:rsidP="00000000" w:rsidRDefault="00000000" w:rsidRPr="00000000" w14:paraId="000002BE">
      <w:pPr>
        <w:pageBreakBefore w:val="0"/>
        <w:spacing w:after="0" w:lineRule="auto"/>
        <w:rPr>
          <w:b w:val="1"/>
        </w:rPr>
      </w:pPr>
      <w:r w:rsidDel="00000000" w:rsidR="00000000" w:rsidRPr="00000000">
        <w:rPr>
          <w:b w:val="1"/>
          <w:rtl w:val="0"/>
        </w:rPr>
        <w:tab/>
        <w:t xml:space="preserve">Populates filecard category ‘dies at’, ‘place of death of’</w:t>
      </w:r>
    </w:p>
    <w:p w:rsidR="00000000" w:rsidDel="00000000" w:rsidP="00000000" w:rsidRDefault="00000000" w:rsidRPr="00000000" w14:paraId="000002BF">
      <w:pPr>
        <w:pageBreakBefore w:val="0"/>
        <w:spacing w:after="0" w:lineRule="auto"/>
        <w:rPr>
          <w:b w:val="1"/>
        </w:rPr>
      </w:pPr>
      <w:r w:rsidDel="00000000" w:rsidR="00000000" w:rsidRPr="00000000">
        <w:rPr>
          <w:b w:val="1"/>
          <w:rtl w:val="0"/>
        </w:rPr>
        <w:tab/>
        <w:t xml:space="preserve">If ‘using’ contains an object or landmark, populates ‘used to kill’ </w:t>
      </w:r>
    </w:p>
    <w:p w:rsidR="00000000" w:rsidDel="00000000" w:rsidP="00000000" w:rsidRDefault="00000000" w:rsidRPr="00000000" w14:paraId="000002C0">
      <w:pPr>
        <w:pageBreakBefore w:val="0"/>
        <w:spacing w:after="0" w:lineRule="auto"/>
        <w:rPr>
          <w:b w:val="1"/>
        </w:rPr>
      </w:pPr>
      <w:r w:rsidDel="00000000" w:rsidR="00000000" w:rsidRPr="00000000">
        <w:rPr>
          <w:b w:val="1"/>
          <w:rtl w:val="0"/>
        </w:rPr>
        <w:tab/>
        <w:t xml:space="preserve">Triggers phenomenon ‘deaths by suicide’</w:t>
      </w:r>
    </w:p>
    <w:p w:rsidR="00000000" w:rsidDel="00000000" w:rsidP="00000000" w:rsidRDefault="00000000" w:rsidRPr="00000000" w14:paraId="000002C1">
      <w:pPr>
        <w:pageBreakBefore w:val="0"/>
        <w:spacing w:after="0" w:lineRule="auto"/>
        <w:rPr>
          <w:b w:val="1"/>
        </w:rPr>
      </w:pPr>
      <w:r w:rsidDel="00000000" w:rsidR="00000000" w:rsidRPr="00000000">
        <w:rPr>
          <w:rtl w:val="0"/>
        </w:rPr>
      </w:r>
    </w:p>
    <w:p w:rsidR="00000000" w:rsidDel="00000000" w:rsidP="00000000" w:rsidRDefault="00000000" w:rsidRPr="00000000" w14:paraId="000002C2">
      <w:pPr>
        <w:pageBreakBefore w:val="0"/>
        <w:spacing w:after="0" w:lineRule="auto"/>
        <w:rPr/>
      </w:pPr>
      <w:r w:rsidDel="00000000" w:rsidR="00000000" w:rsidRPr="00000000">
        <w:rPr>
          <w:b w:val="1"/>
          <w:rtl w:val="0"/>
        </w:rPr>
        <w:t xml:space="preserve">ENTITY disappears </w:t>
      </w:r>
      <w:r w:rsidDel="00000000" w:rsidR="00000000" w:rsidRPr="00000000">
        <w:rPr>
          <w:rtl w:val="0"/>
        </w:rPr>
      </w:r>
    </w:p>
    <w:p w:rsidR="00000000" w:rsidDel="00000000" w:rsidP="00000000" w:rsidRDefault="00000000" w:rsidRPr="00000000" w14:paraId="000002C3">
      <w:pPr>
        <w:pageBreakBefore w:val="0"/>
        <w:spacing w:after="0" w:lineRule="auto"/>
        <w:ind w:firstLine="720"/>
        <w:rPr/>
      </w:pPr>
      <w:r w:rsidDel="00000000" w:rsidR="00000000" w:rsidRPr="00000000">
        <w:rPr>
          <w:rtl w:val="0"/>
        </w:rPr>
        <w:t xml:space="preserve">Use when an agent disappears rather than dies.</w:t>
      </w:r>
    </w:p>
    <w:p w:rsidR="00000000" w:rsidDel="00000000" w:rsidP="00000000" w:rsidRDefault="00000000" w:rsidRPr="00000000" w14:paraId="000002C4">
      <w:pPr>
        <w:pageBreakBefore w:val="0"/>
        <w:spacing w:after="0" w:lineRule="auto"/>
        <w:rPr>
          <w:b w:val="1"/>
        </w:rPr>
      </w:pPr>
      <w:r w:rsidDel="00000000" w:rsidR="00000000" w:rsidRPr="00000000">
        <w:rPr>
          <w:b w:val="1"/>
          <w:rtl w:val="0"/>
        </w:rPr>
        <w:tab/>
        <w:t xml:space="preserve">Populates filecard category ‘ disappears at’</w:t>
      </w:r>
    </w:p>
    <w:p w:rsidR="00000000" w:rsidDel="00000000" w:rsidP="00000000" w:rsidRDefault="00000000" w:rsidRPr="00000000" w14:paraId="000002C5">
      <w:pPr>
        <w:pageBreakBefore w:val="0"/>
        <w:spacing w:after="0" w:lineRule="auto"/>
        <w:rPr>
          <w:b w:val="1"/>
        </w:rPr>
      </w:pPr>
      <w:r w:rsidDel="00000000" w:rsidR="00000000" w:rsidRPr="00000000">
        <w:rPr>
          <w:b w:val="1"/>
          <w:rtl w:val="0"/>
        </w:rPr>
        <w:tab/>
        <w:t xml:space="preserve">Triggers phenomenon ‘disappearing heroes’</w:t>
      </w:r>
    </w:p>
    <w:p w:rsidR="00000000" w:rsidDel="00000000" w:rsidP="00000000" w:rsidRDefault="00000000" w:rsidRPr="00000000" w14:paraId="000002C6">
      <w:pPr>
        <w:pageBreakBefore w:val="0"/>
        <w:spacing w:after="0" w:lineRule="auto"/>
        <w:rPr>
          <w:b w:val="1"/>
        </w:rPr>
      </w:pPr>
      <w:r w:rsidDel="00000000" w:rsidR="00000000" w:rsidRPr="00000000">
        <w:rPr>
          <w:rtl w:val="0"/>
        </w:rPr>
      </w:r>
    </w:p>
    <w:p w:rsidR="00000000" w:rsidDel="00000000" w:rsidP="00000000" w:rsidRDefault="00000000" w:rsidRPr="00000000" w14:paraId="000002C7">
      <w:pPr>
        <w:pageBreakBefore w:val="0"/>
        <w:spacing w:after="0" w:lineRule="auto"/>
        <w:rPr>
          <w:b w:val="1"/>
        </w:rPr>
      </w:pPr>
      <w:r w:rsidDel="00000000" w:rsidR="00000000" w:rsidRPr="00000000">
        <w:rPr>
          <w:b w:val="1"/>
          <w:rtl w:val="0"/>
        </w:rPr>
        <w:t xml:space="preserve">ENTITY mourns ENTITY</w:t>
      </w:r>
    </w:p>
    <w:p w:rsidR="00000000" w:rsidDel="00000000" w:rsidP="00000000" w:rsidRDefault="00000000" w:rsidRPr="00000000" w14:paraId="000002C8">
      <w:pPr>
        <w:pageBreakBefore w:val="0"/>
        <w:spacing w:after="0" w:lineRule="auto"/>
        <w:rPr>
          <w:b w:val="1"/>
        </w:rPr>
      </w:pPr>
      <w:r w:rsidDel="00000000" w:rsidR="00000000" w:rsidRPr="00000000">
        <w:rPr>
          <w:rtl w:val="0"/>
        </w:rPr>
      </w:r>
    </w:p>
    <w:p w:rsidR="00000000" w:rsidDel="00000000" w:rsidP="00000000" w:rsidRDefault="00000000" w:rsidRPr="00000000" w14:paraId="000002C9">
      <w:pPr>
        <w:pageBreakBefore w:val="0"/>
        <w:spacing w:after="0" w:lineRule="auto"/>
        <w:rPr/>
      </w:pPr>
      <w:r w:rsidDel="00000000" w:rsidR="00000000" w:rsidRPr="00000000">
        <w:rPr>
          <w:b w:val="1"/>
          <w:rtl w:val="0"/>
        </w:rPr>
        <w:t xml:space="preserve">ENTITY resurrects ENTITY</w:t>
      </w:r>
      <w:r w:rsidDel="00000000" w:rsidR="00000000" w:rsidRPr="00000000">
        <w:rPr>
          <w:rtl w:val="0"/>
        </w:rPr>
        <w:t xml:space="preserve"> </w:t>
      </w:r>
    </w:p>
    <w:p w:rsidR="00000000" w:rsidDel="00000000" w:rsidP="00000000" w:rsidRDefault="00000000" w:rsidRPr="00000000" w14:paraId="000002CA">
      <w:pPr>
        <w:pageBreakBefore w:val="0"/>
        <w:spacing w:after="0" w:lineRule="auto"/>
        <w:ind w:left="720" w:firstLine="0"/>
        <w:rPr/>
      </w:pPr>
      <w:r w:rsidDel="00000000" w:rsidR="00000000" w:rsidRPr="00000000">
        <w:rPr>
          <w:rtl w:val="0"/>
        </w:rPr>
        <w:t xml:space="preserve">Use where one agent returns another to life. Where the resurrection involves an agent bringing another formerly-living agent back from the Underworld, use ‘ENTITY takes ENTITY from THE UNDERWORLD’).</w:t>
      </w:r>
    </w:p>
    <w:p w:rsidR="00000000" w:rsidDel="00000000" w:rsidP="00000000" w:rsidRDefault="00000000" w:rsidRPr="00000000" w14:paraId="000002CB">
      <w:pPr>
        <w:pageBreakBefore w:val="0"/>
        <w:spacing w:after="0" w:lineRule="auto"/>
        <w:rPr>
          <w:b w:val="1"/>
        </w:rPr>
      </w:pPr>
      <w:r w:rsidDel="00000000" w:rsidR="00000000" w:rsidRPr="00000000">
        <w:rPr>
          <w:b w:val="1"/>
          <w:rtl w:val="0"/>
        </w:rPr>
        <w:tab/>
        <w:t xml:space="preserve">Populates filecard category ‘resurrected at’, ‘resurrected by’</w:t>
      </w:r>
    </w:p>
    <w:p w:rsidR="00000000" w:rsidDel="00000000" w:rsidP="00000000" w:rsidRDefault="00000000" w:rsidRPr="00000000" w14:paraId="000002CC">
      <w:pPr>
        <w:pageBreakBefore w:val="0"/>
        <w:spacing w:after="0" w:lineRule="auto"/>
        <w:rPr>
          <w:b w:val="1"/>
        </w:rPr>
      </w:pPr>
      <w:r w:rsidDel="00000000" w:rsidR="00000000" w:rsidRPr="00000000">
        <w:rPr>
          <w:b w:val="1"/>
          <w:rtl w:val="0"/>
        </w:rPr>
        <w:tab/>
        <w:t xml:space="preserve">Triggers phenomenon ‘resurrected heroes’</w:t>
      </w:r>
    </w:p>
    <w:p w:rsidR="00000000" w:rsidDel="00000000" w:rsidP="00000000" w:rsidRDefault="00000000" w:rsidRPr="00000000" w14:paraId="000002CD">
      <w:pPr>
        <w:pageBreakBefore w:val="0"/>
        <w:spacing w:after="0" w:lineRule="auto"/>
        <w:rPr>
          <w:b w:val="1"/>
        </w:rPr>
      </w:pPr>
      <w:r w:rsidDel="00000000" w:rsidR="00000000" w:rsidRPr="00000000">
        <w:rPr>
          <w:rtl w:val="0"/>
        </w:rPr>
      </w:r>
    </w:p>
    <w:p w:rsidR="00000000" w:rsidDel="00000000" w:rsidP="00000000" w:rsidRDefault="00000000" w:rsidRPr="00000000" w14:paraId="000002CE">
      <w:pPr>
        <w:pageBreakBefore w:val="0"/>
        <w:spacing w:after="0" w:lineRule="auto"/>
        <w:rPr/>
      </w:pPr>
      <w:r w:rsidDel="00000000" w:rsidR="00000000" w:rsidRPr="00000000">
        <w:rPr>
          <w:b w:val="1"/>
          <w:rtl w:val="0"/>
        </w:rPr>
        <w:t xml:space="preserve">ENTITY has post-mortem existence </w:t>
      </w:r>
      <w:r w:rsidDel="00000000" w:rsidR="00000000" w:rsidRPr="00000000">
        <w:rPr>
          <w:rtl w:val="0"/>
        </w:rPr>
        <w:t xml:space="preserve">[in/on/at] </w:t>
      </w:r>
    </w:p>
    <w:p w:rsidR="00000000" w:rsidDel="00000000" w:rsidP="00000000" w:rsidRDefault="00000000" w:rsidRPr="00000000" w14:paraId="000002CF">
      <w:pPr>
        <w:pageBreakBefore w:val="0"/>
        <w:spacing w:after="0" w:lineRule="auto"/>
        <w:ind w:left="720" w:firstLine="0"/>
        <w:rPr/>
      </w:pPr>
      <w:r w:rsidDel="00000000" w:rsidR="00000000" w:rsidRPr="00000000">
        <w:rPr>
          <w:rtl w:val="0"/>
        </w:rPr>
        <w:t xml:space="preserve">Use where an agent is described as existing after death in some form  (e.g. on the Isles of the Blessed) or appears as a ghost in the terrestrial realm.</w:t>
      </w:r>
    </w:p>
    <w:p w:rsidR="00000000" w:rsidDel="00000000" w:rsidP="00000000" w:rsidRDefault="00000000" w:rsidRPr="00000000" w14:paraId="000002D0">
      <w:pPr>
        <w:pageBreakBefore w:val="0"/>
        <w:spacing w:after="0" w:lineRule="auto"/>
        <w:rPr>
          <w:b w:val="1"/>
        </w:rPr>
      </w:pPr>
      <w:r w:rsidDel="00000000" w:rsidR="00000000" w:rsidRPr="00000000">
        <w:rPr>
          <w:rtl w:val="0"/>
        </w:rPr>
        <w:tab/>
      </w:r>
      <w:r w:rsidDel="00000000" w:rsidR="00000000" w:rsidRPr="00000000">
        <w:rPr>
          <w:b w:val="1"/>
          <w:rtl w:val="0"/>
        </w:rPr>
        <w:t xml:space="preserve">Populates filecard category ‘has post-mortem existence at’</w:t>
      </w:r>
    </w:p>
    <w:p w:rsidR="00000000" w:rsidDel="00000000" w:rsidP="00000000" w:rsidRDefault="00000000" w:rsidRPr="00000000" w14:paraId="000002D1">
      <w:pPr>
        <w:pageBreakBefore w:val="0"/>
        <w:spacing w:after="0" w:lineRule="auto"/>
        <w:rPr>
          <w:b w:val="1"/>
        </w:rPr>
      </w:pPr>
      <w:r w:rsidDel="00000000" w:rsidR="00000000" w:rsidRPr="00000000">
        <w:rPr>
          <w:b w:val="1"/>
          <w:rtl w:val="0"/>
        </w:rPr>
        <w:tab/>
        <w:t xml:space="preserve">Triggers phenomenon </w:t>
      </w:r>
    </w:p>
    <w:p w:rsidR="00000000" w:rsidDel="00000000" w:rsidP="00000000" w:rsidRDefault="00000000" w:rsidRPr="00000000" w14:paraId="000002D2">
      <w:pPr>
        <w:pageBreakBefore w:val="0"/>
        <w:spacing w:after="0" w:lineRule="auto"/>
        <w:rPr>
          <w:b w:val="1"/>
        </w:rPr>
      </w:pPr>
      <w:r w:rsidDel="00000000" w:rsidR="00000000" w:rsidRPr="00000000">
        <w:rPr>
          <w:rtl w:val="0"/>
        </w:rPr>
      </w:r>
    </w:p>
    <w:p w:rsidR="00000000" w:rsidDel="00000000" w:rsidP="00000000" w:rsidRDefault="00000000" w:rsidRPr="00000000" w14:paraId="000002D3">
      <w:pPr>
        <w:pageBreakBefore w:val="0"/>
        <w:spacing w:after="0" w:lineRule="auto"/>
        <w:rPr/>
      </w:pPr>
      <w:r w:rsidDel="00000000" w:rsidR="00000000" w:rsidRPr="00000000">
        <w:rPr>
          <w:b w:val="1"/>
          <w:rtl w:val="0"/>
        </w:rPr>
        <w:t xml:space="preserve">ENTITY1 buries ENTITY2 </w:t>
      </w:r>
      <w:r w:rsidDel="00000000" w:rsidR="00000000" w:rsidRPr="00000000">
        <w:rPr>
          <w:rtl w:val="0"/>
        </w:rPr>
        <w:t xml:space="preserve">[in/on/at ENTITY3] </w:t>
      </w:r>
    </w:p>
    <w:p w:rsidR="00000000" w:rsidDel="00000000" w:rsidP="00000000" w:rsidRDefault="00000000" w:rsidRPr="00000000" w14:paraId="000002D4">
      <w:pPr>
        <w:pageBreakBefore w:val="0"/>
        <w:spacing w:after="0" w:lineRule="auto"/>
        <w:ind w:left="720" w:firstLine="0"/>
        <w:rPr/>
      </w:pPr>
      <w:r w:rsidDel="00000000" w:rsidR="00000000" w:rsidRPr="00000000">
        <w:rPr>
          <w:rtl w:val="0"/>
        </w:rPr>
        <w:t xml:space="preserve">Use only where an agent disposes of a body after death. Use even when the body is not literally buried but (e.g.) placed on a funeral pyre. Use ‘hides’ where an object is buried in earth for safekeeping, etc. ENTITY3 should be a place or landmark (e.g. ‘the Tomb of Achilles’). Where the tomb is a relic in historical period, use also ‘is a relic’.</w:t>
      </w:r>
    </w:p>
    <w:p w:rsidR="00000000" w:rsidDel="00000000" w:rsidP="00000000" w:rsidRDefault="00000000" w:rsidRPr="00000000" w14:paraId="000002D5">
      <w:pPr>
        <w:pageBreakBefore w:val="0"/>
        <w:spacing w:after="0" w:lineRule="auto"/>
        <w:ind w:left="720" w:firstLine="0"/>
        <w:rPr>
          <w:b w:val="1"/>
        </w:rPr>
      </w:pPr>
      <w:r w:rsidDel="00000000" w:rsidR="00000000" w:rsidRPr="00000000">
        <w:rPr>
          <w:b w:val="1"/>
          <w:rtl w:val="0"/>
        </w:rPr>
        <w:t xml:space="preserve">Populates filecard categories ‘buried at’, ‘buried by’, ‘burial place of’</w:t>
      </w:r>
    </w:p>
    <w:p w:rsidR="00000000" w:rsidDel="00000000" w:rsidP="00000000" w:rsidRDefault="00000000" w:rsidRPr="00000000" w14:paraId="000002D6">
      <w:pPr>
        <w:pageBreakBefore w:val="0"/>
        <w:spacing w:after="0" w:lineRule="auto"/>
        <w:ind w:left="720" w:firstLine="0"/>
        <w:rPr>
          <w:b w:val="1"/>
        </w:rPr>
      </w:pPr>
      <w:r w:rsidDel="00000000" w:rsidR="00000000" w:rsidRPr="00000000">
        <w:rPr>
          <w:rtl w:val="0"/>
        </w:rPr>
      </w:r>
    </w:p>
    <w:p w:rsidR="00000000" w:rsidDel="00000000" w:rsidP="00000000" w:rsidRDefault="00000000" w:rsidRPr="00000000" w14:paraId="000002D7">
      <w:pPr>
        <w:pageBreakBefore w:val="0"/>
        <w:spacing w:after="0" w:lineRule="auto"/>
        <w:rPr/>
      </w:pPr>
      <w:r w:rsidDel="00000000" w:rsidR="00000000" w:rsidRPr="00000000">
        <w:rPr>
          <w:b w:val="1"/>
          <w:rtl w:val="0"/>
        </w:rPr>
        <w:t xml:space="preserve">ENTITY recovers the body of ENTITY</w:t>
      </w:r>
      <w:r w:rsidDel="00000000" w:rsidR="00000000" w:rsidRPr="00000000">
        <w:rPr>
          <w:rtl w:val="0"/>
        </w:rPr>
        <w:t xml:space="preserve"> [from] [to]</w:t>
      </w:r>
    </w:p>
    <w:p w:rsidR="00000000" w:rsidDel="00000000" w:rsidP="00000000" w:rsidRDefault="00000000" w:rsidRPr="00000000" w14:paraId="000002D8">
      <w:pPr>
        <w:pageBreakBefore w:val="0"/>
        <w:spacing w:after="0" w:lineRule="auto"/>
        <w:rPr/>
      </w:pPr>
      <w:r w:rsidDel="00000000" w:rsidR="00000000" w:rsidRPr="00000000">
        <w:rPr>
          <w:rtl w:val="0"/>
        </w:rPr>
      </w:r>
    </w:p>
    <w:p w:rsidR="00000000" w:rsidDel="00000000" w:rsidP="00000000" w:rsidRDefault="00000000" w:rsidRPr="00000000" w14:paraId="000002D9">
      <w:pPr>
        <w:pageBreakBefore w:val="0"/>
        <w:spacing w:after="0" w:lineRule="auto"/>
        <w:rPr/>
      </w:pPr>
      <w:r w:rsidDel="00000000" w:rsidR="00000000" w:rsidRPr="00000000">
        <w:rPr>
          <w:b w:val="1"/>
          <w:rtl w:val="0"/>
        </w:rPr>
        <w:t xml:space="preserve">ENTITY has cenotaph</w:t>
      </w:r>
      <w:r w:rsidDel="00000000" w:rsidR="00000000" w:rsidRPr="00000000">
        <w:rPr>
          <w:rtl w:val="0"/>
        </w:rPr>
        <w:t xml:space="preserve"> [in/on/at] </w:t>
      </w:r>
    </w:p>
    <w:p w:rsidR="00000000" w:rsidDel="00000000" w:rsidP="00000000" w:rsidRDefault="00000000" w:rsidRPr="00000000" w14:paraId="000002DA">
      <w:pPr>
        <w:pageBreakBefore w:val="0"/>
        <w:spacing w:after="0" w:lineRule="auto"/>
        <w:ind w:left="720" w:firstLine="0"/>
        <w:rPr/>
      </w:pPr>
      <w:r w:rsidDel="00000000" w:rsidR="00000000" w:rsidRPr="00000000">
        <w:rPr>
          <w:rtl w:val="0"/>
        </w:rPr>
        <w:t xml:space="preserve">Use in the form 'AGENT has cenotaph at PLACE' (</w:t>
      </w:r>
      <w:r w:rsidDel="00000000" w:rsidR="00000000" w:rsidRPr="00000000">
        <w:rPr>
          <w:b w:val="1"/>
          <w:u w:val="single"/>
          <w:rtl w:val="0"/>
        </w:rPr>
        <w:t xml:space="preserve">not</w:t>
      </w:r>
      <w:r w:rsidDel="00000000" w:rsidR="00000000" w:rsidRPr="00000000">
        <w:rPr>
          <w:rtl w:val="0"/>
        </w:rPr>
        <w:t xml:space="preserve"> 'PLACE has cenotaph of AGENT'). Use where tomb is specifically said not to include a body; where a body is present, use ‘buries’ above. Where the cenotaph is a relic in historical period, use also ‘is a relic’.</w:t>
      </w:r>
    </w:p>
    <w:p w:rsidR="00000000" w:rsidDel="00000000" w:rsidP="00000000" w:rsidRDefault="00000000" w:rsidRPr="00000000" w14:paraId="000002DB">
      <w:pPr>
        <w:spacing w:after="0" w:lineRule="auto"/>
        <w:ind w:left="720" w:firstLine="0"/>
        <w:rPr/>
      </w:pPr>
      <w:r w:rsidDel="00000000" w:rsidR="00000000" w:rsidRPr="00000000">
        <w:rPr>
          <w:b w:val="1"/>
          <w:rtl w:val="0"/>
        </w:rPr>
        <w:t xml:space="preserve">Populates filecard categories ‘cult sites’, ‘cult site of’</w:t>
      </w:r>
      <w:r w:rsidDel="00000000" w:rsidR="00000000" w:rsidRPr="00000000">
        <w:rPr>
          <w:rtl w:val="0"/>
        </w:rPr>
      </w:r>
    </w:p>
    <w:p w:rsidR="00000000" w:rsidDel="00000000" w:rsidP="00000000" w:rsidRDefault="00000000" w:rsidRPr="00000000" w14:paraId="000002DC">
      <w:pPr>
        <w:pageBreakBefore w:val="0"/>
        <w:spacing w:after="0" w:lineRule="auto"/>
        <w:rPr/>
      </w:pPr>
      <w:r w:rsidDel="00000000" w:rsidR="00000000" w:rsidRPr="00000000">
        <w:rPr>
          <w:rtl w:val="0"/>
        </w:rPr>
      </w:r>
    </w:p>
    <w:p w:rsidR="00000000" w:rsidDel="00000000" w:rsidP="00000000" w:rsidRDefault="00000000" w:rsidRPr="00000000" w14:paraId="000002DD">
      <w:pPr>
        <w:pageBreakBefore w:val="0"/>
        <w:spacing w:after="0" w:lineRule="auto"/>
        <w:rPr/>
      </w:pPr>
      <w:r w:rsidDel="00000000" w:rsidR="00000000" w:rsidRPr="00000000">
        <w:rPr>
          <w:rtl w:val="0"/>
        </w:rPr>
      </w:r>
    </w:p>
    <w:p w:rsidR="00000000" w:rsidDel="00000000" w:rsidP="00000000" w:rsidRDefault="00000000" w:rsidRPr="00000000" w14:paraId="000002DE">
      <w:pPr>
        <w:pStyle w:val="Heading2"/>
        <w:rPr/>
      </w:pPr>
      <w:bookmarkStart w:colFirst="0" w:colLast="0" w:name="_heading=h.2w5ecyt" w:id="86"/>
      <w:bookmarkEnd w:id="86"/>
      <w:r w:rsidDel="00000000" w:rsidR="00000000" w:rsidRPr="00000000">
        <w:rPr>
          <w:rtl w:val="0"/>
        </w:rPr>
        <w:t xml:space="preserve">2.8.6 Roles and non-familial relationships </w:t>
      </w:r>
    </w:p>
    <w:p w:rsidR="00000000" w:rsidDel="00000000" w:rsidP="00000000" w:rsidRDefault="00000000" w:rsidRPr="00000000" w14:paraId="000002DF">
      <w:pPr>
        <w:pageBreakBefore w:val="0"/>
        <w:pBdr>
          <w:top w:color="000000" w:space="1" w:sz="4" w:val="single"/>
          <w:left w:color="000000" w:space="4" w:sz="4" w:val="single"/>
          <w:bottom w:color="000000" w:space="1" w:sz="4" w:val="single"/>
          <w:right w:color="000000" w:space="4" w:sz="4" w:val="single"/>
          <w:between w:space="0" w:sz="0" w:val="nil"/>
        </w:pBdr>
        <w:rPr/>
      </w:pPr>
      <w:r w:rsidDel="00000000" w:rsidR="00000000" w:rsidRPr="00000000">
        <w:rPr>
          <w:color w:val="000000"/>
          <w:rtl w:val="0"/>
        </w:rPr>
        <w:t xml:space="preserve">Most of the interactions in this category have similar interactions in other categories (e.g. </w:t>
      </w:r>
      <w:r w:rsidDel="00000000" w:rsidR="00000000" w:rsidRPr="00000000">
        <w:rPr>
          <w:rtl w:val="0"/>
        </w:rPr>
        <w:t xml:space="preserve">‘</w:t>
      </w:r>
      <w:r w:rsidDel="00000000" w:rsidR="00000000" w:rsidRPr="00000000">
        <w:rPr>
          <w:color w:val="000000"/>
          <w:rtl w:val="0"/>
        </w:rPr>
        <w:t xml:space="preserve">is prophet’ </w:t>
      </w:r>
      <w:r w:rsidDel="00000000" w:rsidR="00000000" w:rsidRPr="00000000">
        <w:rPr>
          <w:rtl w:val="0"/>
        </w:rPr>
        <w:t xml:space="preserve">/</w:t>
      </w:r>
      <w:r w:rsidDel="00000000" w:rsidR="00000000" w:rsidRPr="00000000">
        <w:rPr>
          <w:color w:val="000000"/>
          <w:rtl w:val="0"/>
        </w:rPr>
        <w:t xml:space="preserve"> ‘gives prophecy’ etc.) We use the interactions listed in this category where the role is considered integral to an entity’s identity, or </w:t>
      </w:r>
      <w:r w:rsidDel="00000000" w:rsidR="00000000" w:rsidRPr="00000000">
        <w:rPr>
          <w:rtl w:val="0"/>
        </w:rPr>
        <w:t xml:space="preserve">the entity is </w:t>
      </w:r>
      <w:r w:rsidDel="00000000" w:rsidR="00000000" w:rsidRPr="00000000">
        <w:rPr>
          <w:color w:val="000000"/>
          <w:rtl w:val="0"/>
        </w:rPr>
        <w:t xml:space="preserve">described primarily in terms of </w:t>
      </w:r>
      <w:r w:rsidDel="00000000" w:rsidR="00000000" w:rsidRPr="00000000">
        <w:rPr>
          <w:rtl w:val="0"/>
        </w:rPr>
        <w:t xml:space="preserve">the</w:t>
      </w:r>
      <w:r w:rsidDel="00000000" w:rsidR="00000000" w:rsidRPr="00000000">
        <w:rPr>
          <w:color w:val="000000"/>
          <w:rtl w:val="0"/>
        </w:rPr>
        <w:t xml:space="preserve"> role but not described as necessarily performing the action. </w:t>
      </w:r>
      <w:r w:rsidDel="00000000" w:rsidR="00000000" w:rsidRPr="00000000">
        <w:rPr>
          <w:rtl w:val="0"/>
        </w:rPr>
        <w:t xml:space="preserve">Typically t</w:t>
      </w:r>
      <w:r w:rsidDel="00000000" w:rsidR="00000000" w:rsidRPr="00000000">
        <w:rPr>
          <w:color w:val="000000"/>
          <w:rtl w:val="0"/>
        </w:rPr>
        <w:t xml:space="preserve">hese ties populate filecard categories, whereas the other ties </w:t>
      </w:r>
      <w:r w:rsidDel="00000000" w:rsidR="00000000" w:rsidRPr="00000000">
        <w:rPr>
          <w:rtl w:val="0"/>
        </w:rPr>
        <w:t xml:space="preserve">do</w:t>
      </w:r>
      <w:r w:rsidDel="00000000" w:rsidR="00000000" w:rsidRPr="00000000">
        <w:rPr>
          <w:color w:val="000000"/>
          <w:rtl w:val="0"/>
        </w:rPr>
        <w:t xml:space="preserve"> not.</w:t>
      </w:r>
      <w:r w:rsidDel="00000000" w:rsidR="00000000" w:rsidRPr="00000000">
        <w:rPr>
          <w:rtl w:val="0"/>
        </w:rPr>
      </w:r>
    </w:p>
    <w:p w:rsidR="00000000" w:rsidDel="00000000" w:rsidP="00000000" w:rsidRDefault="00000000" w:rsidRPr="00000000" w14:paraId="000002E0">
      <w:pPr>
        <w:pageBreakBefore w:val="0"/>
        <w:spacing w:after="0" w:lineRule="auto"/>
        <w:rPr/>
      </w:pPr>
      <w:r w:rsidDel="00000000" w:rsidR="00000000" w:rsidRPr="00000000">
        <w:rPr>
          <w:b w:val="1"/>
          <w:rtl w:val="0"/>
        </w:rPr>
        <w:t xml:space="preserve">ENTITY1 is slave</w:t>
      </w:r>
      <w:r w:rsidDel="00000000" w:rsidR="00000000" w:rsidRPr="00000000">
        <w:rPr>
          <w:rtl w:val="0"/>
        </w:rPr>
        <w:t xml:space="preserve"> [of ENTITY2] </w:t>
      </w:r>
    </w:p>
    <w:p w:rsidR="00000000" w:rsidDel="00000000" w:rsidP="00000000" w:rsidRDefault="00000000" w:rsidRPr="00000000" w14:paraId="000002E1">
      <w:pPr>
        <w:pageBreakBefore w:val="0"/>
        <w:spacing w:after="0" w:lineRule="auto"/>
        <w:ind w:left="720" w:firstLine="0"/>
        <w:rPr>
          <w:b w:val="1"/>
        </w:rPr>
      </w:pPr>
      <w:r w:rsidDel="00000000" w:rsidR="00000000" w:rsidRPr="00000000">
        <w:rPr>
          <w:rtl w:val="0"/>
        </w:rPr>
        <w:t xml:space="preserve">Use where the agent’s primary identity is as slave of another; 'sells as slave' also exists to capture the specific action, especially where the state of slavery is not permanent. ‘Wins as warprize’ also exists. See </w:t>
      </w:r>
      <w:hyperlink w:anchor="_heading=h.48pi1tg">
        <w:r w:rsidDel="00000000" w:rsidR="00000000" w:rsidRPr="00000000">
          <w:rPr>
            <w:color w:val="1155cc"/>
            <w:u w:val="single"/>
            <w:rtl w:val="0"/>
          </w:rPr>
          <w:t xml:space="preserve">2.8.12</w:t>
        </w:r>
      </w:hyperlink>
      <w:r w:rsidDel="00000000" w:rsidR="00000000" w:rsidRPr="00000000">
        <w:rPr>
          <w:rtl w:val="0"/>
        </w:rPr>
        <w:t xml:space="preserve">. </w:t>
        <w:br w:type="textWrapping"/>
      </w:r>
      <w:r w:rsidDel="00000000" w:rsidR="00000000" w:rsidRPr="00000000">
        <w:rPr>
          <w:b w:val="1"/>
          <w:rtl w:val="0"/>
        </w:rPr>
        <w:t xml:space="preserve">Populates filecard category ‘enslaved to’</w:t>
      </w:r>
    </w:p>
    <w:p w:rsidR="00000000" w:rsidDel="00000000" w:rsidP="00000000" w:rsidRDefault="00000000" w:rsidRPr="00000000" w14:paraId="000002E2">
      <w:pPr>
        <w:pageBreakBefore w:val="0"/>
        <w:spacing w:after="0" w:lineRule="auto"/>
        <w:rPr>
          <w:b w:val="1"/>
        </w:rPr>
      </w:pPr>
      <w:r w:rsidDel="00000000" w:rsidR="00000000" w:rsidRPr="00000000">
        <w:rPr>
          <w:rtl w:val="0"/>
        </w:rPr>
      </w:r>
    </w:p>
    <w:p w:rsidR="00000000" w:rsidDel="00000000" w:rsidP="00000000" w:rsidRDefault="00000000" w:rsidRPr="00000000" w14:paraId="000002E3">
      <w:pPr>
        <w:pageBreakBefore w:val="0"/>
        <w:spacing w:after="0" w:lineRule="auto"/>
        <w:rPr>
          <w:b w:val="1"/>
        </w:rPr>
      </w:pPr>
      <w:r w:rsidDel="00000000" w:rsidR="00000000" w:rsidRPr="00000000">
        <w:rPr>
          <w:b w:val="1"/>
          <w:rtl w:val="0"/>
        </w:rPr>
        <w:t xml:space="preserve">ENTITY is charioteer</w:t>
      </w:r>
      <w:r w:rsidDel="00000000" w:rsidR="00000000" w:rsidRPr="00000000">
        <w:rPr>
          <w:rtl w:val="0"/>
        </w:rPr>
        <w:t xml:space="preserve"> [of]</w:t>
        <w:br w:type="textWrapping"/>
        <w:tab/>
      </w:r>
      <w:r w:rsidDel="00000000" w:rsidR="00000000" w:rsidRPr="00000000">
        <w:rPr>
          <w:b w:val="1"/>
          <w:rtl w:val="0"/>
        </w:rPr>
        <w:t xml:space="preserve">Populates filecard category ‘charioteer of’</w:t>
      </w:r>
    </w:p>
    <w:p w:rsidR="00000000" w:rsidDel="00000000" w:rsidP="00000000" w:rsidRDefault="00000000" w:rsidRPr="00000000" w14:paraId="000002E4">
      <w:pPr>
        <w:pageBreakBefore w:val="0"/>
        <w:spacing w:after="0" w:lineRule="auto"/>
        <w:rPr>
          <w:b w:val="1"/>
        </w:rPr>
      </w:pPr>
      <w:r w:rsidDel="00000000" w:rsidR="00000000" w:rsidRPr="00000000">
        <w:rPr>
          <w:rtl w:val="0"/>
        </w:rPr>
      </w:r>
    </w:p>
    <w:p w:rsidR="00000000" w:rsidDel="00000000" w:rsidP="00000000" w:rsidRDefault="00000000" w:rsidRPr="00000000" w14:paraId="000002E5">
      <w:pPr>
        <w:pageBreakBefore w:val="0"/>
        <w:spacing w:after="0" w:lineRule="auto"/>
        <w:ind w:left="0" w:firstLine="0"/>
        <w:rPr>
          <w:b w:val="1"/>
        </w:rPr>
      </w:pPr>
      <w:r w:rsidDel="00000000" w:rsidR="00000000" w:rsidRPr="00000000">
        <w:rPr>
          <w:b w:val="1"/>
          <w:rtl w:val="0"/>
        </w:rPr>
        <w:t xml:space="preserve">ENTITY1 is herald</w:t>
      </w:r>
      <w:r w:rsidDel="00000000" w:rsidR="00000000" w:rsidRPr="00000000">
        <w:rPr>
          <w:rtl w:val="0"/>
        </w:rPr>
        <w:t xml:space="preserve"> [of ENTITY2] [in/on/at]</w:t>
        <w:br w:type="textWrapping"/>
        <w:tab/>
      </w:r>
      <w:r w:rsidDel="00000000" w:rsidR="00000000" w:rsidRPr="00000000">
        <w:rPr>
          <w:b w:val="1"/>
          <w:rtl w:val="0"/>
        </w:rPr>
        <w:t xml:space="preserve">Populates filecard categories ‘herald of’, ‘herald at’</w:t>
      </w:r>
    </w:p>
    <w:p w:rsidR="00000000" w:rsidDel="00000000" w:rsidP="00000000" w:rsidRDefault="00000000" w:rsidRPr="00000000" w14:paraId="000002E6">
      <w:pPr>
        <w:pageBreakBefore w:val="0"/>
        <w:spacing w:after="0" w:lineRule="auto"/>
        <w:ind w:left="0" w:firstLine="720"/>
        <w:rPr/>
      </w:pPr>
      <w:r w:rsidDel="00000000" w:rsidR="00000000" w:rsidRPr="00000000">
        <w:rPr>
          <w:b w:val="1"/>
          <w:rtl w:val="0"/>
        </w:rPr>
        <w:t xml:space="preserve">If ENTITY2 is a collective, populates filecard categories ‘includes’, ‘belongs to’ </w:t>
      </w:r>
      <w:r w:rsidDel="00000000" w:rsidR="00000000" w:rsidRPr="00000000">
        <w:rPr>
          <w:rtl w:val="0"/>
        </w:rPr>
      </w:r>
    </w:p>
    <w:p w:rsidR="00000000" w:rsidDel="00000000" w:rsidP="00000000" w:rsidRDefault="00000000" w:rsidRPr="00000000" w14:paraId="000002E7">
      <w:pPr>
        <w:pageBreakBefore w:val="0"/>
        <w:spacing w:after="0" w:lineRule="auto"/>
        <w:rPr/>
      </w:pPr>
      <w:r w:rsidDel="00000000" w:rsidR="00000000" w:rsidRPr="00000000">
        <w:rPr>
          <w:rtl w:val="0"/>
        </w:rPr>
      </w:r>
    </w:p>
    <w:p w:rsidR="00000000" w:rsidDel="00000000" w:rsidP="00000000" w:rsidRDefault="00000000" w:rsidRPr="00000000" w14:paraId="000002E8">
      <w:pPr>
        <w:pageBreakBefore w:val="0"/>
        <w:spacing w:after="0" w:lineRule="auto"/>
        <w:rPr>
          <w:b w:val="1"/>
        </w:rPr>
      </w:pPr>
      <w:r w:rsidDel="00000000" w:rsidR="00000000" w:rsidRPr="00000000">
        <w:rPr>
          <w:b w:val="1"/>
          <w:rtl w:val="0"/>
        </w:rPr>
        <w:t xml:space="preserve">ENTITY1 is helmsman</w:t>
      </w:r>
      <w:r w:rsidDel="00000000" w:rsidR="00000000" w:rsidRPr="00000000">
        <w:rPr>
          <w:rtl w:val="0"/>
        </w:rPr>
        <w:t xml:space="preserve"> [of ENTITY2]</w:t>
        <w:br w:type="textWrapping"/>
        <w:tab/>
      </w:r>
      <w:r w:rsidDel="00000000" w:rsidR="00000000" w:rsidRPr="00000000">
        <w:rPr>
          <w:b w:val="1"/>
          <w:rtl w:val="0"/>
        </w:rPr>
        <w:t xml:space="preserve">Populates filecard category ‘helmsman of’</w:t>
      </w:r>
    </w:p>
    <w:p w:rsidR="00000000" w:rsidDel="00000000" w:rsidP="00000000" w:rsidRDefault="00000000" w:rsidRPr="00000000" w14:paraId="000002E9">
      <w:pPr>
        <w:pageBreakBefore w:val="0"/>
        <w:spacing w:after="0" w:lineRule="auto"/>
        <w:ind w:firstLine="720"/>
        <w:rPr/>
      </w:pPr>
      <w:r w:rsidDel="00000000" w:rsidR="00000000" w:rsidRPr="00000000">
        <w:rPr>
          <w:b w:val="1"/>
          <w:rtl w:val="0"/>
        </w:rPr>
        <w:t xml:space="preserve">If ENTITY2 is a collective, populates filecard categories ‘includes’, ‘belongs to’</w:t>
      </w:r>
      <w:r w:rsidDel="00000000" w:rsidR="00000000" w:rsidRPr="00000000">
        <w:rPr>
          <w:rtl w:val="0"/>
        </w:rPr>
      </w:r>
    </w:p>
    <w:p w:rsidR="00000000" w:rsidDel="00000000" w:rsidP="00000000" w:rsidRDefault="00000000" w:rsidRPr="00000000" w14:paraId="000002EA">
      <w:pPr>
        <w:pageBreakBefore w:val="0"/>
        <w:spacing w:after="0" w:lineRule="auto"/>
        <w:rPr/>
      </w:pPr>
      <w:r w:rsidDel="00000000" w:rsidR="00000000" w:rsidRPr="00000000">
        <w:rPr>
          <w:rtl w:val="0"/>
        </w:rPr>
      </w:r>
    </w:p>
    <w:p w:rsidR="00000000" w:rsidDel="00000000" w:rsidP="00000000" w:rsidRDefault="00000000" w:rsidRPr="00000000" w14:paraId="000002EB">
      <w:pPr>
        <w:pageBreakBefore w:val="0"/>
        <w:spacing w:after="0" w:lineRule="auto"/>
        <w:rPr>
          <w:b w:val="1"/>
        </w:rPr>
      </w:pPr>
      <w:r w:rsidDel="00000000" w:rsidR="00000000" w:rsidRPr="00000000">
        <w:rPr>
          <w:b w:val="1"/>
          <w:rtl w:val="0"/>
        </w:rPr>
        <w:t xml:space="preserve">ENTITY is lawgiver</w:t>
      </w:r>
      <w:r w:rsidDel="00000000" w:rsidR="00000000" w:rsidRPr="00000000">
        <w:rPr>
          <w:rtl w:val="0"/>
        </w:rPr>
        <w:t xml:space="preserve"> [in/on/at ENTITY]</w:t>
        <w:br w:type="textWrapping"/>
        <w:tab/>
      </w:r>
      <w:r w:rsidDel="00000000" w:rsidR="00000000" w:rsidRPr="00000000">
        <w:rPr>
          <w:b w:val="1"/>
          <w:rtl w:val="0"/>
        </w:rPr>
        <w:t xml:space="preserve">Populates filecard categories ‘lawgiver at’</w:t>
      </w:r>
    </w:p>
    <w:p w:rsidR="00000000" w:rsidDel="00000000" w:rsidP="00000000" w:rsidRDefault="00000000" w:rsidRPr="00000000" w14:paraId="000002EC">
      <w:pPr>
        <w:pageBreakBefore w:val="0"/>
        <w:spacing w:after="0" w:lineRule="auto"/>
        <w:rPr>
          <w:b w:val="1"/>
        </w:rPr>
      </w:pPr>
      <w:r w:rsidDel="00000000" w:rsidR="00000000" w:rsidRPr="00000000">
        <w:rPr>
          <w:rtl w:val="0"/>
        </w:rPr>
      </w:r>
    </w:p>
    <w:p w:rsidR="00000000" w:rsidDel="00000000" w:rsidP="00000000" w:rsidRDefault="00000000" w:rsidRPr="00000000" w14:paraId="000002ED">
      <w:pPr>
        <w:pageBreakBefore w:val="0"/>
        <w:spacing w:after="0" w:lineRule="auto"/>
        <w:rPr/>
      </w:pPr>
      <w:r w:rsidDel="00000000" w:rsidR="00000000" w:rsidRPr="00000000">
        <w:rPr>
          <w:b w:val="1"/>
          <w:rtl w:val="0"/>
        </w:rPr>
        <w:t xml:space="preserve">ENTITY1 is healer</w:t>
      </w:r>
      <w:r w:rsidDel="00000000" w:rsidR="00000000" w:rsidRPr="00000000">
        <w:rPr>
          <w:rtl w:val="0"/>
        </w:rPr>
        <w:t xml:space="preserve"> [of ENTITY2]</w:t>
      </w:r>
    </w:p>
    <w:p w:rsidR="00000000" w:rsidDel="00000000" w:rsidP="00000000" w:rsidRDefault="00000000" w:rsidRPr="00000000" w14:paraId="000002EE">
      <w:pPr>
        <w:pageBreakBefore w:val="0"/>
        <w:spacing w:after="0" w:lineRule="auto"/>
        <w:ind w:firstLine="720"/>
        <w:rPr>
          <w:b w:val="1"/>
        </w:rPr>
      </w:pPr>
      <w:r w:rsidDel="00000000" w:rsidR="00000000" w:rsidRPr="00000000">
        <w:rPr>
          <w:rtl w:val="0"/>
        </w:rPr>
        <w:t xml:space="preserve">Use 'heals' to capture the specific action.</w:t>
        <w:br w:type="textWrapping"/>
        <w:tab/>
      </w:r>
      <w:r w:rsidDel="00000000" w:rsidR="00000000" w:rsidRPr="00000000">
        <w:rPr>
          <w:b w:val="1"/>
          <w:rtl w:val="0"/>
        </w:rPr>
        <w:t xml:space="preserve">Populates filecard categories ‘healer of’</w:t>
      </w:r>
    </w:p>
    <w:p w:rsidR="00000000" w:rsidDel="00000000" w:rsidP="00000000" w:rsidRDefault="00000000" w:rsidRPr="00000000" w14:paraId="000002EF">
      <w:pPr>
        <w:pageBreakBefore w:val="0"/>
        <w:spacing w:after="0" w:lineRule="auto"/>
        <w:ind w:firstLine="720"/>
        <w:rPr/>
      </w:pPr>
      <w:r w:rsidDel="00000000" w:rsidR="00000000" w:rsidRPr="00000000">
        <w:rPr>
          <w:b w:val="1"/>
          <w:rtl w:val="0"/>
        </w:rPr>
        <w:t xml:space="preserve">If ENTITY2 is a collective, populates filecard categories ‘includes’, ‘belongs to’</w:t>
      </w:r>
      <w:r w:rsidDel="00000000" w:rsidR="00000000" w:rsidRPr="00000000">
        <w:rPr>
          <w:rtl w:val="0"/>
        </w:rPr>
      </w:r>
    </w:p>
    <w:p w:rsidR="00000000" w:rsidDel="00000000" w:rsidP="00000000" w:rsidRDefault="00000000" w:rsidRPr="00000000" w14:paraId="000002F0">
      <w:pPr>
        <w:pageBreakBefore w:val="0"/>
        <w:spacing w:after="0" w:lineRule="auto"/>
        <w:rPr/>
      </w:pPr>
      <w:r w:rsidDel="00000000" w:rsidR="00000000" w:rsidRPr="00000000">
        <w:rPr>
          <w:rtl w:val="0"/>
        </w:rPr>
      </w:r>
    </w:p>
    <w:p w:rsidR="00000000" w:rsidDel="00000000" w:rsidP="00000000" w:rsidRDefault="00000000" w:rsidRPr="00000000" w14:paraId="000002F1">
      <w:pPr>
        <w:pageBreakBefore w:val="0"/>
        <w:spacing w:after="0" w:lineRule="auto"/>
        <w:rPr/>
      </w:pPr>
      <w:r w:rsidDel="00000000" w:rsidR="00000000" w:rsidRPr="00000000">
        <w:rPr>
          <w:b w:val="1"/>
          <w:rtl w:val="0"/>
        </w:rPr>
        <w:t xml:space="preserve">ENTITY1 is nurse</w:t>
      </w:r>
      <w:r w:rsidDel="00000000" w:rsidR="00000000" w:rsidRPr="00000000">
        <w:rPr>
          <w:rtl w:val="0"/>
        </w:rPr>
        <w:t xml:space="preserve"> [of ENTITY2] </w:t>
      </w:r>
    </w:p>
    <w:p w:rsidR="00000000" w:rsidDel="00000000" w:rsidP="00000000" w:rsidRDefault="00000000" w:rsidRPr="00000000" w14:paraId="000002F2">
      <w:pPr>
        <w:pageBreakBefore w:val="0"/>
        <w:spacing w:after="0" w:lineRule="auto"/>
        <w:ind w:left="720" w:firstLine="0"/>
        <w:rPr/>
      </w:pPr>
      <w:r w:rsidDel="00000000" w:rsidR="00000000" w:rsidRPr="00000000">
        <w:rPr>
          <w:rtl w:val="0"/>
        </w:rPr>
        <w:t xml:space="preserve">Use where an infant is cared for by someone who is not the parent (‘nurses’ also exists to capture the specific action).</w:t>
        <w:br w:type="textWrapping"/>
      </w:r>
      <w:r w:rsidDel="00000000" w:rsidR="00000000" w:rsidRPr="00000000">
        <w:rPr>
          <w:b w:val="1"/>
          <w:rtl w:val="0"/>
        </w:rPr>
        <w:t xml:space="preserve">Populates filecard category ‘nurse of’</w:t>
      </w:r>
      <w:r w:rsidDel="00000000" w:rsidR="00000000" w:rsidRPr="00000000">
        <w:rPr>
          <w:rtl w:val="0"/>
        </w:rPr>
      </w:r>
    </w:p>
    <w:p w:rsidR="00000000" w:rsidDel="00000000" w:rsidP="00000000" w:rsidRDefault="00000000" w:rsidRPr="00000000" w14:paraId="000002F3">
      <w:pPr>
        <w:pageBreakBefore w:val="0"/>
        <w:spacing w:after="0" w:lineRule="auto"/>
        <w:rPr/>
      </w:pPr>
      <w:r w:rsidDel="00000000" w:rsidR="00000000" w:rsidRPr="00000000">
        <w:rPr>
          <w:rtl w:val="0"/>
        </w:rPr>
      </w:r>
    </w:p>
    <w:p w:rsidR="00000000" w:rsidDel="00000000" w:rsidP="00000000" w:rsidRDefault="00000000" w:rsidRPr="00000000" w14:paraId="000002F4">
      <w:pPr>
        <w:pageBreakBefore w:val="0"/>
        <w:spacing w:after="0" w:lineRule="auto"/>
        <w:rPr/>
      </w:pPr>
      <w:r w:rsidDel="00000000" w:rsidR="00000000" w:rsidRPr="00000000">
        <w:rPr>
          <w:b w:val="1"/>
          <w:rtl w:val="0"/>
        </w:rPr>
        <w:t xml:space="preserve">ENTITY1 is teacher</w:t>
      </w:r>
      <w:r w:rsidDel="00000000" w:rsidR="00000000" w:rsidRPr="00000000">
        <w:rPr>
          <w:rtl w:val="0"/>
        </w:rPr>
        <w:t xml:space="preserve"> [of] </w:t>
      </w:r>
    </w:p>
    <w:p w:rsidR="00000000" w:rsidDel="00000000" w:rsidP="00000000" w:rsidRDefault="00000000" w:rsidRPr="00000000" w14:paraId="000002F5">
      <w:pPr>
        <w:pageBreakBefore w:val="0"/>
        <w:spacing w:after="0" w:lineRule="auto"/>
        <w:ind w:firstLine="720"/>
        <w:rPr/>
      </w:pPr>
      <w:r w:rsidDel="00000000" w:rsidR="00000000" w:rsidRPr="00000000">
        <w:rPr>
          <w:rtl w:val="0"/>
        </w:rPr>
        <w:t xml:space="preserve">Use 'teaches' to capture the specific action</w:t>
        <w:br w:type="textWrapping"/>
        <w:tab/>
      </w:r>
      <w:r w:rsidDel="00000000" w:rsidR="00000000" w:rsidRPr="00000000">
        <w:rPr>
          <w:b w:val="1"/>
          <w:rtl w:val="0"/>
        </w:rPr>
        <w:t xml:space="preserve">Populates filecard category ‘teacher of’</w:t>
      </w:r>
      <w:r w:rsidDel="00000000" w:rsidR="00000000" w:rsidRPr="00000000">
        <w:rPr>
          <w:rtl w:val="0"/>
        </w:rPr>
      </w:r>
    </w:p>
    <w:p w:rsidR="00000000" w:rsidDel="00000000" w:rsidP="00000000" w:rsidRDefault="00000000" w:rsidRPr="00000000" w14:paraId="000002F6">
      <w:pPr>
        <w:pageBreakBefore w:val="0"/>
        <w:spacing w:after="0" w:lineRule="auto"/>
        <w:rPr/>
      </w:pPr>
      <w:r w:rsidDel="00000000" w:rsidR="00000000" w:rsidRPr="00000000">
        <w:rPr>
          <w:rtl w:val="0"/>
        </w:rPr>
      </w:r>
    </w:p>
    <w:p w:rsidR="00000000" w:rsidDel="00000000" w:rsidP="00000000" w:rsidRDefault="00000000" w:rsidRPr="00000000" w14:paraId="000002F7">
      <w:pPr>
        <w:pageBreakBefore w:val="0"/>
        <w:spacing w:after="0" w:lineRule="auto"/>
        <w:rPr/>
      </w:pPr>
      <w:r w:rsidDel="00000000" w:rsidR="00000000" w:rsidRPr="00000000">
        <w:rPr>
          <w:b w:val="1"/>
          <w:rtl w:val="0"/>
        </w:rPr>
        <w:t xml:space="preserve">ENTITY1 is priest </w:t>
      </w:r>
      <w:r w:rsidDel="00000000" w:rsidR="00000000" w:rsidRPr="00000000">
        <w:rPr>
          <w:rtl w:val="0"/>
        </w:rPr>
        <w:t xml:space="preserve">[of ENTITY2] [in/on/at ENTITY3] </w:t>
      </w:r>
    </w:p>
    <w:p w:rsidR="00000000" w:rsidDel="00000000" w:rsidP="00000000" w:rsidRDefault="00000000" w:rsidRPr="00000000" w14:paraId="000002F8">
      <w:pPr>
        <w:pageBreakBefore w:val="0"/>
        <w:spacing w:after="0" w:lineRule="auto"/>
        <w:ind w:left="720" w:firstLine="0"/>
        <w:rPr/>
      </w:pPr>
      <w:r w:rsidDel="00000000" w:rsidR="00000000" w:rsidRPr="00000000">
        <w:rPr>
          <w:rtl w:val="0"/>
        </w:rPr>
        <w:t xml:space="preserve">ENTITY2 should be the divinity ENTITY2 is priest of; ENTITY3 should be temple or sanctuary. For more specific ritual interactions, see </w:t>
      </w:r>
      <w:hyperlink w:anchor="_heading=h.3mzq4wv">
        <w:r w:rsidDel="00000000" w:rsidR="00000000" w:rsidRPr="00000000">
          <w:rPr>
            <w:color w:val="1155cc"/>
            <w:u w:val="single"/>
            <w:rtl w:val="0"/>
          </w:rPr>
          <w:t xml:space="preserve">2.8.15</w:t>
        </w:r>
      </w:hyperlink>
      <w:r w:rsidDel="00000000" w:rsidR="00000000" w:rsidRPr="00000000">
        <w:rPr>
          <w:rtl w:val="0"/>
        </w:rPr>
        <w:t xml:space="preserve">.</w:t>
      </w:r>
    </w:p>
    <w:p w:rsidR="00000000" w:rsidDel="00000000" w:rsidP="00000000" w:rsidRDefault="00000000" w:rsidRPr="00000000" w14:paraId="000002F9">
      <w:pPr>
        <w:pageBreakBefore w:val="0"/>
        <w:spacing w:after="0" w:lineRule="auto"/>
        <w:rPr/>
      </w:pPr>
      <w:r w:rsidDel="00000000" w:rsidR="00000000" w:rsidRPr="00000000">
        <w:rPr>
          <w:rtl w:val="0"/>
        </w:rPr>
        <w:tab/>
      </w:r>
      <w:r w:rsidDel="00000000" w:rsidR="00000000" w:rsidRPr="00000000">
        <w:rPr>
          <w:b w:val="1"/>
          <w:rtl w:val="0"/>
        </w:rPr>
        <w:t xml:space="preserve">Populates filecard categories ‘priest/priestess of’, ‘priest/priestess at’</w:t>
      </w:r>
      <w:r w:rsidDel="00000000" w:rsidR="00000000" w:rsidRPr="00000000">
        <w:rPr>
          <w:rtl w:val="0"/>
        </w:rPr>
      </w:r>
    </w:p>
    <w:p w:rsidR="00000000" w:rsidDel="00000000" w:rsidP="00000000" w:rsidRDefault="00000000" w:rsidRPr="00000000" w14:paraId="000002FA">
      <w:pPr>
        <w:pageBreakBefore w:val="0"/>
        <w:spacing w:after="0" w:lineRule="auto"/>
        <w:rPr/>
      </w:pPr>
      <w:r w:rsidDel="00000000" w:rsidR="00000000" w:rsidRPr="00000000">
        <w:rPr>
          <w:rtl w:val="0"/>
        </w:rPr>
      </w:r>
    </w:p>
    <w:p w:rsidR="00000000" w:rsidDel="00000000" w:rsidP="00000000" w:rsidRDefault="00000000" w:rsidRPr="00000000" w14:paraId="000002FB">
      <w:pPr>
        <w:pageBreakBefore w:val="0"/>
        <w:spacing w:after="0" w:lineRule="auto"/>
        <w:rPr/>
      </w:pPr>
      <w:r w:rsidDel="00000000" w:rsidR="00000000" w:rsidRPr="00000000">
        <w:rPr>
          <w:b w:val="1"/>
          <w:rtl w:val="0"/>
        </w:rPr>
        <w:t xml:space="preserve">ENTITY is divine patron</w:t>
      </w:r>
      <w:r w:rsidDel="00000000" w:rsidR="00000000" w:rsidRPr="00000000">
        <w:rPr>
          <w:rtl w:val="0"/>
        </w:rPr>
        <w:t xml:space="preserve"> [of] </w:t>
      </w:r>
    </w:p>
    <w:p w:rsidR="00000000" w:rsidDel="00000000" w:rsidP="00000000" w:rsidRDefault="00000000" w:rsidRPr="00000000" w14:paraId="000002FC">
      <w:pPr>
        <w:pageBreakBefore w:val="0"/>
        <w:spacing w:after="0" w:lineRule="auto"/>
        <w:ind w:left="720" w:firstLine="0"/>
        <w:rPr>
          <w:b w:val="1"/>
        </w:rPr>
      </w:pPr>
      <w:r w:rsidDel="00000000" w:rsidR="00000000" w:rsidRPr="00000000">
        <w:rPr>
          <w:rtl w:val="0"/>
        </w:rPr>
        <w:t xml:space="preserve">Use where a god or goddess has a particularly close relationship with a hero or place.</w:t>
        <w:br w:type="textWrapping"/>
      </w:r>
      <w:r w:rsidDel="00000000" w:rsidR="00000000" w:rsidRPr="00000000">
        <w:rPr>
          <w:b w:val="1"/>
          <w:rtl w:val="0"/>
        </w:rPr>
        <w:t xml:space="preserve">Populates filecard category ‘divine patron of’</w:t>
      </w:r>
    </w:p>
    <w:p w:rsidR="00000000" w:rsidDel="00000000" w:rsidP="00000000" w:rsidRDefault="00000000" w:rsidRPr="00000000" w14:paraId="000002FD">
      <w:pPr>
        <w:pageBreakBefore w:val="0"/>
        <w:spacing w:after="0" w:lineRule="auto"/>
        <w:ind w:left="720" w:firstLine="0"/>
        <w:rPr>
          <w:b w:val="1"/>
        </w:rPr>
      </w:pPr>
      <w:r w:rsidDel="00000000" w:rsidR="00000000" w:rsidRPr="00000000">
        <w:rPr>
          <w:rtl w:val="0"/>
        </w:rPr>
      </w:r>
    </w:p>
    <w:p w:rsidR="00000000" w:rsidDel="00000000" w:rsidP="00000000" w:rsidRDefault="00000000" w:rsidRPr="00000000" w14:paraId="000002FE">
      <w:pPr>
        <w:pageBreakBefore w:val="0"/>
        <w:spacing w:after="0" w:lineRule="auto"/>
        <w:rPr/>
      </w:pPr>
      <w:r w:rsidDel="00000000" w:rsidR="00000000" w:rsidRPr="00000000">
        <w:rPr>
          <w:b w:val="1"/>
          <w:rtl w:val="0"/>
        </w:rPr>
        <w:t xml:space="preserve">ENTITY1 is prophet</w:t>
      </w:r>
      <w:r w:rsidDel="00000000" w:rsidR="00000000" w:rsidRPr="00000000">
        <w:rPr>
          <w:rtl w:val="0"/>
        </w:rPr>
        <w:t xml:space="preserve"> [of ENTITY2] [in/on/at]</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FF">
      <w:pPr>
        <w:pageBreakBefore w:val="0"/>
        <w:spacing w:after="0" w:lineRule="auto"/>
        <w:ind w:left="720" w:firstLine="0"/>
        <w:rPr/>
      </w:pPr>
      <w:r w:rsidDel="00000000" w:rsidR="00000000" w:rsidRPr="00000000">
        <w:rPr>
          <w:rtl w:val="0"/>
        </w:rPr>
        <w:t xml:space="preserve">ENTITY2 should be the agent or collective to whom ENTITY2 gives prophecies, and/or the deity that the prophecies come from. Where an agent is prophet of Apollo at Delphi, put ‘Apollo’ in ‘of’ field, and ‘the Oracle of Apollo (Delphi)’ in ‘in/on/at’ field. 'Gives prophecy' and ‘grants power of prophecy’ also exist (see </w:t>
      </w:r>
      <w:hyperlink w:anchor="_heading=h.3mzq4wv">
        <w:r w:rsidDel="00000000" w:rsidR="00000000" w:rsidRPr="00000000">
          <w:rPr>
            <w:color w:val="1155cc"/>
            <w:u w:val="single"/>
            <w:rtl w:val="0"/>
          </w:rPr>
          <w:t xml:space="preserve">2.8.15</w:t>
        </w:r>
      </w:hyperlink>
      <w:r w:rsidDel="00000000" w:rsidR="00000000" w:rsidRPr="00000000">
        <w:rPr>
          <w:rtl w:val="0"/>
        </w:rPr>
        <w:t xml:space="preserve">). </w:t>
        <w:tab/>
      </w:r>
    </w:p>
    <w:p w:rsidR="00000000" w:rsidDel="00000000" w:rsidP="00000000" w:rsidRDefault="00000000" w:rsidRPr="00000000" w14:paraId="00000300">
      <w:pPr>
        <w:pageBreakBefore w:val="0"/>
        <w:spacing w:after="0" w:lineRule="auto"/>
        <w:ind w:firstLine="720"/>
        <w:rPr>
          <w:b w:val="1"/>
        </w:rPr>
      </w:pPr>
      <w:r w:rsidDel="00000000" w:rsidR="00000000" w:rsidRPr="00000000">
        <w:rPr>
          <w:b w:val="1"/>
          <w:rtl w:val="0"/>
        </w:rPr>
        <w:t xml:space="preserve">Populates filecard categories ‘prophet of’, ‘prophet at’</w:t>
      </w:r>
    </w:p>
    <w:p w:rsidR="00000000" w:rsidDel="00000000" w:rsidP="00000000" w:rsidRDefault="00000000" w:rsidRPr="00000000" w14:paraId="00000301">
      <w:pPr>
        <w:pageBreakBefore w:val="0"/>
        <w:spacing w:after="0" w:lineRule="auto"/>
        <w:ind w:firstLine="720"/>
        <w:rPr/>
      </w:pPr>
      <w:r w:rsidDel="00000000" w:rsidR="00000000" w:rsidRPr="00000000">
        <w:rPr>
          <w:b w:val="1"/>
          <w:rtl w:val="0"/>
        </w:rPr>
        <w:t xml:space="preserve">If ENTITY2 is a collective, populates filecard categories ‘includes’, ‘belongs to’</w:t>
      </w:r>
      <w:r w:rsidDel="00000000" w:rsidR="00000000" w:rsidRPr="00000000">
        <w:rPr>
          <w:rtl w:val="0"/>
        </w:rPr>
      </w:r>
    </w:p>
    <w:p w:rsidR="00000000" w:rsidDel="00000000" w:rsidP="00000000" w:rsidRDefault="00000000" w:rsidRPr="00000000" w14:paraId="00000302">
      <w:pPr>
        <w:pageBreakBefore w:val="0"/>
        <w:rPr/>
      </w:pPr>
      <w:r w:rsidDel="00000000" w:rsidR="00000000" w:rsidRPr="00000000">
        <w:rPr>
          <w:rtl w:val="0"/>
        </w:rPr>
      </w:r>
    </w:p>
    <w:p w:rsidR="00000000" w:rsidDel="00000000" w:rsidP="00000000" w:rsidRDefault="00000000" w:rsidRPr="00000000" w14:paraId="00000303">
      <w:pPr>
        <w:pageBreakBefore w:val="0"/>
        <w:rPr/>
      </w:pPr>
      <w:r w:rsidDel="00000000" w:rsidR="00000000" w:rsidRPr="00000000">
        <w:rPr>
          <w:rtl w:val="0"/>
        </w:rPr>
      </w:r>
    </w:p>
    <w:p w:rsidR="00000000" w:rsidDel="00000000" w:rsidP="00000000" w:rsidRDefault="00000000" w:rsidRPr="00000000" w14:paraId="00000304">
      <w:pPr>
        <w:pStyle w:val="Heading2"/>
        <w:rPr/>
      </w:pPr>
      <w:bookmarkStart w:colFirst="0" w:colLast="0" w:name="_heading=h.3vac5uf" w:id="87"/>
      <w:bookmarkEnd w:id="87"/>
      <w:r w:rsidDel="00000000" w:rsidR="00000000" w:rsidRPr="00000000">
        <w:rPr>
          <w:rtl w:val="0"/>
        </w:rPr>
        <w:t xml:space="preserve">2.8.7 Names and Transformation </w:t>
      </w:r>
    </w:p>
    <w:p w:rsidR="00000000" w:rsidDel="00000000" w:rsidP="00000000" w:rsidRDefault="00000000" w:rsidRPr="00000000" w14:paraId="00000305">
      <w:pPr>
        <w:pageBreakBefore w:val="0"/>
        <w:spacing w:after="0" w:lineRule="auto"/>
        <w:rPr>
          <w:b w:val="1"/>
        </w:rPr>
      </w:pPr>
      <w:r w:rsidDel="00000000" w:rsidR="00000000" w:rsidRPr="00000000">
        <w:rPr>
          <w:b w:val="1"/>
          <w:rtl w:val="0"/>
        </w:rPr>
        <w:t xml:space="preserve">ENTITY is eponym of ENTITY</w:t>
      </w:r>
    </w:p>
    <w:p w:rsidR="00000000" w:rsidDel="00000000" w:rsidP="00000000" w:rsidRDefault="00000000" w:rsidRPr="00000000" w14:paraId="00000306">
      <w:pPr>
        <w:pageBreakBefore w:val="0"/>
        <w:spacing w:after="0" w:lineRule="auto"/>
        <w:ind w:left="720" w:firstLine="0"/>
        <w:rPr/>
      </w:pPr>
      <w:r w:rsidDel="00000000" w:rsidR="00000000" w:rsidRPr="00000000">
        <w:rPr>
          <w:rtl w:val="0"/>
        </w:rPr>
        <w:t xml:space="preserve">An eponym is the hero(ine) after whom a place is named. Where eponym is also founder or ruler, use ‘founds as eponym’ or ‘rules as eponym’.</w:t>
      </w:r>
    </w:p>
    <w:p w:rsidR="00000000" w:rsidDel="00000000" w:rsidP="00000000" w:rsidRDefault="00000000" w:rsidRPr="00000000" w14:paraId="00000307">
      <w:pPr>
        <w:pageBreakBefore w:val="0"/>
        <w:spacing w:after="0" w:lineRule="auto"/>
        <w:rPr>
          <w:b w:val="1"/>
        </w:rPr>
      </w:pPr>
      <w:r w:rsidDel="00000000" w:rsidR="00000000" w:rsidRPr="00000000">
        <w:rPr>
          <w:rtl w:val="0"/>
        </w:rPr>
        <w:tab/>
      </w:r>
      <w:r w:rsidDel="00000000" w:rsidR="00000000" w:rsidRPr="00000000">
        <w:rPr>
          <w:b w:val="1"/>
          <w:rtl w:val="0"/>
        </w:rPr>
        <w:t xml:space="preserve">Populates filecard categories ‘eponym of’, ‘eponym’</w:t>
      </w:r>
    </w:p>
    <w:p w:rsidR="00000000" w:rsidDel="00000000" w:rsidP="00000000" w:rsidRDefault="00000000" w:rsidRPr="00000000" w14:paraId="00000308">
      <w:pPr>
        <w:pageBreakBefore w:val="0"/>
        <w:spacing w:after="0" w:lineRule="auto"/>
        <w:rPr>
          <w:b w:val="1"/>
        </w:rPr>
      </w:pPr>
      <w:r w:rsidDel="00000000" w:rsidR="00000000" w:rsidRPr="00000000">
        <w:rPr>
          <w:rtl w:val="0"/>
        </w:rPr>
      </w:r>
    </w:p>
    <w:p w:rsidR="00000000" w:rsidDel="00000000" w:rsidP="00000000" w:rsidRDefault="00000000" w:rsidRPr="00000000" w14:paraId="00000309">
      <w:pPr>
        <w:pageBreakBefore w:val="0"/>
        <w:spacing w:after="0" w:lineRule="auto"/>
        <w:rPr/>
      </w:pPr>
      <w:r w:rsidDel="00000000" w:rsidR="00000000" w:rsidRPr="00000000">
        <w:rPr>
          <w:b w:val="1"/>
          <w:rtl w:val="0"/>
        </w:rPr>
        <w:t xml:space="preserve">ENTITY1 derives etymology</w:t>
      </w:r>
      <w:r w:rsidDel="00000000" w:rsidR="00000000" w:rsidRPr="00000000">
        <w:rPr>
          <w:rtl w:val="0"/>
        </w:rPr>
        <w:t xml:space="preserve"> [from ENTITY2] </w:t>
      </w:r>
    </w:p>
    <w:p w:rsidR="00000000" w:rsidDel="00000000" w:rsidP="00000000" w:rsidRDefault="00000000" w:rsidRPr="00000000" w14:paraId="0000030A">
      <w:pPr>
        <w:pageBreakBefore w:val="0"/>
        <w:spacing w:after="0" w:lineRule="auto"/>
        <w:ind w:left="720" w:firstLine="0"/>
        <w:rPr/>
      </w:pPr>
      <w:r w:rsidDel="00000000" w:rsidR="00000000" w:rsidRPr="00000000">
        <w:rPr>
          <w:rtl w:val="0"/>
        </w:rPr>
        <w:t xml:space="preserve">Use where etymology is not a simple case of eponymy. ENTITY2 should have significance for the etymology even if that significance is not immediately clear from the names. Explain the connection in </w:t>
      </w:r>
      <w:r w:rsidDel="00000000" w:rsidR="00000000" w:rsidRPr="00000000">
        <w:rPr>
          <w:b w:val="1"/>
          <w:smallCaps w:val="1"/>
          <w:rtl w:val="0"/>
        </w:rPr>
        <w:t xml:space="preserve">Commentary</w:t>
      </w:r>
      <w:r w:rsidDel="00000000" w:rsidR="00000000" w:rsidRPr="00000000">
        <w:rPr>
          <w:rtl w:val="0"/>
        </w:rPr>
        <w:t xml:space="preserve"> where necessary.   </w:t>
      </w:r>
    </w:p>
    <w:p w:rsidR="00000000" w:rsidDel="00000000" w:rsidP="00000000" w:rsidRDefault="00000000" w:rsidRPr="00000000" w14:paraId="0000030B">
      <w:pPr>
        <w:pageBreakBefore w:val="0"/>
        <w:spacing w:after="0" w:lineRule="auto"/>
        <w:ind w:left="720" w:firstLine="0"/>
        <w:rPr>
          <w:b w:val="1"/>
        </w:rPr>
      </w:pPr>
      <w:r w:rsidDel="00000000" w:rsidR="00000000" w:rsidRPr="00000000">
        <w:rPr>
          <w:b w:val="1"/>
          <w:rtl w:val="0"/>
        </w:rPr>
        <w:t xml:space="preserve">Populates filecard category ‘derives etymology from’ </w:t>
      </w:r>
    </w:p>
    <w:p w:rsidR="00000000" w:rsidDel="00000000" w:rsidP="00000000" w:rsidRDefault="00000000" w:rsidRPr="00000000" w14:paraId="0000030C">
      <w:pPr>
        <w:pageBreakBefore w:val="0"/>
        <w:spacing w:after="0" w:lineRule="auto"/>
        <w:ind w:left="720" w:firstLine="0"/>
        <w:rPr>
          <w:b w:val="1"/>
        </w:rPr>
      </w:pPr>
      <w:r w:rsidDel="00000000" w:rsidR="00000000" w:rsidRPr="00000000">
        <w:rPr>
          <w:rtl w:val="0"/>
        </w:rPr>
      </w:r>
    </w:p>
    <w:p w:rsidR="00000000" w:rsidDel="00000000" w:rsidP="00000000" w:rsidRDefault="00000000" w:rsidRPr="00000000" w14:paraId="0000030D">
      <w:pPr>
        <w:pageBreakBefore w:val="0"/>
        <w:spacing w:after="0" w:lineRule="auto"/>
        <w:rPr/>
      </w:pPr>
      <w:r w:rsidDel="00000000" w:rsidR="00000000" w:rsidRPr="00000000">
        <w:rPr>
          <w:b w:val="1"/>
          <w:rtl w:val="0"/>
        </w:rPr>
        <w:t xml:space="preserve">ENTITY1 names ENTITY2</w:t>
      </w:r>
      <w:r w:rsidDel="00000000" w:rsidR="00000000" w:rsidRPr="00000000">
        <w:rPr>
          <w:rtl w:val="0"/>
        </w:rPr>
        <w:t xml:space="preserve"> [to honor ENTITY3]</w:t>
      </w:r>
    </w:p>
    <w:p w:rsidR="00000000" w:rsidDel="00000000" w:rsidP="00000000" w:rsidRDefault="00000000" w:rsidRPr="00000000" w14:paraId="0000030E">
      <w:pPr>
        <w:pageBreakBefore w:val="0"/>
        <w:spacing w:after="0" w:lineRule="auto"/>
        <w:ind w:left="720" w:firstLine="0"/>
        <w:rPr/>
      </w:pPr>
      <w:r w:rsidDel="00000000" w:rsidR="00000000" w:rsidRPr="00000000">
        <w:rPr>
          <w:rtl w:val="0"/>
        </w:rPr>
        <w:t xml:space="preserve">Use where ENTITY2 has no previous name, e.g. the first naming of cities.  ENTITY3 is what ENTITY2 is named after. If ENTITY2 has an eponym or etymology, capture that in a separate tie as well.</w:t>
      </w:r>
    </w:p>
    <w:p w:rsidR="00000000" w:rsidDel="00000000" w:rsidP="00000000" w:rsidRDefault="00000000" w:rsidRPr="00000000" w14:paraId="0000030F">
      <w:pPr>
        <w:pageBreakBefore w:val="0"/>
        <w:spacing w:after="0" w:lineRule="auto"/>
        <w:ind w:left="720" w:firstLine="0"/>
        <w:rPr>
          <w:b w:val="1"/>
        </w:rPr>
      </w:pPr>
      <w:r w:rsidDel="00000000" w:rsidR="00000000" w:rsidRPr="00000000">
        <w:rPr>
          <w:b w:val="1"/>
          <w:rtl w:val="0"/>
        </w:rPr>
        <w:t xml:space="preserve">Populates filecard category ‘named by’</w:t>
      </w:r>
    </w:p>
    <w:p w:rsidR="00000000" w:rsidDel="00000000" w:rsidP="00000000" w:rsidRDefault="00000000" w:rsidRPr="00000000" w14:paraId="00000310">
      <w:pPr>
        <w:pageBreakBefore w:val="0"/>
        <w:spacing w:after="0" w:lineRule="auto"/>
        <w:ind w:left="720" w:firstLine="0"/>
        <w:rPr/>
      </w:pPr>
      <w:r w:rsidDel="00000000" w:rsidR="00000000" w:rsidRPr="00000000">
        <w:rPr>
          <w:rtl w:val="0"/>
        </w:rPr>
      </w:r>
    </w:p>
    <w:p w:rsidR="00000000" w:rsidDel="00000000" w:rsidP="00000000" w:rsidRDefault="00000000" w:rsidRPr="00000000" w14:paraId="00000311">
      <w:pPr>
        <w:pageBreakBefore w:val="0"/>
        <w:spacing w:after="0" w:lineRule="auto"/>
        <w:rPr/>
      </w:pPr>
      <w:r w:rsidDel="00000000" w:rsidR="00000000" w:rsidRPr="00000000">
        <w:rPr>
          <w:b w:val="1"/>
          <w:rtl w:val="0"/>
        </w:rPr>
        <w:t xml:space="preserve">ENTITY1 changes name to ENTITY2</w:t>
      </w:r>
      <w:r w:rsidDel="00000000" w:rsidR="00000000" w:rsidRPr="00000000">
        <w:rPr>
          <w:rtl w:val="0"/>
        </w:rPr>
        <w:t xml:space="preserve"> [to honor ENTITY3]</w:t>
      </w:r>
    </w:p>
    <w:p w:rsidR="00000000" w:rsidDel="00000000" w:rsidP="00000000" w:rsidRDefault="00000000" w:rsidRPr="00000000" w14:paraId="00000312">
      <w:pPr>
        <w:pageBreakBefore w:val="0"/>
        <w:spacing w:after="0" w:lineRule="auto"/>
        <w:ind w:left="720" w:firstLine="0"/>
        <w:rPr/>
      </w:pPr>
      <w:r w:rsidDel="00000000" w:rsidR="00000000" w:rsidRPr="00000000">
        <w:rPr>
          <w:rtl w:val="0"/>
        </w:rPr>
        <w:t xml:space="preserve">Use where ENTITY1’s name changes, but there you cannot capture an entity that does the renaming. (Where ENTITY1 is given a new name by someone else, use ‘changes name of’.) ENTITY3 is what ENTITY2 is named after. Where the name change happens during deification, use 'becomes immortal' instead. If ENTITY2 has an eponym or etymology capture that in a separate tie as well. This interaction does </w:t>
      </w:r>
      <w:r w:rsidDel="00000000" w:rsidR="00000000" w:rsidRPr="00000000">
        <w:rPr>
          <w:u w:val="single"/>
          <w:rtl w:val="0"/>
        </w:rPr>
        <w:t xml:space="preserve">not </w:t>
      </w:r>
      <w:r w:rsidDel="00000000" w:rsidR="00000000" w:rsidRPr="00000000">
        <w:rPr>
          <w:rtl w:val="0"/>
        </w:rPr>
        <w:t xml:space="preserve">populate the filecard categories ‘alternative name’ and ‘alternative name for’.</w:t>
      </w:r>
    </w:p>
    <w:p w:rsidR="00000000" w:rsidDel="00000000" w:rsidP="00000000" w:rsidRDefault="00000000" w:rsidRPr="00000000" w14:paraId="00000313">
      <w:pPr>
        <w:pageBreakBefore w:val="0"/>
        <w:spacing w:after="0" w:lineRule="auto"/>
        <w:rPr/>
      </w:pPr>
      <w:r w:rsidDel="00000000" w:rsidR="00000000" w:rsidRPr="00000000">
        <w:rPr>
          <w:rtl w:val="0"/>
        </w:rPr>
      </w:r>
    </w:p>
    <w:p w:rsidR="00000000" w:rsidDel="00000000" w:rsidP="00000000" w:rsidRDefault="00000000" w:rsidRPr="00000000" w14:paraId="00000314">
      <w:pPr>
        <w:pageBreakBefore w:val="0"/>
        <w:spacing w:after="0" w:line="257" w:lineRule="auto"/>
        <w:rPr/>
      </w:pPr>
      <w:r w:rsidDel="00000000" w:rsidR="00000000" w:rsidRPr="00000000">
        <w:rPr>
          <w:b w:val="1"/>
          <w:rtl w:val="0"/>
        </w:rPr>
        <w:t xml:space="preserve">ENTITY1 changes name of ENTITY2</w:t>
      </w:r>
      <w:r w:rsidDel="00000000" w:rsidR="00000000" w:rsidRPr="00000000">
        <w:rPr>
          <w:rtl w:val="0"/>
        </w:rPr>
        <w:t xml:space="preserve"> [ind.obj. ENTITY3] [to honor ENTITY4]</w:t>
      </w:r>
    </w:p>
    <w:p w:rsidR="00000000" w:rsidDel="00000000" w:rsidP="00000000" w:rsidRDefault="00000000" w:rsidRPr="00000000" w14:paraId="00000315">
      <w:pPr>
        <w:pageBreakBefore w:val="0"/>
        <w:spacing w:after="0" w:line="257" w:lineRule="auto"/>
        <w:ind w:left="720" w:firstLine="0"/>
        <w:rPr/>
      </w:pPr>
      <w:r w:rsidDel="00000000" w:rsidR="00000000" w:rsidRPr="00000000">
        <w:rPr>
          <w:rtl w:val="0"/>
        </w:rPr>
        <w:t xml:space="preserve">Use where ENTITY1 changes the name of ENTITY2, which already has a name. ENTITY4 is what ENTITY3 is named after.  Where the name change happens during deification, use 'becomes immortal' instead. If ENTITY3 has an eponym or etymology capture in a separate tie as well. This interaction does </w:t>
      </w:r>
      <w:r w:rsidDel="00000000" w:rsidR="00000000" w:rsidRPr="00000000">
        <w:rPr>
          <w:u w:val="single"/>
          <w:rtl w:val="0"/>
        </w:rPr>
        <w:t xml:space="preserve">not </w:t>
      </w:r>
      <w:r w:rsidDel="00000000" w:rsidR="00000000" w:rsidRPr="00000000">
        <w:rPr>
          <w:rtl w:val="0"/>
        </w:rPr>
        <w:t xml:space="preserve">populate the filecard categories ‘alternative name’ and ‘alternative name for’.</w:t>
      </w:r>
    </w:p>
    <w:p w:rsidR="00000000" w:rsidDel="00000000" w:rsidP="00000000" w:rsidRDefault="00000000" w:rsidRPr="00000000" w14:paraId="00000316">
      <w:pPr>
        <w:spacing w:after="0" w:lineRule="auto"/>
        <w:ind w:left="720" w:firstLine="0"/>
        <w:rPr>
          <w:b w:val="1"/>
        </w:rPr>
      </w:pPr>
      <w:r w:rsidDel="00000000" w:rsidR="00000000" w:rsidRPr="00000000">
        <w:rPr>
          <w:b w:val="1"/>
          <w:rtl w:val="0"/>
        </w:rPr>
        <w:t xml:space="preserve">Populates filecard category ‘named by’</w:t>
      </w:r>
    </w:p>
    <w:p w:rsidR="00000000" w:rsidDel="00000000" w:rsidP="00000000" w:rsidRDefault="00000000" w:rsidRPr="00000000" w14:paraId="00000317">
      <w:pPr>
        <w:pageBreakBefore w:val="0"/>
        <w:spacing w:after="0" w:lineRule="auto"/>
        <w:rPr/>
      </w:pPr>
      <w:r w:rsidDel="00000000" w:rsidR="00000000" w:rsidRPr="00000000">
        <w:rPr>
          <w:rtl w:val="0"/>
        </w:rPr>
      </w:r>
    </w:p>
    <w:p w:rsidR="00000000" w:rsidDel="00000000" w:rsidP="00000000" w:rsidRDefault="00000000" w:rsidRPr="00000000" w14:paraId="00000318">
      <w:pPr>
        <w:pageBreakBefore w:val="0"/>
        <w:spacing w:after="0" w:lineRule="auto"/>
        <w:rPr/>
      </w:pPr>
      <w:r w:rsidDel="00000000" w:rsidR="00000000" w:rsidRPr="00000000">
        <w:rPr>
          <w:b w:val="1"/>
          <w:rtl w:val="0"/>
        </w:rPr>
        <w:t xml:space="preserve">ENTITY1 is alternative name for ENTITY2</w:t>
      </w:r>
      <w:r w:rsidDel="00000000" w:rsidR="00000000" w:rsidRPr="00000000">
        <w:rPr>
          <w:rtl w:val="0"/>
        </w:rPr>
      </w:r>
    </w:p>
    <w:p w:rsidR="00000000" w:rsidDel="00000000" w:rsidP="00000000" w:rsidRDefault="00000000" w:rsidRPr="00000000" w14:paraId="00000319">
      <w:pPr>
        <w:pageBreakBefore w:val="0"/>
        <w:spacing w:after="0" w:lineRule="auto"/>
        <w:ind w:left="720" w:firstLine="0"/>
        <w:rPr/>
      </w:pPr>
      <w:r w:rsidDel="00000000" w:rsidR="00000000" w:rsidRPr="00000000">
        <w:rPr>
          <w:rtl w:val="0"/>
        </w:rPr>
        <w:t xml:space="preserve">Use where it is specifically asserted that two names refer to the same entity, or where the usage in the passage suggests this connection. If one of the entities is an ‘alternative name’ entity (see </w:t>
      </w:r>
      <w:hyperlink w:anchor="_heading=h.vn1arxwyuo09">
        <w:r w:rsidDel="00000000" w:rsidR="00000000" w:rsidRPr="00000000">
          <w:rPr>
            <w:color w:val="1155cc"/>
            <w:u w:val="single"/>
            <w:rtl w:val="0"/>
          </w:rPr>
          <w:t xml:space="preserve">2.4.1.1</w:t>
        </w:r>
      </w:hyperlink>
      <w:r w:rsidDel="00000000" w:rsidR="00000000" w:rsidRPr="00000000">
        <w:rPr>
          <w:rtl w:val="0"/>
        </w:rPr>
        <w:t xml:space="preserve">), make that one ENTITY1. Where the alternative name is used specifically in a particular place, use the ‘local tradition at’ field. This interaction does </w:t>
      </w:r>
      <w:r w:rsidDel="00000000" w:rsidR="00000000" w:rsidRPr="00000000">
        <w:rPr>
          <w:u w:val="single"/>
          <w:rtl w:val="0"/>
        </w:rPr>
        <w:t xml:space="preserve">not </w:t>
      </w:r>
      <w:r w:rsidDel="00000000" w:rsidR="00000000" w:rsidRPr="00000000">
        <w:rPr>
          <w:rtl w:val="0"/>
        </w:rPr>
        <w:t xml:space="preserve">populate the filecard categories ‘alternative name’ and ‘alternative name for’.</w:t>
      </w:r>
    </w:p>
    <w:p w:rsidR="00000000" w:rsidDel="00000000" w:rsidP="00000000" w:rsidRDefault="00000000" w:rsidRPr="00000000" w14:paraId="0000031A">
      <w:pPr>
        <w:pageBreakBefore w:val="0"/>
        <w:spacing w:after="0" w:lineRule="auto"/>
        <w:ind w:left="720" w:firstLine="0"/>
        <w:rPr/>
      </w:pPr>
      <w:r w:rsidDel="00000000" w:rsidR="00000000" w:rsidRPr="00000000">
        <w:rPr>
          <w:rtl w:val="0"/>
        </w:rPr>
      </w:r>
    </w:p>
    <w:p w:rsidR="00000000" w:rsidDel="00000000" w:rsidP="00000000" w:rsidRDefault="00000000" w:rsidRPr="00000000" w14:paraId="0000031B">
      <w:pPr>
        <w:pageBreakBefore w:val="0"/>
        <w:spacing w:after="0" w:lineRule="auto"/>
        <w:rPr/>
      </w:pPr>
      <w:r w:rsidDel="00000000" w:rsidR="00000000" w:rsidRPr="00000000">
        <w:rPr>
          <w:b w:val="1"/>
          <w:rtl w:val="0"/>
        </w:rPr>
        <w:t xml:space="preserve">ENTITY1 metamorphoses ENTITY2</w:t>
      </w:r>
      <w:r w:rsidDel="00000000" w:rsidR="00000000" w:rsidRPr="00000000">
        <w:rPr>
          <w:b w:val="1"/>
          <w:rtl w:val="0"/>
        </w:rPr>
        <w:t xml:space="preserve"> </w:t>
      </w:r>
      <w:r w:rsidDel="00000000" w:rsidR="00000000" w:rsidRPr="00000000">
        <w:rPr>
          <w:rtl w:val="0"/>
        </w:rPr>
        <w:t xml:space="preserve">[into ENTITY3] </w:t>
      </w:r>
    </w:p>
    <w:p w:rsidR="00000000" w:rsidDel="00000000" w:rsidP="00000000" w:rsidRDefault="00000000" w:rsidRPr="00000000" w14:paraId="0000031C">
      <w:pPr>
        <w:pageBreakBefore w:val="0"/>
        <w:spacing w:after="0" w:lineRule="auto"/>
        <w:ind w:left="720" w:firstLine="0"/>
        <w:rPr/>
      </w:pPr>
      <w:r w:rsidDel="00000000" w:rsidR="00000000" w:rsidRPr="00000000">
        <w:rPr>
          <w:rtl w:val="0"/>
        </w:rPr>
        <w:t xml:space="preserve">ENTITY2 undergoes metamorphosis; ENTITY1 (usually a god) directly instigates the process. Capture ENTITY3 only where it exists as an entity in MANTO. This tie will always have a direct object: where an agent metamorphoses themselves or the instigator of the metamorphosis is not identified, use ‘is metamorphosed’.  Any actions done by ENTITY2  in metamorphosed form should be captured against the original identity if the metamorphosis is later reversed. </w:t>
      </w:r>
    </w:p>
    <w:p w:rsidR="00000000" w:rsidDel="00000000" w:rsidP="00000000" w:rsidRDefault="00000000" w:rsidRPr="00000000" w14:paraId="0000031D">
      <w:pPr>
        <w:pageBreakBefore w:val="0"/>
        <w:spacing w:after="0" w:lineRule="auto"/>
        <w:rPr>
          <w:b w:val="1"/>
        </w:rPr>
      </w:pPr>
      <w:r w:rsidDel="00000000" w:rsidR="00000000" w:rsidRPr="00000000">
        <w:rPr>
          <w:b w:val="1"/>
          <w:rtl w:val="0"/>
        </w:rPr>
        <w:tab/>
        <w:t xml:space="preserve">Populates filecard categories ‘transformed into’, ‘transformed from’</w:t>
      </w:r>
    </w:p>
    <w:p w:rsidR="00000000" w:rsidDel="00000000" w:rsidP="00000000" w:rsidRDefault="00000000" w:rsidRPr="00000000" w14:paraId="0000031E">
      <w:pPr>
        <w:pageBreakBefore w:val="0"/>
        <w:spacing w:after="0" w:lineRule="auto"/>
        <w:rPr>
          <w:b w:val="1"/>
        </w:rPr>
      </w:pPr>
      <w:r w:rsidDel="00000000" w:rsidR="00000000" w:rsidRPr="00000000">
        <w:rPr>
          <w:b w:val="1"/>
          <w:rtl w:val="0"/>
        </w:rPr>
        <w:tab/>
        <w:t xml:space="preserve">Triggers phenomenon ‘metamorphosis’ </w:t>
      </w:r>
    </w:p>
    <w:p w:rsidR="00000000" w:rsidDel="00000000" w:rsidP="00000000" w:rsidRDefault="00000000" w:rsidRPr="00000000" w14:paraId="0000031F">
      <w:pPr>
        <w:pageBreakBefore w:val="0"/>
        <w:spacing w:after="0" w:lineRule="auto"/>
        <w:rPr>
          <w:b w:val="1"/>
        </w:rPr>
      </w:pPr>
      <w:r w:rsidDel="00000000" w:rsidR="00000000" w:rsidRPr="00000000">
        <w:rPr>
          <w:rtl w:val="0"/>
        </w:rPr>
      </w:r>
    </w:p>
    <w:p w:rsidR="00000000" w:rsidDel="00000000" w:rsidP="00000000" w:rsidRDefault="00000000" w:rsidRPr="00000000" w14:paraId="00000320">
      <w:pPr>
        <w:pageBreakBefore w:val="0"/>
        <w:spacing w:after="0" w:lineRule="auto"/>
        <w:rPr/>
      </w:pPr>
      <w:r w:rsidDel="00000000" w:rsidR="00000000" w:rsidRPr="00000000">
        <w:rPr>
          <w:b w:val="1"/>
          <w:rtl w:val="0"/>
        </w:rPr>
        <w:t xml:space="preserve">ENTITY1 is metamorphosed </w:t>
      </w:r>
      <w:r w:rsidDel="00000000" w:rsidR="00000000" w:rsidRPr="00000000">
        <w:rPr>
          <w:rtl w:val="0"/>
        </w:rPr>
        <w:t xml:space="preserve">[into ENTITY2]</w:t>
      </w:r>
    </w:p>
    <w:p w:rsidR="00000000" w:rsidDel="00000000" w:rsidP="00000000" w:rsidRDefault="00000000" w:rsidRPr="00000000" w14:paraId="00000321">
      <w:pPr>
        <w:pageBreakBefore w:val="0"/>
        <w:spacing w:after="0" w:lineRule="auto"/>
        <w:ind w:left="720" w:firstLine="0"/>
        <w:rPr/>
      </w:pPr>
      <w:r w:rsidDel="00000000" w:rsidR="00000000" w:rsidRPr="00000000">
        <w:rPr>
          <w:rtl w:val="0"/>
        </w:rPr>
        <w:t xml:space="preserve">ENTITY1 undergoes metamorphosis. Capture ENTITY2 only where it exists as an entity in MANTO. This tie should be used where an agent metamorphoses themselves or the instigator of the metamorphosis is not identified. Where a direct instigator is identified, use ‘is metamorphosed’.  Any actions done by ENTITY1 in metamorphosed form should be captured against the original identity if the metamorphosis is later reversed.  </w:t>
      </w:r>
    </w:p>
    <w:p w:rsidR="00000000" w:rsidDel="00000000" w:rsidP="00000000" w:rsidRDefault="00000000" w:rsidRPr="00000000" w14:paraId="00000322">
      <w:pPr>
        <w:pageBreakBefore w:val="0"/>
        <w:spacing w:after="0" w:lineRule="auto"/>
        <w:rPr>
          <w:b w:val="1"/>
        </w:rPr>
      </w:pPr>
      <w:r w:rsidDel="00000000" w:rsidR="00000000" w:rsidRPr="00000000">
        <w:rPr>
          <w:b w:val="1"/>
          <w:rtl w:val="0"/>
        </w:rPr>
        <w:tab/>
        <w:t xml:space="preserve">Populates filecard categories ‘transformed into’, ‘transformed from’</w:t>
      </w:r>
    </w:p>
    <w:p w:rsidR="00000000" w:rsidDel="00000000" w:rsidP="00000000" w:rsidRDefault="00000000" w:rsidRPr="00000000" w14:paraId="00000323">
      <w:pPr>
        <w:spacing w:after="0" w:lineRule="auto"/>
        <w:ind w:firstLine="720"/>
        <w:rPr>
          <w:b w:val="1"/>
        </w:rPr>
      </w:pPr>
      <w:r w:rsidDel="00000000" w:rsidR="00000000" w:rsidRPr="00000000">
        <w:rPr>
          <w:b w:val="1"/>
          <w:rtl w:val="0"/>
        </w:rPr>
        <w:t xml:space="preserve">Triggers phenomenon ‘metamorphosis’ </w:t>
      </w:r>
    </w:p>
    <w:p w:rsidR="00000000" w:rsidDel="00000000" w:rsidP="00000000" w:rsidRDefault="00000000" w:rsidRPr="00000000" w14:paraId="00000324">
      <w:pPr>
        <w:pageBreakBefore w:val="0"/>
        <w:spacing w:after="0" w:lineRule="auto"/>
        <w:rPr/>
      </w:pPr>
      <w:r w:rsidDel="00000000" w:rsidR="00000000" w:rsidRPr="00000000">
        <w:rPr>
          <w:rtl w:val="0"/>
        </w:rPr>
      </w:r>
    </w:p>
    <w:p w:rsidR="00000000" w:rsidDel="00000000" w:rsidP="00000000" w:rsidRDefault="00000000" w:rsidRPr="00000000" w14:paraId="00000325">
      <w:pPr>
        <w:pageBreakBefore w:val="0"/>
        <w:spacing w:after="0" w:lineRule="auto"/>
        <w:rPr/>
      </w:pPr>
      <w:r w:rsidDel="00000000" w:rsidR="00000000" w:rsidRPr="00000000">
        <w:rPr>
          <w:b w:val="1"/>
          <w:rtl w:val="0"/>
        </w:rPr>
        <w:t xml:space="preserve">ENTITY1 makes immortal ENTITY2</w:t>
      </w:r>
      <w:r w:rsidDel="00000000" w:rsidR="00000000" w:rsidRPr="00000000">
        <w:rPr>
          <w:rtl w:val="0"/>
        </w:rPr>
        <w:t xml:space="preserve"> [into ENTITY3] </w:t>
      </w:r>
    </w:p>
    <w:p w:rsidR="00000000" w:rsidDel="00000000" w:rsidP="00000000" w:rsidRDefault="00000000" w:rsidRPr="00000000" w14:paraId="00000326">
      <w:pPr>
        <w:pageBreakBefore w:val="0"/>
        <w:spacing w:after="0" w:lineRule="auto"/>
        <w:ind w:left="720" w:firstLine="0"/>
        <w:rPr/>
      </w:pPr>
      <w:r w:rsidDel="00000000" w:rsidR="00000000" w:rsidRPr="00000000">
        <w:rPr>
          <w:rtl w:val="0"/>
        </w:rPr>
        <w:t xml:space="preserve">ENTITY2 is made immortal; ENTITY1 directly instigates the process. Capture ENTITY3 only where it exists as an entity in MANTO. If no instigator is identified, use ‘becomes immortal’ </w:t>
      </w:r>
    </w:p>
    <w:p w:rsidR="00000000" w:rsidDel="00000000" w:rsidP="00000000" w:rsidRDefault="00000000" w:rsidRPr="00000000" w14:paraId="00000327">
      <w:pPr>
        <w:pageBreakBefore w:val="0"/>
        <w:spacing w:after="0" w:lineRule="auto"/>
        <w:rPr>
          <w:b w:val="1"/>
        </w:rPr>
      </w:pPr>
      <w:r w:rsidDel="00000000" w:rsidR="00000000" w:rsidRPr="00000000">
        <w:rPr>
          <w:rtl w:val="0"/>
        </w:rPr>
        <w:tab/>
      </w:r>
      <w:r w:rsidDel="00000000" w:rsidR="00000000" w:rsidRPr="00000000">
        <w:rPr>
          <w:b w:val="1"/>
          <w:rtl w:val="0"/>
        </w:rPr>
        <w:t xml:space="preserve">Populates filecard categories ‘transformed into’, ‘transformed from’</w:t>
      </w:r>
    </w:p>
    <w:p w:rsidR="00000000" w:rsidDel="00000000" w:rsidP="00000000" w:rsidRDefault="00000000" w:rsidRPr="00000000" w14:paraId="00000328">
      <w:pPr>
        <w:pageBreakBefore w:val="0"/>
        <w:spacing w:after="0" w:lineRule="auto"/>
        <w:rPr>
          <w:b w:val="1"/>
        </w:rPr>
      </w:pPr>
      <w:r w:rsidDel="00000000" w:rsidR="00000000" w:rsidRPr="00000000">
        <w:rPr>
          <w:b w:val="1"/>
          <w:rtl w:val="0"/>
        </w:rPr>
        <w:tab/>
        <w:t xml:space="preserve">Triggers phenomenon ‘mortals who become gods’ </w:t>
      </w:r>
    </w:p>
    <w:p w:rsidR="00000000" w:rsidDel="00000000" w:rsidP="00000000" w:rsidRDefault="00000000" w:rsidRPr="00000000" w14:paraId="00000329">
      <w:pPr>
        <w:pageBreakBefore w:val="0"/>
        <w:spacing w:after="0" w:lineRule="auto"/>
        <w:rPr>
          <w:b w:val="1"/>
        </w:rPr>
      </w:pPr>
      <w:r w:rsidDel="00000000" w:rsidR="00000000" w:rsidRPr="00000000">
        <w:rPr>
          <w:rtl w:val="0"/>
        </w:rPr>
      </w:r>
    </w:p>
    <w:p w:rsidR="00000000" w:rsidDel="00000000" w:rsidP="00000000" w:rsidRDefault="00000000" w:rsidRPr="00000000" w14:paraId="0000032A">
      <w:pPr>
        <w:pageBreakBefore w:val="0"/>
        <w:spacing w:after="0" w:lineRule="auto"/>
        <w:rPr/>
      </w:pPr>
      <w:r w:rsidDel="00000000" w:rsidR="00000000" w:rsidRPr="00000000">
        <w:rPr>
          <w:b w:val="1"/>
          <w:rtl w:val="0"/>
        </w:rPr>
        <w:t xml:space="preserve">ENTITY1 becomes immortal ENTITY2 </w:t>
      </w:r>
      <w:r w:rsidDel="00000000" w:rsidR="00000000" w:rsidRPr="00000000">
        <w:rPr>
          <w:rtl w:val="0"/>
        </w:rPr>
      </w:r>
    </w:p>
    <w:p w:rsidR="00000000" w:rsidDel="00000000" w:rsidP="00000000" w:rsidRDefault="00000000" w:rsidRPr="00000000" w14:paraId="0000032B">
      <w:pPr>
        <w:pageBreakBefore w:val="0"/>
        <w:spacing w:after="0" w:lineRule="auto"/>
        <w:ind w:left="720" w:firstLine="0"/>
        <w:rPr/>
      </w:pPr>
      <w:r w:rsidDel="00000000" w:rsidR="00000000" w:rsidRPr="00000000">
        <w:rPr>
          <w:rtl w:val="0"/>
        </w:rPr>
        <w:t xml:space="preserve">ENTITY1 is made immortal. Capture ENTITY3 only where it exists as an entity in MANTO. If an  instigator of the process is identified, use ‘makes immortal’. </w:t>
      </w:r>
    </w:p>
    <w:p w:rsidR="00000000" w:rsidDel="00000000" w:rsidP="00000000" w:rsidRDefault="00000000" w:rsidRPr="00000000" w14:paraId="0000032C">
      <w:pPr>
        <w:pageBreakBefore w:val="0"/>
        <w:spacing w:after="0" w:lineRule="auto"/>
        <w:rPr>
          <w:b w:val="1"/>
        </w:rPr>
      </w:pPr>
      <w:r w:rsidDel="00000000" w:rsidR="00000000" w:rsidRPr="00000000">
        <w:rPr>
          <w:rtl w:val="0"/>
        </w:rPr>
        <w:tab/>
      </w:r>
      <w:r w:rsidDel="00000000" w:rsidR="00000000" w:rsidRPr="00000000">
        <w:rPr>
          <w:b w:val="1"/>
          <w:rtl w:val="0"/>
        </w:rPr>
        <w:t xml:space="preserve">Populates filecard categories ‘transformed into’, ‘transformed from’</w:t>
      </w:r>
    </w:p>
    <w:p w:rsidR="00000000" w:rsidDel="00000000" w:rsidP="00000000" w:rsidRDefault="00000000" w:rsidRPr="00000000" w14:paraId="0000032D">
      <w:pPr>
        <w:pageBreakBefore w:val="0"/>
        <w:spacing w:after="0" w:lineRule="auto"/>
        <w:rPr>
          <w:b w:val="1"/>
        </w:rPr>
      </w:pPr>
      <w:r w:rsidDel="00000000" w:rsidR="00000000" w:rsidRPr="00000000">
        <w:rPr>
          <w:b w:val="1"/>
          <w:rtl w:val="0"/>
        </w:rPr>
        <w:tab/>
        <w:t xml:space="preserve">Triggers phenomenon ‘mortals who become gods’ </w:t>
      </w:r>
    </w:p>
    <w:p w:rsidR="00000000" w:rsidDel="00000000" w:rsidP="00000000" w:rsidRDefault="00000000" w:rsidRPr="00000000" w14:paraId="0000032E">
      <w:pPr>
        <w:pageBreakBefore w:val="0"/>
        <w:spacing w:after="0" w:lineRule="auto"/>
        <w:rPr>
          <w:b w:val="1"/>
        </w:rPr>
      </w:pPr>
      <w:r w:rsidDel="00000000" w:rsidR="00000000" w:rsidRPr="00000000">
        <w:rPr>
          <w:rtl w:val="0"/>
        </w:rPr>
      </w:r>
    </w:p>
    <w:p w:rsidR="00000000" w:rsidDel="00000000" w:rsidP="00000000" w:rsidRDefault="00000000" w:rsidRPr="00000000" w14:paraId="0000032F">
      <w:pPr>
        <w:pageBreakBefore w:val="0"/>
        <w:spacing w:after="0" w:lineRule="auto"/>
        <w:rPr/>
      </w:pPr>
      <w:r w:rsidDel="00000000" w:rsidR="00000000" w:rsidRPr="00000000">
        <w:rPr>
          <w:b w:val="1"/>
          <w:rtl w:val="0"/>
        </w:rPr>
        <w:t xml:space="preserve">ENTITY1 takes form of ENTITY2</w:t>
      </w:r>
      <w:r w:rsidDel="00000000" w:rsidR="00000000" w:rsidRPr="00000000">
        <w:rPr>
          <w:rtl w:val="0"/>
        </w:rPr>
        <w:t xml:space="preserve"> </w:t>
      </w:r>
    </w:p>
    <w:p w:rsidR="00000000" w:rsidDel="00000000" w:rsidP="00000000" w:rsidRDefault="00000000" w:rsidRPr="00000000" w14:paraId="00000330">
      <w:pPr>
        <w:pageBreakBefore w:val="0"/>
        <w:spacing w:after="0" w:lineRule="auto"/>
        <w:ind w:left="720" w:firstLine="0"/>
        <w:rPr/>
      </w:pPr>
      <w:r w:rsidDel="00000000" w:rsidR="00000000" w:rsidRPr="00000000">
        <w:rPr>
          <w:rtl w:val="0"/>
        </w:rPr>
        <w:t xml:space="preserve">Use where ENTITY1 (typically a god) temporarily takes on the form of another entity. Actions performed by that entity when in disguise should be captured against ENTITY1.</w:t>
      </w:r>
    </w:p>
    <w:p w:rsidR="00000000" w:rsidDel="00000000" w:rsidP="00000000" w:rsidRDefault="00000000" w:rsidRPr="00000000" w14:paraId="00000331">
      <w:pPr>
        <w:pageBreakBefore w:val="0"/>
        <w:spacing w:after="0" w:lineRule="auto"/>
        <w:ind w:left="720" w:firstLine="0"/>
        <w:rPr/>
      </w:pPr>
      <w:r w:rsidDel="00000000" w:rsidR="00000000" w:rsidRPr="00000000">
        <w:rPr>
          <w:rtl w:val="0"/>
        </w:rPr>
      </w:r>
    </w:p>
    <w:p w:rsidR="00000000" w:rsidDel="00000000" w:rsidP="00000000" w:rsidRDefault="00000000" w:rsidRPr="00000000" w14:paraId="00000332">
      <w:pPr>
        <w:spacing w:after="0" w:lineRule="auto"/>
        <w:rPr/>
      </w:pPr>
      <w:r w:rsidDel="00000000" w:rsidR="00000000" w:rsidRPr="00000000">
        <w:rPr>
          <w:b w:val="1"/>
          <w:rtl w:val="0"/>
        </w:rPr>
        <w:t xml:space="preserve">ENTITY1 invents ENTITY2</w:t>
      </w:r>
      <w:r w:rsidDel="00000000" w:rsidR="00000000" w:rsidRPr="00000000">
        <w:rPr>
          <w:rtl w:val="0"/>
        </w:rPr>
        <w:t xml:space="preserve"> </w:t>
      </w:r>
    </w:p>
    <w:p w:rsidR="00000000" w:rsidDel="00000000" w:rsidP="00000000" w:rsidRDefault="00000000" w:rsidRPr="00000000" w14:paraId="00000333">
      <w:pPr>
        <w:spacing w:after="0" w:lineRule="auto"/>
        <w:ind w:left="720" w:firstLine="0"/>
        <w:rPr>
          <w:color w:val="ff0000"/>
        </w:rPr>
      </w:pPr>
      <w:r w:rsidDel="00000000" w:rsidR="00000000" w:rsidRPr="00000000">
        <w:rPr>
          <w:rtl w:val="0"/>
        </w:rPr>
        <w:t xml:space="preserve">Use where ENTITY1 creates ENTITY2 as a fictional persona either to serve as an alias, or to be used in made-up stories. </w:t>
      </w:r>
      <w:r w:rsidDel="00000000" w:rsidR="00000000" w:rsidRPr="00000000">
        <w:rPr>
          <w:color w:val="ff0000"/>
          <w:rtl w:val="0"/>
        </w:rPr>
        <w:t xml:space="preserve">Where ENTITY1 creates a physical person (e.g. Pandora), use ‘creates’.</w:t>
      </w:r>
    </w:p>
    <w:p w:rsidR="00000000" w:rsidDel="00000000" w:rsidP="00000000" w:rsidRDefault="00000000" w:rsidRPr="00000000" w14:paraId="00000334">
      <w:pPr>
        <w:spacing w:after="0" w:lineRule="auto"/>
        <w:ind w:left="720" w:firstLine="0"/>
        <w:rPr>
          <w:b w:val="1"/>
        </w:rPr>
      </w:pPr>
      <w:r w:rsidDel="00000000" w:rsidR="00000000" w:rsidRPr="00000000">
        <w:rPr>
          <w:b w:val="1"/>
          <w:rtl w:val="0"/>
        </w:rPr>
        <w:t xml:space="preserve">Populates filecard categories</w:t>
      </w:r>
      <w:r w:rsidDel="00000000" w:rsidR="00000000" w:rsidRPr="00000000">
        <w:rPr>
          <w:b w:val="1"/>
          <w:color w:val="ff0000"/>
          <w:rtl w:val="0"/>
        </w:rPr>
        <w:t xml:space="preserve"> ‘invents’, </w:t>
      </w:r>
      <w:r w:rsidDel="00000000" w:rsidR="00000000" w:rsidRPr="00000000">
        <w:rPr>
          <w:b w:val="1"/>
          <w:rtl w:val="0"/>
        </w:rPr>
        <w:t xml:space="preserve">‘created by’</w:t>
      </w:r>
    </w:p>
    <w:p w:rsidR="00000000" w:rsidDel="00000000" w:rsidP="00000000" w:rsidRDefault="00000000" w:rsidRPr="00000000" w14:paraId="00000335">
      <w:pPr>
        <w:spacing w:after="0" w:lineRule="auto"/>
        <w:ind w:left="720" w:firstLine="0"/>
        <w:rPr/>
      </w:pPr>
      <w:r w:rsidDel="00000000" w:rsidR="00000000" w:rsidRPr="00000000">
        <w:rPr>
          <w:rtl w:val="0"/>
        </w:rPr>
      </w:r>
    </w:p>
    <w:p w:rsidR="00000000" w:rsidDel="00000000" w:rsidP="00000000" w:rsidRDefault="00000000" w:rsidRPr="00000000" w14:paraId="00000336">
      <w:pPr>
        <w:spacing w:after="0" w:lineRule="auto"/>
        <w:ind w:left="720" w:firstLine="0"/>
        <w:rPr/>
      </w:pPr>
      <w:r w:rsidDel="00000000" w:rsidR="00000000" w:rsidRPr="00000000">
        <w:rPr>
          <w:rtl w:val="0"/>
        </w:rPr>
      </w:r>
    </w:p>
    <w:p w:rsidR="00000000" w:rsidDel="00000000" w:rsidP="00000000" w:rsidRDefault="00000000" w:rsidRPr="00000000" w14:paraId="00000337">
      <w:pPr>
        <w:spacing w:after="0" w:lineRule="auto"/>
        <w:ind w:left="720" w:firstLine="0"/>
        <w:rPr/>
      </w:pPr>
      <w:r w:rsidDel="00000000" w:rsidR="00000000" w:rsidRPr="00000000">
        <w:rPr>
          <w:rtl w:val="0"/>
        </w:rPr>
      </w:r>
    </w:p>
    <w:p w:rsidR="00000000" w:rsidDel="00000000" w:rsidP="00000000" w:rsidRDefault="00000000" w:rsidRPr="00000000" w14:paraId="00000338">
      <w:pPr>
        <w:pStyle w:val="Heading2"/>
        <w:rPr/>
      </w:pPr>
      <w:bookmarkStart w:colFirst="0" w:colLast="0" w:name="_heading=h.2afmg28" w:id="88"/>
      <w:bookmarkEnd w:id="88"/>
      <w:r w:rsidDel="00000000" w:rsidR="00000000" w:rsidRPr="00000000">
        <w:rPr>
          <w:rtl w:val="0"/>
        </w:rPr>
        <w:t xml:space="preserve">2.8.8 Friendly interactions</w:t>
      </w:r>
    </w:p>
    <w:p w:rsidR="00000000" w:rsidDel="00000000" w:rsidP="00000000" w:rsidRDefault="00000000" w:rsidRPr="00000000" w14:paraId="00000339">
      <w:pPr>
        <w:pageBreakBefore w:val="0"/>
        <w:spacing w:after="0" w:lineRule="auto"/>
        <w:rPr/>
      </w:pPr>
      <w:r w:rsidDel="00000000" w:rsidR="00000000" w:rsidRPr="00000000">
        <w:rPr>
          <w:b w:val="1"/>
          <w:rtl w:val="0"/>
        </w:rPr>
        <w:t xml:space="preserve">ENTITY helps ENTITY</w:t>
      </w:r>
      <w:r w:rsidDel="00000000" w:rsidR="00000000" w:rsidRPr="00000000">
        <w:rPr>
          <w:rtl w:val="0"/>
        </w:rPr>
        <w:t xml:space="preserve"> </w:t>
      </w:r>
    </w:p>
    <w:p w:rsidR="00000000" w:rsidDel="00000000" w:rsidP="00000000" w:rsidRDefault="00000000" w:rsidRPr="00000000" w14:paraId="0000033A">
      <w:pPr>
        <w:pageBreakBefore w:val="0"/>
        <w:spacing w:after="0" w:lineRule="auto"/>
        <w:ind w:firstLine="720"/>
        <w:rPr/>
      </w:pPr>
      <w:r w:rsidDel="00000000" w:rsidR="00000000" w:rsidRPr="00000000">
        <w:rPr>
          <w:rtl w:val="0"/>
        </w:rPr>
        <w:t xml:space="preserve">Use only if action is not captured by a more specific interaction.</w:t>
      </w:r>
    </w:p>
    <w:p w:rsidR="00000000" w:rsidDel="00000000" w:rsidP="00000000" w:rsidRDefault="00000000" w:rsidRPr="00000000" w14:paraId="0000033B">
      <w:pPr>
        <w:pageBreakBefore w:val="0"/>
        <w:spacing w:after="0" w:lineRule="auto"/>
        <w:ind w:left="0" w:firstLine="0"/>
        <w:rPr/>
      </w:pPr>
      <w:r w:rsidDel="00000000" w:rsidR="00000000" w:rsidRPr="00000000">
        <w:rPr>
          <w:rtl w:val="0"/>
        </w:rPr>
      </w:r>
    </w:p>
    <w:p w:rsidR="00000000" w:rsidDel="00000000" w:rsidP="00000000" w:rsidRDefault="00000000" w:rsidRPr="00000000" w14:paraId="0000033C">
      <w:pPr>
        <w:pageBreakBefore w:val="0"/>
        <w:spacing w:after="0" w:lineRule="auto"/>
        <w:ind w:left="0" w:firstLine="0"/>
        <w:rPr/>
      </w:pPr>
      <w:r w:rsidDel="00000000" w:rsidR="00000000" w:rsidRPr="00000000">
        <w:rPr>
          <w:b w:val="1"/>
          <w:rtl w:val="0"/>
        </w:rPr>
        <w:t xml:space="preserve">ENTITY requests help</w:t>
      </w:r>
      <w:r w:rsidDel="00000000" w:rsidR="00000000" w:rsidRPr="00000000">
        <w:rPr>
          <w:rtl w:val="0"/>
        </w:rPr>
        <w:t xml:space="preserve"> [from] </w:t>
      </w:r>
    </w:p>
    <w:p w:rsidR="00000000" w:rsidDel="00000000" w:rsidP="00000000" w:rsidRDefault="00000000" w:rsidRPr="00000000" w14:paraId="0000033D">
      <w:pPr>
        <w:pageBreakBefore w:val="0"/>
        <w:spacing w:after="0" w:lineRule="auto"/>
        <w:ind w:left="0" w:firstLine="720"/>
        <w:rPr/>
      </w:pPr>
      <w:r w:rsidDel="00000000" w:rsidR="00000000" w:rsidRPr="00000000">
        <w:rPr>
          <w:rtl w:val="0"/>
        </w:rPr>
        <w:t xml:space="preserve">Use also to capture supplication and prayer. </w:t>
      </w:r>
    </w:p>
    <w:p w:rsidR="00000000" w:rsidDel="00000000" w:rsidP="00000000" w:rsidRDefault="00000000" w:rsidRPr="00000000" w14:paraId="0000033E">
      <w:pPr>
        <w:pageBreakBefore w:val="0"/>
        <w:spacing w:after="0" w:lineRule="auto"/>
        <w:rPr>
          <w:b w:val="1"/>
        </w:rPr>
      </w:pPr>
      <w:r w:rsidDel="00000000" w:rsidR="00000000" w:rsidRPr="00000000">
        <w:rPr>
          <w:rtl w:val="0"/>
        </w:rPr>
      </w:r>
    </w:p>
    <w:p w:rsidR="00000000" w:rsidDel="00000000" w:rsidP="00000000" w:rsidRDefault="00000000" w:rsidRPr="00000000" w14:paraId="0000033F">
      <w:pPr>
        <w:pageBreakBefore w:val="0"/>
        <w:spacing w:after="0" w:lineRule="auto"/>
        <w:rPr/>
      </w:pPr>
      <w:r w:rsidDel="00000000" w:rsidR="00000000" w:rsidRPr="00000000">
        <w:rPr>
          <w:b w:val="1"/>
          <w:rtl w:val="0"/>
        </w:rPr>
        <w:t xml:space="preserve">ENTITY heals ENTITY</w:t>
      </w:r>
      <w:r w:rsidDel="00000000" w:rsidR="00000000" w:rsidRPr="00000000">
        <w:rPr>
          <w:rtl w:val="0"/>
        </w:rPr>
        <w:t xml:space="preserve"> </w:t>
      </w:r>
    </w:p>
    <w:p w:rsidR="00000000" w:rsidDel="00000000" w:rsidP="00000000" w:rsidRDefault="00000000" w:rsidRPr="00000000" w14:paraId="00000340">
      <w:pPr>
        <w:pageBreakBefore w:val="0"/>
        <w:spacing w:after="0" w:lineRule="auto"/>
        <w:ind w:firstLine="720"/>
        <w:rPr/>
      </w:pPr>
      <w:r w:rsidDel="00000000" w:rsidR="00000000" w:rsidRPr="00000000">
        <w:rPr>
          <w:rtl w:val="0"/>
        </w:rPr>
        <w:t xml:space="preserve">‘Is healer of’ also exists. ‘heals’ </w:t>
      </w:r>
      <w:r w:rsidDel="00000000" w:rsidR="00000000" w:rsidRPr="00000000">
        <w:rPr>
          <w:u w:val="single"/>
          <w:rtl w:val="0"/>
        </w:rPr>
        <w:t xml:space="preserve">does not </w:t>
      </w:r>
      <w:r w:rsidDel="00000000" w:rsidR="00000000" w:rsidRPr="00000000">
        <w:rPr>
          <w:rtl w:val="0"/>
        </w:rPr>
        <w:t xml:space="preserve">populate filecard category ‘healer of’.</w:t>
      </w:r>
    </w:p>
    <w:p w:rsidR="00000000" w:rsidDel="00000000" w:rsidP="00000000" w:rsidRDefault="00000000" w:rsidRPr="00000000" w14:paraId="00000341">
      <w:pPr>
        <w:pageBreakBefore w:val="0"/>
        <w:spacing w:after="0" w:lineRule="auto"/>
        <w:ind w:firstLine="720"/>
        <w:rPr/>
      </w:pPr>
      <w:r w:rsidDel="00000000" w:rsidR="00000000" w:rsidRPr="00000000">
        <w:rPr>
          <w:rtl w:val="0"/>
        </w:rPr>
      </w:r>
    </w:p>
    <w:p w:rsidR="00000000" w:rsidDel="00000000" w:rsidP="00000000" w:rsidRDefault="00000000" w:rsidRPr="00000000" w14:paraId="00000342">
      <w:pPr>
        <w:pageBreakBefore w:val="0"/>
        <w:spacing w:after="0" w:lineRule="auto"/>
        <w:rPr>
          <w:b w:val="1"/>
        </w:rPr>
      </w:pPr>
      <w:r w:rsidDel="00000000" w:rsidR="00000000" w:rsidRPr="00000000">
        <w:rPr>
          <w:b w:val="1"/>
          <w:rtl w:val="0"/>
        </w:rPr>
        <w:t xml:space="preserve">ENTITY purifies ENTITY </w:t>
      </w:r>
    </w:p>
    <w:p w:rsidR="00000000" w:rsidDel="00000000" w:rsidP="00000000" w:rsidRDefault="00000000" w:rsidRPr="00000000" w14:paraId="00000343">
      <w:pPr>
        <w:pageBreakBefore w:val="0"/>
        <w:spacing w:after="0" w:lineRule="auto"/>
        <w:ind w:left="720" w:firstLine="0"/>
        <w:rPr/>
      </w:pPr>
      <w:r w:rsidDel="00000000" w:rsidR="00000000" w:rsidRPr="00000000">
        <w:rPr>
          <w:rtl w:val="0"/>
        </w:rPr>
        <w:t xml:space="preserve">Purification is a ritual act used to relieve guilt, an affliction, or a curse. For medical treatment, use ‘heals’.</w:t>
      </w:r>
    </w:p>
    <w:p w:rsidR="00000000" w:rsidDel="00000000" w:rsidP="00000000" w:rsidRDefault="00000000" w:rsidRPr="00000000" w14:paraId="00000344">
      <w:pPr>
        <w:pageBreakBefore w:val="0"/>
        <w:spacing w:after="0" w:lineRule="auto"/>
        <w:ind w:left="720" w:firstLine="0"/>
        <w:rPr/>
      </w:pPr>
      <w:r w:rsidDel="00000000" w:rsidR="00000000" w:rsidRPr="00000000">
        <w:rPr>
          <w:rtl w:val="0"/>
        </w:rPr>
      </w:r>
    </w:p>
    <w:p w:rsidR="00000000" w:rsidDel="00000000" w:rsidP="00000000" w:rsidRDefault="00000000" w:rsidRPr="00000000" w14:paraId="00000345">
      <w:pPr>
        <w:pageBreakBefore w:val="0"/>
        <w:spacing w:after="0" w:lineRule="auto"/>
        <w:rPr/>
      </w:pPr>
      <w:r w:rsidDel="00000000" w:rsidR="00000000" w:rsidRPr="00000000">
        <w:rPr>
          <w:b w:val="1"/>
          <w:rtl w:val="0"/>
        </w:rPr>
        <w:t xml:space="preserve">ENTITY bathes </w:t>
      </w:r>
      <w:r w:rsidDel="00000000" w:rsidR="00000000" w:rsidRPr="00000000">
        <w:rPr>
          <w:rtl w:val="0"/>
        </w:rPr>
      </w:r>
    </w:p>
    <w:p w:rsidR="00000000" w:rsidDel="00000000" w:rsidP="00000000" w:rsidRDefault="00000000" w:rsidRPr="00000000" w14:paraId="00000346">
      <w:pPr>
        <w:pageBreakBefore w:val="0"/>
        <w:spacing w:after="0" w:lineRule="auto"/>
        <w:ind w:left="720" w:firstLine="0"/>
        <w:rPr/>
      </w:pPr>
      <w:r w:rsidDel="00000000" w:rsidR="00000000" w:rsidRPr="00000000">
        <w:rPr>
          <w:rtl w:val="0"/>
        </w:rPr>
        <w:t xml:space="preserve">Use to capture one entity bathing another (i.e. ENTITY1 bathes ENTITY2), an entity bathing (ENTITY1 bathes in/on/at ENTITY2) or someone being bathed by an unknown entity ([BLANK] bathes ENTITY1).</w:t>
      </w:r>
    </w:p>
    <w:p w:rsidR="00000000" w:rsidDel="00000000" w:rsidP="00000000" w:rsidRDefault="00000000" w:rsidRPr="00000000" w14:paraId="00000347">
      <w:pPr>
        <w:pageBreakBefore w:val="0"/>
        <w:spacing w:after="0" w:lineRule="auto"/>
        <w:ind w:left="720" w:firstLine="0"/>
        <w:rPr/>
      </w:pPr>
      <w:r w:rsidDel="00000000" w:rsidR="00000000" w:rsidRPr="00000000">
        <w:rPr>
          <w:rtl w:val="0"/>
        </w:rPr>
      </w:r>
    </w:p>
    <w:p w:rsidR="00000000" w:rsidDel="00000000" w:rsidP="00000000" w:rsidRDefault="00000000" w:rsidRPr="00000000" w14:paraId="00000348">
      <w:pPr>
        <w:pageBreakBefore w:val="0"/>
        <w:spacing w:after="0" w:lineRule="auto"/>
        <w:rPr/>
      </w:pPr>
      <w:r w:rsidDel="00000000" w:rsidR="00000000" w:rsidRPr="00000000">
        <w:rPr>
          <w:b w:val="1"/>
          <w:rtl w:val="0"/>
        </w:rPr>
        <w:t xml:space="preserve">ENTITY raises ENTITY</w:t>
      </w:r>
      <w:r w:rsidDel="00000000" w:rsidR="00000000" w:rsidRPr="00000000">
        <w:rPr>
          <w:rtl w:val="0"/>
        </w:rPr>
        <w:t xml:space="preserve"> </w:t>
      </w:r>
    </w:p>
    <w:p w:rsidR="00000000" w:rsidDel="00000000" w:rsidP="00000000" w:rsidRDefault="00000000" w:rsidRPr="00000000" w14:paraId="00000349">
      <w:pPr>
        <w:pageBreakBefore w:val="0"/>
        <w:spacing w:after="0" w:lineRule="auto"/>
        <w:ind w:left="720" w:firstLine="0"/>
        <w:rPr/>
      </w:pPr>
      <w:r w:rsidDel="00000000" w:rsidR="00000000" w:rsidRPr="00000000">
        <w:rPr>
          <w:rtl w:val="0"/>
        </w:rPr>
        <w:t xml:space="preserve">Use where a child or adolescent is raised, especially by a step-parent. For raising of the dead, use ‘resurrects’. ‘Nurses’ and ‘is nurse of’ exists for relationships to infants.  </w:t>
      </w:r>
    </w:p>
    <w:p w:rsidR="00000000" w:rsidDel="00000000" w:rsidP="00000000" w:rsidRDefault="00000000" w:rsidRPr="00000000" w14:paraId="0000034A">
      <w:pPr>
        <w:pageBreakBefore w:val="0"/>
        <w:spacing w:after="0" w:lineRule="auto"/>
        <w:ind w:left="720" w:firstLine="0"/>
        <w:rPr/>
      </w:pPr>
      <w:r w:rsidDel="00000000" w:rsidR="00000000" w:rsidRPr="00000000">
        <w:rPr>
          <w:rtl w:val="0"/>
        </w:rPr>
      </w:r>
    </w:p>
    <w:p w:rsidR="00000000" w:rsidDel="00000000" w:rsidP="00000000" w:rsidRDefault="00000000" w:rsidRPr="00000000" w14:paraId="0000034B">
      <w:pPr>
        <w:pageBreakBefore w:val="0"/>
        <w:spacing w:after="0" w:lineRule="auto"/>
        <w:rPr>
          <w:b w:val="1"/>
        </w:rPr>
      </w:pPr>
      <w:r w:rsidDel="00000000" w:rsidR="00000000" w:rsidRPr="00000000">
        <w:rPr>
          <w:b w:val="1"/>
          <w:rtl w:val="0"/>
        </w:rPr>
        <w:t xml:space="preserve">ENTITY nurses ENTITY</w:t>
      </w:r>
    </w:p>
    <w:p w:rsidR="00000000" w:rsidDel="00000000" w:rsidP="00000000" w:rsidRDefault="00000000" w:rsidRPr="00000000" w14:paraId="0000034C">
      <w:pPr>
        <w:pageBreakBefore w:val="0"/>
        <w:spacing w:after="0" w:lineRule="auto"/>
        <w:ind w:left="720" w:firstLine="0"/>
        <w:rPr/>
      </w:pPr>
      <w:r w:rsidDel="00000000" w:rsidR="00000000" w:rsidRPr="00000000">
        <w:rPr>
          <w:rtl w:val="0"/>
        </w:rPr>
        <w:t xml:space="preserve">Use where an infant is fed. ‘Is nurse of’ also exists. ‘Nurses’ </w:t>
      </w:r>
      <w:r w:rsidDel="00000000" w:rsidR="00000000" w:rsidRPr="00000000">
        <w:rPr>
          <w:u w:val="single"/>
          <w:rtl w:val="0"/>
        </w:rPr>
        <w:t xml:space="preserve">does not </w:t>
      </w:r>
      <w:r w:rsidDel="00000000" w:rsidR="00000000" w:rsidRPr="00000000">
        <w:rPr>
          <w:rtl w:val="0"/>
        </w:rPr>
        <w:t xml:space="preserve">populate filecard category ‘nurse of’). </w:t>
      </w:r>
    </w:p>
    <w:p w:rsidR="00000000" w:rsidDel="00000000" w:rsidP="00000000" w:rsidRDefault="00000000" w:rsidRPr="00000000" w14:paraId="0000034D">
      <w:pPr>
        <w:pageBreakBefore w:val="0"/>
        <w:spacing w:after="0" w:lineRule="auto"/>
        <w:ind w:left="720" w:firstLine="0"/>
        <w:rPr/>
      </w:pPr>
      <w:r w:rsidDel="00000000" w:rsidR="00000000" w:rsidRPr="00000000">
        <w:rPr>
          <w:rtl w:val="0"/>
        </w:rPr>
      </w:r>
    </w:p>
    <w:p w:rsidR="00000000" w:rsidDel="00000000" w:rsidP="00000000" w:rsidRDefault="00000000" w:rsidRPr="00000000" w14:paraId="0000034E">
      <w:pPr>
        <w:pageBreakBefore w:val="0"/>
        <w:spacing w:after="0" w:lineRule="auto"/>
        <w:rPr/>
      </w:pPr>
      <w:r w:rsidDel="00000000" w:rsidR="00000000" w:rsidRPr="00000000">
        <w:rPr>
          <w:b w:val="1"/>
          <w:rtl w:val="0"/>
        </w:rPr>
        <w:t xml:space="preserve">ENTITY teaches ENTITY</w:t>
      </w:r>
      <w:r w:rsidDel="00000000" w:rsidR="00000000" w:rsidRPr="00000000">
        <w:rPr>
          <w:rtl w:val="0"/>
        </w:rPr>
        <w:t xml:space="preserve"> </w:t>
      </w:r>
    </w:p>
    <w:p w:rsidR="00000000" w:rsidDel="00000000" w:rsidP="00000000" w:rsidRDefault="00000000" w:rsidRPr="00000000" w14:paraId="0000034F">
      <w:pPr>
        <w:pageBreakBefore w:val="0"/>
        <w:spacing w:after="0" w:lineRule="auto"/>
        <w:ind w:left="720" w:firstLine="0"/>
        <w:rPr/>
      </w:pPr>
      <w:r w:rsidDel="00000000" w:rsidR="00000000" w:rsidRPr="00000000">
        <w:rPr>
          <w:rtl w:val="0"/>
        </w:rPr>
        <w:t xml:space="preserve">‘Is teacher of’ also exists. ‘Teaches’ </w:t>
      </w:r>
      <w:r w:rsidDel="00000000" w:rsidR="00000000" w:rsidRPr="00000000">
        <w:rPr>
          <w:u w:val="single"/>
          <w:rtl w:val="0"/>
        </w:rPr>
        <w:t xml:space="preserve">does not </w:t>
      </w:r>
      <w:r w:rsidDel="00000000" w:rsidR="00000000" w:rsidRPr="00000000">
        <w:rPr>
          <w:rtl w:val="0"/>
        </w:rPr>
        <w:t xml:space="preserve">populate filecard category ‘teacher of’)</w:t>
      </w:r>
    </w:p>
    <w:p w:rsidR="00000000" w:rsidDel="00000000" w:rsidP="00000000" w:rsidRDefault="00000000" w:rsidRPr="00000000" w14:paraId="00000350">
      <w:pPr>
        <w:pageBreakBefore w:val="0"/>
        <w:spacing w:after="0" w:lineRule="auto"/>
        <w:ind w:left="720" w:firstLine="0"/>
        <w:rPr/>
      </w:pPr>
      <w:r w:rsidDel="00000000" w:rsidR="00000000" w:rsidRPr="00000000">
        <w:rPr>
          <w:rtl w:val="0"/>
        </w:rPr>
      </w:r>
    </w:p>
    <w:p w:rsidR="00000000" w:rsidDel="00000000" w:rsidP="00000000" w:rsidRDefault="00000000" w:rsidRPr="00000000" w14:paraId="00000351">
      <w:pPr>
        <w:pageBreakBefore w:val="0"/>
        <w:spacing w:after="0" w:lineRule="auto"/>
        <w:rPr/>
      </w:pPr>
      <w:r w:rsidDel="00000000" w:rsidR="00000000" w:rsidRPr="00000000">
        <w:rPr>
          <w:b w:val="1"/>
          <w:rtl w:val="0"/>
        </w:rPr>
        <w:t xml:space="preserve">ENTITY hosts ENTITY</w:t>
      </w:r>
      <w:r w:rsidDel="00000000" w:rsidR="00000000" w:rsidRPr="00000000">
        <w:rPr>
          <w:rtl w:val="0"/>
        </w:rPr>
        <w:t xml:space="preserve"> </w:t>
      </w:r>
    </w:p>
    <w:p w:rsidR="00000000" w:rsidDel="00000000" w:rsidP="00000000" w:rsidRDefault="00000000" w:rsidRPr="00000000" w14:paraId="00000352">
      <w:pPr>
        <w:pageBreakBefore w:val="0"/>
        <w:spacing w:after="0" w:lineRule="auto"/>
        <w:rPr/>
      </w:pPr>
      <w:r w:rsidDel="00000000" w:rsidR="00000000" w:rsidRPr="00000000">
        <w:rPr>
          <w:rtl w:val="0"/>
        </w:rPr>
        <w:tab/>
        <w:t xml:space="preserve">Use only if action is not captured by a more specific interaction.</w:t>
      </w:r>
    </w:p>
    <w:p w:rsidR="00000000" w:rsidDel="00000000" w:rsidP="00000000" w:rsidRDefault="00000000" w:rsidRPr="00000000" w14:paraId="00000353">
      <w:pPr>
        <w:pageBreakBefore w:val="0"/>
        <w:spacing w:after="0" w:lineRule="auto"/>
        <w:rPr/>
      </w:pPr>
      <w:r w:rsidDel="00000000" w:rsidR="00000000" w:rsidRPr="00000000">
        <w:rPr>
          <w:rtl w:val="0"/>
        </w:rPr>
      </w:r>
    </w:p>
    <w:p w:rsidR="00000000" w:rsidDel="00000000" w:rsidP="00000000" w:rsidRDefault="00000000" w:rsidRPr="00000000" w14:paraId="00000354">
      <w:pPr>
        <w:pageBreakBefore w:val="0"/>
        <w:spacing w:after="0" w:lineRule="auto"/>
        <w:rPr/>
      </w:pPr>
      <w:r w:rsidDel="00000000" w:rsidR="00000000" w:rsidRPr="00000000">
        <w:rPr>
          <w:b w:val="1"/>
          <w:rtl w:val="0"/>
        </w:rPr>
        <w:t xml:space="preserve">ENTITY visits ENTITY</w:t>
      </w:r>
      <w:r w:rsidDel="00000000" w:rsidR="00000000" w:rsidRPr="00000000">
        <w:rPr>
          <w:rtl w:val="0"/>
        </w:rPr>
        <w:t xml:space="preserve"> </w:t>
      </w:r>
    </w:p>
    <w:p w:rsidR="00000000" w:rsidDel="00000000" w:rsidP="00000000" w:rsidRDefault="00000000" w:rsidRPr="00000000" w14:paraId="00000355">
      <w:pPr>
        <w:pageBreakBefore w:val="0"/>
        <w:spacing w:after="0" w:lineRule="auto"/>
        <w:rPr/>
      </w:pPr>
      <w:r w:rsidDel="00000000" w:rsidR="00000000" w:rsidRPr="00000000">
        <w:rPr>
          <w:rtl w:val="0"/>
        </w:rPr>
        <w:tab/>
        <w:t xml:space="preserve">Use only if action is not captured by a more specific interaction.</w:t>
      </w:r>
    </w:p>
    <w:p w:rsidR="00000000" w:rsidDel="00000000" w:rsidP="00000000" w:rsidRDefault="00000000" w:rsidRPr="00000000" w14:paraId="00000356">
      <w:pPr>
        <w:pageBreakBefore w:val="0"/>
        <w:spacing w:after="0" w:lineRule="auto"/>
        <w:rPr/>
      </w:pPr>
      <w:r w:rsidDel="00000000" w:rsidR="00000000" w:rsidRPr="00000000">
        <w:rPr>
          <w:rtl w:val="0"/>
        </w:rPr>
      </w:r>
    </w:p>
    <w:p w:rsidR="00000000" w:rsidDel="00000000" w:rsidP="00000000" w:rsidRDefault="00000000" w:rsidRPr="00000000" w14:paraId="00000357">
      <w:pPr>
        <w:pageBreakBefore w:val="0"/>
        <w:spacing w:after="0" w:lineRule="auto"/>
        <w:rPr/>
      </w:pPr>
      <w:r w:rsidDel="00000000" w:rsidR="00000000" w:rsidRPr="00000000">
        <w:rPr>
          <w:b w:val="1"/>
          <w:rtl w:val="0"/>
        </w:rPr>
        <w:t xml:space="preserve">ENTITY protects ENTITY</w:t>
      </w:r>
      <w:r w:rsidDel="00000000" w:rsidR="00000000" w:rsidRPr="00000000">
        <w:rPr>
          <w:rtl w:val="0"/>
        </w:rPr>
        <w:t xml:space="preserve"> [from] </w:t>
      </w:r>
    </w:p>
    <w:p w:rsidR="00000000" w:rsidDel="00000000" w:rsidP="00000000" w:rsidRDefault="00000000" w:rsidRPr="00000000" w14:paraId="00000358">
      <w:pPr>
        <w:pageBreakBefore w:val="0"/>
        <w:spacing w:after="0" w:lineRule="auto"/>
        <w:rPr/>
      </w:pPr>
      <w:r w:rsidDel="00000000" w:rsidR="00000000" w:rsidRPr="00000000">
        <w:rPr>
          <w:rtl w:val="0"/>
        </w:rPr>
        <w:tab/>
        <w:t xml:space="preserve">Use only if action is not captured by a more specific interaction.</w:t>
      </w:r>
    </w:p>
    <w:p w:rsidR="00000000" w:rsidDel="00000000" w:rsidP="00000000" w:rsidRDefault="00000000" w:rsidRPr="00000000" w14:paraId="00000359">
      <w:pPr>
        <w:pageBreakBefore w:val="0"/>
        <w:spacing w:after="0" w:lineRule="auto"/>
        <w:rPr/>
      </w:pPr>
      <w:r w:rsidDel="00000000" w:rsidR="00000000" w:rsidRPr="00000000">
        <w:rPr>
          <w:rtl w:val="0"/>
        </w:rPr>
      </w:r>
    </w:p>
    <w:p w:rsidR="00000000" w:rsidDel="00000000" w:rsidP="00000000" w:rsidRDefault="00000000" w:rsidRPr="00000000" w14:paraId="0000035A">
      <w:pPr>
        <w:pageBreakBefore w:val="0"/>
        <w:spacing w:after="0" w:lineRule="auto"/>
        <w:rPr/>
      </w:pPr>
      <w:r w:rsidDel="00000000" w:rsidR="00000000" w:rsidRPr="00000000">
        <w:rPr>
          <w:rtl w:val="0"/>
        </w:rPr>
      </w:r>
    </w:p>
    <w:p w:rsidR="00000000" w:rsidDel="00000000" w:rsidP="00000000" w:rsidRDefault="00000000" w:rsidRPr="00000000" w14:paraId="0000035B">
      <w:pPr>
        <w:pageBreakBefore w:val="0"/>
        <w:spacing w:after="0" w:lineRule="auto"/>
        <w:rPr/>
      </w:pPr>
      <w:r w:rsidDel="00000000" w:rsidR="00000000" w:rsidRPr="00000000">
        <w:rPr>
          <w:rtl w:val="0"/>
        </w:rPr>
      </w:r>
    </w:p>
    <w:p w:rsidR="00000000" w:rsidDel="00000000" w:rsidP="00000000" w:rsidRDefault="00000000" w:rsidRPr="00000000" w14:paraId="0000035C">
      <w:pPr>
        <w:pStyle w:val="Heading2"/>
        <w:rPr/>
      </w:pPr>
      <w:bookmarkStart w:colFirst="0" w:colLast="0" w:name="_heading=h.pkwqa1" w:id="89"/>
      <w:bookmarkEnd w:id="89"/>
      <w:r w:rsidDel="00000000" w:rsidR="00000000" w:rsidRPr="00000000">
        <w:rPr>
          <w:rtl w:val="0"/>
        </w:rPr>
        <w:t xml:space="preserve">2.8.9 Hostile Interactions</w:t>
      </w:r>
    </w:p>
    <w:p w:rsidR="00000000" w:rsidDel="00000000" w:rsidP="00000000" w:rsidRDefault="00000000" w:rsidRPr="00000000" w14:paraId="0000035D">
      <w:pPr>
        <w:pageBreakBefore w:val="0"/>
        <w:spacing w:after="0" w:lineRule="auto"/>
        <w:rPr/>
      </w:pPr>
      <w:r w:rsidDel="00000000" w:rsidR="00000000" w:rsidRPr="00000000">
        <w:rPr>
          <w:b w:val="1"/>
          <w:rtl w:val="0"/>
        </w:rPr>
        <w:t xml:space="preserve">ENTITY hinders ENTITY</w:t>
      </w:r>
      <w:r w:rsidDel="00000000" w:rsidR="00000000" w:rsidRPr="00000000">
        <w:rPr>
          <w:rtl w:val="0"/>
        </w:rPr>
        <w:t xml:space="preserve"> </w:t>
      </w:r>
    </w:p>
    <w:p w:rsidR="00000000" w:rsidDel="00000000" w:rsidP="00000000" w:rsidRDefault="00000000" w:rsidRPr="00000000" w14:paraId="0000035E">
      <w:pPr>
        <w:pageBreakBefore w:val="0"/>
        <w:spacing w:after="0" w:lineRule="auto"/>
        <w:rPr/>
      </w:pPr>
      <w:r w:rsidDel="00000000" w:rsidR="00000000" w:rsidRPr="00000000">
        <w:rPr>
          <w:rtl w:val="0"/>
        </w:rPr>
        <w:tab/>
        <w:t xml:space="preserve">Use only if action is not captured by a more specific interaction.</w:t>
      </w:r>
    </w:p>
    <w:p w:rsidR="00000000" w:rsidDel="00000000" w:rsidP="00000000" w:rsidRDefault="00000000" w:rsidRPr="00000000" w14:paraId="0000035F">
      <w:pPr>
        <w:pageBreakBefore w:val="0"/>
        <w:spacing w:after="0" w:lineRule="auto"/>
        <w:rPr/>
      </w:pPr>
      <w:r w:rsidDel="00000000" w:rsidR="00000000" w:rsidRPr="00000000">
        <w:rPr>
          <w:rtl w:val="0"/>
        </w:rPr>
      </w:r>
    </w:p>
    <w:p w:rsidR="00000000" w:rsidDel="00000000" w:rsidP="00000000" w:rsidRDefault="00000000" w:rsidRPr="00000000" w14:paraId="00000360">
      <w:pPr>
        <w:pageBreakBefore w:val="0"/>
        <w:spacing w:after="0" w:lineRule="auto"/>
        <w:rPr/>
      </w:pPr>
      <w:r w:rsidDel="00000000" w:rsidR="00000000" w:rsidRPr="00000000">
        <w:rPr>
          <w:b w:val="1"/>
          <w:rtl w:val="0"/>
        </w:rPr>
        <w:t xml:space="preserve">ENTITY mistreats ENTITY </w:t>
      </w:r>
      <w:r w:rsidDel="00000000" w:rsidR="00000000" w:rsidRPr="00000000">
        <w:rPr>
          <w:rtl w:val="0"/>
        </w:rPr>
        <w:t xml:space="preserve">[using]</w:t>
      </w:r>
    </w:p>
    <w:p w:rsidR="00000000" w:rsidDel="00000000" w:rsidP="00000000" w:rsidRDefault="00000000" w:rsidRPr="00000000" w14:paraId="00000361">
      <w:pPr>
        <w:pageBreakBefore w:val="0"/>
        <w:spacing w:after="0" w:lineRule="auto"/>
        <w:ind w:firstLine="720"/>
        <w:rPr/>
      </w:pPr>
      <w:r w:rsidDel="00000000" w:rsidR="00000000" w:rsidRPr="00000000">
        <w:rPr>
          <w:rtl w:val="0"/>
        </w:rPr>
        <w:t xml:space="preserve">Use only if action is not captured by a more specific interaction.</w:t>
      </w:r>
    </w:p>
    <w:p w:rsidR="00000000" w:rsidDel="00000000" w:rsidP="00000000" w:rsidRDefault="00000000" w:rsidRPr="00000000" w14:paraId="00000362">
      <w:pPr>
        <w:spacing w:after="0" w:lineRule="auto"/>
        <w:rPr>
          <w:b w:val="1"/>
        </w:rPr>
      </w:pPr>
      <w:r w:rsidDel="00000000" w:rsidR="00000000" w:rsidRPr="00000000">
        <w:rPr>
          <w:b w:val="1"/>
          <w:rtl w:val="0"/>
        </w:rPr>
        <w:tab/>
        <w:t xml:space="preserve">If ‘using’ contains an object or landmark, populates filecard category ‘used to harm’</w:t>
      </w:r>
    </w:p>
    <w:p w:rsidR="00000000" w:rsidDel="00000000" w:rsidP="00000000" w:rsidRDefault="00000000" w:rsidRPr="00000000" w14:paraId="00000363">
      <w:pPr>
        <w:spacing w:after="0" w:lineRule="auto"/>
        <w:rPr>
          <w:b w:val="1"/>
        </w:rPr>
      </w:pPr>
      <w:r w:rsidDel="00000000" w:rsidR="00000000" w:rsidRPr="00000000">
        <w:rPr>
          <w:rtl w:val="0"/>
        </w:rPr>
      </w:r>
    </w:p>
    <w:p w:rsidR="00000000" w:rsidDel="00000000" w:rsidP="00000000" w:rsidRDefault="00000000" w:rsidRPr="00000000" w14:paraId="00000364">
      <w:pPr>
        <w:pageBreakBefore w:val="0"/>
        <w:spacing w:after="0" w:lineRule="auto"/>
        <w:rPr>
          <w:b w:val="1"/>
        </w:rPr>
      </w:pPr>
      <w:r w:rsidDel="00000000" w:rsidR="00000000" w:rsidRPr="00000000">
        <w:rPr>
          <w:b w:val="1"/>
          <w:rtl w:val="0"/>
        </w:rPr>
        <w:t xml:space="preserve">ENTITY deceives ENTITY</w:t>
      </w:r>
    </w:p>
    <w:p w:rsidR="00000000" w:rsidDel="00000000" w:rsidP="00000000" w:rsidRDefault="00000000" w:rsidRPr="00000000" w14:paraId="00000365">
      <w:pPr>
        <w:spacing w:after="0" w:lineRule="auto"/>
        <w:ind w:firstLine="720"/>
        <w:rPr/>
      </w:pPr>
      <w:r w:rsidDel="00000000" w:rsidR="00000000" w:rsidRPr="00000000">
        <w:rPr>
          <w:rtl w:val="0"/>
        </w:rPr>
        <w:t xml:space="preserve">Use only if action is not captured by a more specific interaction.</w:t>
      </w:r>
    </w:p>
    <w:p w:rsidR="00000000" w:rsidDel="00000000" w:rsidP="00000000" w:rsidRDefault="00000000" w:rsidRPr="00000000" w14:paraId="00000366">
      <w:pPr>
        <w:spacing w:after="0" w:lineRule="auto"/>
        <w:ind w:firstLine="720"/>
        <w:rPr/>
      </w:pPr>
      <w:r w:rsidDel="00000000" w:rsidR="00000000" w:rsidRPr="00000000">
        <w:rPr>
          <w:rtl w:val="0"/>
        </w:rPr>
      </w:r>
    </w:p>
    <w:p w:rsidR="00000000" w:rsidDel="00000000" w:rsidP="00000000" w:rsidRDefault="00000000" w:rsidRPr="00000000" w14:paraId="00000367">
      <w:pPr>
        <w:pageBreakBefore w:val="0"/>
        <w:spacing w:after="0" w:lineRule="auto"/>
        <w:rPr/>
      </w:pPr>
      <w:r w:rsidDel="00000000" w:rsidR="00000000" w:rsidRPr="00000000">
        <w:rPr>
          <w:b w:val="1"/>
          <w:rtl w:val="0"/>
        </w:rPr>
        <w:t xml:space="preserve">ENTITY plots against ENTITY</w:t>
      </w:r>
      <w:r w:rsidDel="00000000" w:rsidR="00000000" w:rsidRPr="00000000">
        <w:rPr>
          <w:rtl w:val="0"/>
        </w:rPr>
        <w:t xml:space="preserve"> </w:t>
      </w:r>
    </w:p>
    <w:p w:rsidR="00000000" w:rsidDel="00000000" w:rsidP="00000000" w:rsidRDefault="00000000" w:rsidRPr="00000000" w14:paraId="00000368">
      <w:pPr>
        <w:pageBreakBefore w:val="0"/>
        <w:spacing w:after="0" w:lineRule="auto"/>
        <w:ind w:firstLine="720"/>
        <w:rPr/>
      </w:pPr>
      <w:r w:rsidDel="00000000" w:rsidR="00000000" w:rsidRPr="00000000">
        <w:rPr>
          <w:rtl w:val="0"/>
        </w:rPr>
        <w:t xml:space="preserve">Use only if ‘at the instigation of’ or ‘to punish’ are not appropriate.</w:t>
      </w:r>
    </w:p>
    <w:p w:rsidR="00000000" w:rsidDel="00000000" w:rsidP="00000000" w:rsidRDefault="00000000" w:rsidRPr="00000000" w14:paraId="00000369">
      <w:pPr>
        <w:pageBreakBefore w:val="0"/>
        <w:spacing w:after="0" w:lineRule="auto"/>
        <w:ind w:firstLine="720"/>
        <w:rPr/>
      </w:pPr>
      <w:r w:rsidDel="00000000" w:rsidR="00000000" w:rsidRPr="00000000">
        <w:rPr>
          <w:rtl w:val="0"/>
        </w:rPr>
      </w:r>
    </w:p>
    <w:p w:rsidR="00000000" w:rsidDel="00000000" w:rsidP="00000000" w:rsidRDefault="00000000" w:rsidRPr="00000000" w14:paraId="0000036A">
      <w:pPr>
        <w:pageBreakBefore w:val="0"/>
        <w:spacing w:after="0" w:lineRule="auto"/>
        <w:rPr/>
      </w:pPr>
      <w:r w:rsidDel="00000000" w:rsidR="00000000" w:rsidRPr="00000000">
        <w:rPr>
          <w:b w:val="1"/>
          <w:rtl w:val="0"/>
        </w:rPr>
        <w:t xml:space="preserve">ENTITY pursues ENTITY</w:t>
      </w:r>
      <w:r w:rsidDel="00000000" w:rsidR="00000000" w:rsidRPr="00000000">
        <w:rPr>
          <w:rtl w:val="0"/>
        </w:rPr>
        <w:t xml:space="preserve"> [from] [to] [via]</w:t>
      </w:r>
    </w:p>
    <w:p w:rsidR="00000000" w:rsidDel="00000000" w:rsidP="00000000" w:rsidRDefault="00000000" w:rsidRPr="00000000" w14:paraId="0000036B">
      <w:pPr>
        <w:pageBreakBefore w:val="0"/>
        <w:spacing w:after="0" w:lineRule="auto"/>
        <w:rPr/>
      </w:pPr>
      <w:r w:rsidDel="00000000" w:rsidR="00000000" w:rsidRPr="00000000">
        <w:rPr>
          <w:rtl w:val="0"/>
        </w:rPr>
      </w:r>
    </w:p>
    <w:p w:rsidR="00000000" w:rsidDel="00000000" w:rsidP="00000000" w:rsidRDefault="00000000" w:rsidRPr="00000000" w14:paraId="0000036C">
      <w:pPr>
        <w:pageBreakBefore w:val="0"/>
        <w:spacing w:after="0" w:lineRule="auto"/>
        <w:rPr/>
      </w:pPr>
      <w:r w:rsidDel="00000000" w:rsidR="00000000" w:rsidRPr="00000000">
        <w:rPr>
          <w:b w:val="1"/>
          <w:rtl w:val="0"/>
        </w:rPr>
        <w:t xml:space="preserve">ENTITY hunts ENTITY</w:t>
      </w:r>
      <w:r w:rsidDel="00000000" w:rsidR="00000000" w:rsidRPr="00000000">
        <w:rPr>
          <w:rtl w:val="0"/>
        </w:rPr>
        <w:t xml:space="preserve"> </w:t>
      </w:r>
    </w:p>
    <w:p w:rsidR="00000000" w:rsidDel="00000000" w:rsidP="00000000" w:rsidRDefault="00000000" w:rsidRPr="00000000" w14:paraId="0000036D">
      <w:pPr>
        <w:pageBreakBefore w:val="0"/>
        <w:spacing w:after="0" w:lineRule="auto"/>
        <w:ind w:firstLine="720"/>
        <w:rPr/>
      </w:pPr>
      <w:r w:rsidDel="00000000" w:rsidR="00000000" w:rsidRPr="00000000">
        <w:rPr>
          <w:rtl w:val="0"/>
        </w:rPr>
        <w:t xml:space="preserve">Use only in instances of hunting an animal. 'Pursues' also exists.</w:t>
      </w:r>
    </w:p>
    <w:p w:rsidR="00000000" w:rsidDel="00000000" w:rsidP="00000000" w:rsidRDefault="00000000" w:rsidRPr="00000000" w14:paraId="0000036E">
      <w:pPr>
        <w:pageBreakBefore w:val="0"/>
        <w:spacing w:after="0" w:lineRule="auto"/>
        <w:ind w:firstLine="720"/>
        <w:rPr/>
      </w:pPr>
      <w:r w:rsidDel="00000000" w:rsidR="00000000" w:rsidRPr="00000000">
        <w:rPr>
          <w:rtl w:val="0"/>
        </w:rPr>
      </w:r>
    </w:p>
    <w:p w:rsidR="00000000" w:rsidDel="00000000" w:rsidP="00000000" w:rsidRDefault="00000000" w:rsidRPr="00000000" w14:paraId="0000036F">
      <w:pPr>
        <w:pageBreakBefore w:val="0"/>
        <w:spacing w:after="0" w:lineRule="auto"/>
        <w:rPr/>
      </w:pPr>
      <w:r w:rsidDel="00000000" w:rsidR="00000000" w:rsidRPr="00000000">
        <w:rPr>
          <w:b w:val="1"/>
          <w:rtl w:val="0"/>
        </w:rPr>
        <w:t xml:space="preserve">ENTITY punishes ENTITY</w:t>
      </w:r>
      <w:r w:rsidDel="00000000" w:rsidR="00000000" w:rsidRPr="00000000">
        <w:rPr>
          <w:rtl w:val="0"/>
        </w:rPr>
        <w:t xml:space="preserve"> [in/on/at] [using]</w:t>
      </w:r>
    </w:p>
    <w:p w:rsidR="00000000" w:rsidDel="00000000" w:rsidP="00000000" w:rsidRDefault="00000000" w:rsidRPr="00000000" w14:paraId="00000370">
      <w:pPr>
        <w:spacing w:after="0" w:lineRule="auto"/>
        <w:ind w:firstLine="720"/>
        <w:rPr>
          <w:b w:val="1"/>
        </w:rPr>
      </w:pPr>
      <w:r w:rsidDel="00000000" w:rsidR="00000000" w:rsidRPr="00000000">
        <w:rPr>
          <w:b w:val="1"/>
          <w:rtl w:val="0"/>
        </w:rPr>
        <w:t xml:space="preserve">If ‘using’ contains an object or landmark, populates filecard category ‘used to harm’</w:t>
      </w:r>
    </w:p>
    <w:p w:rsidR="00000000" w:rsidDel="00000000" w:rsidP="00000000" w:rsidRDefault="00000000" w:rsidRPr="00000000" w14:paraId="00000371">
      <w:pPr>
        <w:pageBreakBefore w:val="0"/>
        <w:spacing w:after="0" w:lineRule="auto"/>
        <w:ind w:left="720" w:firstLine="0"/>
        <w:rPr>
          <w:b w:val="1"/>
        </w:rPr>
      </w:pPr>
      <w:r w:rsidDel="00000000" w:rsidR="00000000" w:rsidRPr="00000000">
        <w:rPr>
          <w:b w:val="1"/>
          <w:rtl w:val="0"/>
        </w:rPr>
        <w:t xml:space="preserve">If ‘in/on/at’ contains ‘the Underworld’ or ‘Tartaros’, populates filecard category ‘has post-mortem existence at’</w:t>
      </w:r>
    </w:p>
    <w:p w:rsidR="00000000" w:rsidDel="00000000" w:rsidP="00000000" w:rsidRDefault="00000000" w:rsidRPr="00000000" w14:paraId="00000372">
      <w:pPr>
        <w:spacing w:after="0" w:lineRule="auto"/>
        <w:rPr>
          <w:b w:val="1"/>
          <w:strike w:val="1"/>
        </w:rPr>
      </w:pPr>
      <w:r w:rsidDel="00000000" w:rsidR="00000000" w:rsidRPr="00000000">
        <w:rPr>
          <w:b w:val="1"/>
          <w:rtl w:val="0"/>
        </w:rPr>
        <w:tab/>
      </w:r>
      <w:r w:rsidDel="00000000" w:rsidR="00000000" w:rsidRPr="00000000">
        <w:rPr>
          <w:b w:val="1"/>
          <w:strike w:val="1"/>
          <w:rtl w:val="0"/>
        </w:rPr>
        <w:t xml:space="preserve">Triggers phenomenon ‘people punished in the underworld’ </w:t>
      </w:r>
    </w:p>
    <w:p w:rsidR="00000000" w:rsidDel="00000000" w:rsidP="00000000" w:rsidRDefault="00000000" w:rsidRPr="00000000" w14:paraId="00000373">
      <w:pPr>
        <w:pageBreakBefore w:val="0"/>
        <w:spacing w:after="0" w:lineRule="auto"/>
        <w:ind w:left="720" w:firstLine="0"/>
        <w:rPr>
          <w:b w:val="1"/>
        </w:rPr>
      </w:pPr>
      <w:r w:rsidDel="00000000" w:rsidR="00000000" w:rsidRPr="00000000">
        <w:rPr>
          <w:rtl w:val="0"/>
        </w:rPr>
      </w:r>
    </w:p>
    <w:p w:rsidR="00000000" w:rsidDel="00000000" w:rsidP="00000000" w:rsidRDefault="00000000" w:rsidRPr="00000000" w14:paraId="00000374">
      <w:pPr>
        <w:pageBreakBefore w:val="0"/>
        <w:spacing w:after="0" w:lineRule="auto"/>
        <w:rPr/>
      </w:pPr>
      <w:r w:rsidDel="00000000" w:rsidR="00000000" w:rsidRPr="00000000">
        <w:rPr>
          <w:b w:val="1"/>
          <w:rtl w:val="0"/>
        </w:rPr>
        <w:t xml:space="preserve">ENTITY curses ENTITY</w:t>
      </w:r>
      <w:r w:rsidDel="00000000" w:rsidR="00000000" w:rsidRPr="00000000">
        <w:rPr>
          <w:rtl w:val="0"/>
        </w:rPr>
        <w:t xml:space="preserve"> </w:t>
      </w:r>
    </w:p>
    <w:p w:rsidR="00000000" w:rsidDel="00000000" w:rsidP="00000000" w:rsidRDefault="00000000" w:rsidRPr="00000000" w14:paraId="00000375">
      <w:pPr>
        <w:pageBreakBefore w:val="0"/>
        <w:spacing w:after="0" w:lineRule="auto"/>
        <w:ind w:firstLine="720"/>
        <w:rPr/>
      </w:pPr>
      <w:r w:rsidDel="00000000" w:rsidR="00000000" w:rsidRPr="00000000">
        <w:rPr>
          <w:rtl w:val="0"/>
        </w:rPr>
        <w:t xml:space="preserve">Use where 'punishes' is not appropriate.</w:t>
      </w:r>
    </w:p>
    <w:p w:rsidR="00000000" w:rsidDel="00000000" w:rsidP="00000000" w:rsidRDefault="00000000" w:rsidRPr="00000000" w14:paraId="00000376">
      <w:pPr>
        <w:pageBreakBefore w:val="0"/>
        <w:spacing w:after="0" w:lineRule="auto"/>
        <w:rPr>
          <w:b w:val="1"/>
        </w:rPr>
      </w:pPr>
      <w:r w:rsidDel="00000000" w:rsidR="00000000" w:rsidRPr="00000000">
        <w:rPr>
          <w:rtl w:val="0"/>
        </w:rPr>
      </w:r>
    </w:p>
    <w:p w:rsidR="00000000" w:rsidDel="00000000" w:rsidP="00000000" w:rsidRDefault="00000000" w:rsidRPr="00000000" w14:paraId="00000377">
      <w:pPr>
        <w:pageBreakBefore w:val="0"/>
        <w:spacing w:after="0" w:lineRule="auto"/>
        <w:rPr/>
      </w:pPr>
      <w:r w:rsidDel="00000000" w:rsidR="00000000" w:rsidRPr="00000000">
        <w:rPr>
          <w:b w:val="1"/>
          <w:rtl w:val="0"/>
        </w:rPr>
        <w:t xml:space="preserve">ENTITY abandons ENTITY</w:t>
      </w:r>
      <w:r w:rsidDel="00000000" w:rsidR="00000000" w:rsidRPr="00000000">
        <w:rPr>
          <w:rtl w:val="0"/>
        </w:rPr>
        <w:t xml:space="preserve"> </w:t>
      </w:r>
    </w:p>
    <w:p w:rsidR="00000000" w:rsidDel="00000000" w:rsidP="00000000" w:rsidRDefault="00000000" w:rsidRPr="00000000" w14:paraId="00000378">
      <w:pPr>
        <w:pageBreakBefore w:val="0"/>
        <w:spacing w:after="0" w:lineRule="auto"/>
        <w:ind w:left="720" w:firstLine="0"/>
        <w:rPr/>
      </w:pPr>
      <w:r w:rsidDel="00000000" w:rsidR="00000000" w:rsidRPr="00000000">
        <w:rPr>
          <w:rtl w:val="0"/>
        </w:rPr>
        <w:t xml:space="preserve">Use also in instances of abandonment or divorce of a spouse. For throwing away an object, use ‘discards’. </w:t>
      </w:r>
    </w:p>
    <w:p w:rsidR="00000000" w:rsidDel="00000000" w:rsidP="00000000" w:rsidRDefault="00000000" w:rsidRPr="00000000" w14:paraId="00000379">
      <w:pPr>
        <w:pageBreakBefore w:val="0"/>
        <w:spacing w:after="0" w:lineRule="auto"/>
        <w:ind w:firstLine="720"/>
        <w:rPr/>
      </w:pPr>
      <w:r w:rsidDel="00000000" w:rsidR="00000000" w:rsidRPr="00000000">
        <w:rPr>
          <w:rtl w:val="0"/>
        </w:rPr>
      </w:r>
    </w:p>
    <w:p w:rsidR="00000000" w:rsidDel="00000000" w:rsidP="00000000" w:rsidRDefault="00000000" w:rsidRPr="00000000" w14:paraId="0000037A">
      <w:pPr>
        <w:pageBreakBefore w:val="0"/>
        <w:spacing w:after="0" w:lineRule="auto"/>
        <w:rPr/>
      </w:pPr>
      <w:r w:rsidDel="00000000" w:rsidR="00000000" w:rsidRPr="00000000">
        <w:rPr>
          <w:b w:val="1"/>
          <w:rtl w:val="0"/>
        </w:rPr>
        <w:t xml:space="preserve">ENTITY exposes ENTITY</w:t>
      </w:r>
      <w:r w:rsidDel="00000000" w:rsidR="00000000" w:rsidRPr="00000000">
        <w:rPr>
          <w:rtl w:val="0"/>
        </w:rPr>
        <w:t xml:space="preserve"> </w:t>
      </w:r>
    </w:p>
    <w:p w:rsidR="00000000" w:rsidDel="00000000" w:rsidP="00000000" w:rsidRDefault="00000000" w:rsidRPr="00000000" w14:paraId="0000037B">
      <w:pPr>
        <w:pageBreakBefore w:val="0"/>
        <w:spacing w:after="0" w:lineRule="auto"/>
        <w:ind w:firstLine="720"/>
        <w:rPr/>
      </w:pPr>
      <w:r w:rsidDel="00000000" w:rsidR="00000000" w:rsidRPr="00000000">
        <w:rPr>
          <w:rtl w:val="0"/>
        </w:rPr>
        <w:t xml:space="preserve">Use only where a child is left out to die.</w:t>
      </w:r>
    </w:p>
    <w:p w:rsidR="00000000" w:rsidDel="00000000" w:rsidP="00000000" w:rsidRDefault="00000000" w:rsidRPr="00000000" w14:paraId="0000037C">
      <w:pPr>
        <w:spacing w:after="0" w:lineRule="auto"/>
        <w:ind w:firstLine="720"/>
        <w:rPr/>
      </w:pPr>
      <w:r w:rsidDel="00000000" w:rsidR="00000000" w:rsidRPr="00000000">
        <w:rPr>
          <w:b w:val="1"/>
          <w:rtl w:val="0"/>
        </w:rPr>
        <w:t xml:space="preserve">Triggers phenomenon ‘children exposed’ </w:t>
      </w:r>
      <w:r w:rsidDel="00000000" w:rsidR="00000000" w:rsidRPr="00000000">
        <w:rPr>
          <w:rtl w:val="0"/>
        </w:rPr>
      </w:r>
    </w:p>
    <w:p w:rsidR="00000000" w:rsidDel="00000000" w:rsidP="00000000" w:rsidRDefault="00000000" w:rsidRPr="00000000" w14:paraId="0000037D">
      <w:pPr>
        <w:pageBreakBefore w:val="0"/>
        <w:spacing w:after="0" w:lineRule="auto"/>
        <w:ind w:firstLine="720"/>
        <w:rPr/>
      </w:pPr>
      <w:r w:rsidDel="00000000" w:rsidR="00000000" w:rsidRPr="00000000">
        <w:rPr>
          <w:rtl w:val="0"/>
        </w:rPr>
      </w:r>
    </w:p>
    <w:p w:rsidR="00000000" w:rsidDel="00000000" w:rsidP="00000000" w:rsidRDefault="00000000" w:rsidRPr="00000000" w14:paraId="0000037E">
      <w:pPr>
        <w:pageBreakBefore w:val="0"/>
        <w:spacing w:after="0" w:lineRule="auto"/>
        <w:rPr>
          <w:b w:val="1"/>
        </w:rPr>
      </w:pPr>
      <w:r w:rsidDel="00000000" w:rsidR="00000000" w:rsidRPr="00000000">
        <w:rPr>
          <w:b w:val="1"/>
          <w:rtl w:val="0"/>
        </w:rPr>
        <w:t xml:space="preserve">ENTITY drives insane ENTITY</w:t>
      </w:r>
    </w:p>
    <w:p w:rsidR="00000000" w:rsidDel="00000000" w:rsidP="00000000" w:rsidRDefault="00000000" w:rsidRPr="00000000" w14:paraId="0000037F">
      <w:pPr>
        <w:pageBreakBefore w:val="0"/>
        <w:spacing w:after="0" w:lineRule="auto"/>
        <w:rPr>
          <w:b w:val="1"/>
        </w:rPr>
      </w:pPr>
      <w:r w:rsidDel="00000000" w:rsidR="00000000" w:rsidRPr="00000000">
        <w:rPr>
          <w:rtl w:val="0"/>
        </w:rPr>
      </w:r>
    </w:p>
    <w:p w:rsidR="00000000" w:rsidDel="00000000" w:rsidP="00000000" w:rsidRDefault="00000000" w:rsidRPr="00000000" w14:paraId="00000380">
      <w:pPr>
        <w:pageBreakBefore w:val="0"/>
        <w:spacing w:after="0" w:lineRule="auto"/>
        <w:rPr/>
      </w:pPr>
      <w:r w:rsidDel="00000000" w:rsidR="00000000" w:rsidRPr="00000000">
        <w:rPr>
          <w:b w:val="1"/>
          <w:rtl w:val="0"/>
        </w:rPr>
        <w:t xml:space="preserve">ENTITY tests ENTITY </w:t>
      </w:r>
      <w:r w:rsidDel="00000000" w:rsidR="00000000" w:rsidRPr="00000000">
        <w:rPr>
          <w:rtl w:val="0"/>
        </w:rPr>
      </w:r>
    </w:p>
    <w:p w:rsidR="00000000" w:rsidDel="00000000" w:rsidP="00000000" w:rsidRDefault="00000000" w:rsidRPr="00000000" w14:paraId="00000381">
      <w:pPr>
        <w:pageBreakBefore w:val="0"/>
        <w:spacing w:after="0" w:lineRule="auto"/>
        <w:ind w:firstLine="720"/>
        <w:rPr/>
      </w:pPr>
      <w:r w:rsidDel="00000000" w:rsidR="00000000" w:rsidRPr="00000000">
        <w:rPr>
          <w:rtl w:val="0"/>
        </w:rPr>
        <w:t xml:space="preserve">Use only if action is not captured by a more specific interaction.</w:t>
      </w:r>
    </w:p>
    <w:p w:rsidR="00000000" w:rsidDel="00000000" w:rsidP="00000000" w:rsidRDefault="00000000" w:rsidRPr="00000000" w14:paraId="00000382">
      <w:pPr>
        <w:pageBreakBefore w:val="0"/>
        <w:spacing w:after="0" w:lineRule="auto"/>
        <w:ind w:firstLine="720"/>
        <w:rPr/>
      </w:pPr>
      <w:r w:rsidDel="00000000" w:rsidR="00000000" w:rsidRPr="00000000">
        <w:rPr>
          <w:rtl w:val="0"/>
        </w:rPr>
      </w:r>
    </w:p>
    <w:p w:rsidR="00000000" w:rsidDel="00000000" w:rsidP="00000000" w:rsidRDefault="00000000" w:rsidRPr="00000000" w14:paraId="00000383">
      <w:pPr>
        <w:pageBreakBefore w:val="0"/>
        <w:rPr/>
      </w:pPr>
      <w:r w:rsidDel="00000000" w:rsidR="00000000" w:rsidRPr="00000000">
        <w:rPr>
          <w:rtl w:val="0"/>
        </w:rPr>
      </w:r>
    </w:p>
    <w:p w:rsidR="00000000" w:rsidDel="00000000" w:rsidP="00000000" w:rsidRDefault="00000000" w:rsidRPr="00000000" w14:paraId="00000384">
      <w:pPr>
        <w:pStyle w:val="Heading2"/>
        <w:rPr/>
      </w:pPr>
      <w:bookmarkStart w:colFirst="0" w:colLast="0" w:name="_heading=h.39kk8xu" w:id="90"/>
      <w:bookmarkEnd w:id="90"/>
      <w:r w:rsidDel="00000000" w:rsidR="00000000" w:rsidRPr="00000000">
        <w:rPr>
          <w:rtl w:val="0"/>
        </w:rPr>
        <w:t xml:space="preserve">2.8.10 Physical Altercations</w:t>
      </w:r>
    </w:p>
    <w:p w:rsidR="00000000" w:rsidDel="00000000" w:rsidP="00000000" w:rsidRDefault="00000000" w:rsidRPr="00000000" w14:paraId="00000385">
      <w:pPr>
        <w:pageBreakBefore w:val="0"/>
        <w:pBdr>
          <w:top w:color="000000" w:space="1" w:sz="4" w:val="single"/>
          <w:left w:color="000000" w:space="4" w:sz="4" w:val="single"/>
          <w:bottom w:color="000000" w:space="1" w:sz="4" w:val="single"/>
          <w:right w:color="000000" w:space="4" w:sz="4" w:val="single"/>
          <w:between w:space="0" w:sz="0" w:val="nil"/>
        </w:pBdr>
        <w:rPr>
          <w:color w:val="000000"/>
        </w:rPr>
      </w:pPr>
      <w:r w:rsidDel="00000000" w:rsidR="00000000" w:rsidRPr="00000000">
        <w:rPr>
          <w:color w:val="000000"/>
          <w:rtl w:val="0"/>
        </w:rPr>
        <w:t xml:space="preserve">Where </w:t>
      </w:r>
      <w:r w:rsidDel="00000000" w:rsidR="00000000" w:rsidRPr="00000000">
        <w:rPr>
          <w:rtl w:val="0"/>
        </w:rPr>
        <w:t xml:space="preserve">action</w:t>
      </w:r>
      <w:r w:rsidDel="00000000" w:rsidR="00000000" w:rsidRPr="00000000">
        <w:rPr>
          <w:color w:val="000000"/>
          <w:rtl w:val="0"/>
        </w:rPr>
        <w:t xml:space="preserve"> occurs in the context o</w:t>
      </w:r>
      <w:r w:rsidDel="00000000" w:rsidR="00000000" w:rsidRPr="00000000">
        <w:rPr>
          <w:rtl w:val="0"/>
        </w:rPr>
        <w:t xml:space="preserve">f</w:t>
      </w:r>
      <w:r w:rsidDel="00000000" w:rsidR="00000000" w:rsidRPr="00000000">
        <w:rPr>
          <w:color w:val="000000"/>
          <w:rtl w:val="0"/>
        </w:rPr>
        <w:t xml:space="preserve"> </w:t>
      </w:r>
      <w:r w:rsidDel="00000000" w:rsidR="00000000" w:rsidRPr="00000000">
        <w:rPr>
          <w:rtl w:val="0"/>
        </w:rPr>
        <w:t xml:space="preserve">competition, </w:t>
      </w:r>
      <w:r w:rsidDel="00000000" w:rsidR="00000000" w:rsidRPr="00000000">
        <w:rPr>
          <w:color w:val="000000"/>
          <w:rtl w:val="0"/>
        </w:rPr>
        <w:t xml:space="preserve">use interactions listed under </w:t>
      </w:r>
      <w:hyperlink w:anchor="_heading=h.ojnwv83bv95t">
        <w:r w:rsidDel="00000000" w:rsidR="00000000" w:rsidRPr="00000000">
          <w:rPr>
            <w:color w:val="1155cc"/>
            <w:u w:val="single"/>
            <w:rtl w:val="0"/>
          </w:rPr>
          <w:t xml:space="preserve">2.8.11</w:t>
        </w:r>
      </w:hyperlink>
      <w:r w:rsidDel="00000000" w:rsidR="00000000" w:rsidRPr="00000000">
        <w:rPr>
          <w:color w:val="000000"/>
          <w:rtl w:val="0"/>
        </w:rPr>
        <w:t xml:space="preserve">; see also interactions in </w:t>
      </w:r>
      <w:hyperlink w:anchor="_heading=h.48pi1tg">
        <w:r w:rsidDel="00000000" w:rsidR="00000000" w:rsidRPr="00000000">
          <w:rPr>
            <w:color w:val="1155cc"/>
            <w:u w:val="single"/>
            <w:rtl w:val="0"/>
          </w:rPr>
          <w:t xml:space="preserve">2.8.12</w:t>
        </w:r>
      </w:hyperlink>
      <w:r w:rsidDel="00000000" w:rsidR="00000000" w:rsidRPr="00000000">
        <w:rPr>
          <w:color w:val="000000"/>
          <w:rtl w:val="0"/>
        </w:rPr>
        <w:t xml:space="preserve">. </w:t>
      </w:r>
    </w:p>
    <w:p w:rsidR="00000000" w:rsidDel="00000000" w:rsidP="00000000" w:rsidRDefault="00000000" w:rsidRPr="00000000" w14:paraId="00000386">
      <w:pPr>
        <w:pageBreakBefore w:val="0"/>
        <w:pBdr>
          <w:top w:color="000000" w:space="1" w:sz="4" w:val="single"/>
          <w:left w:color="000000" w:space="4" w:sz="4" w:val="single"/>
          <w:bottom w:color="000000" w:space="1" w:sz="4" w:val="single"/>
          <w:right w:color="000000" w:space="4" w:sz="4" w:val="single"/>
          <w:between w:space="0" w:sz="0" w:val="nil"/>
        </w:pBdr>
        <w:rPr>
          <w:color w:val="000000"/>
        </w:rPr>
      </w:pPr>
      <w:r w:rsidDel="00000000" w:rsidR="00000000" w:rsidRPr="00000000">
        <w:rPr>
          <w:rtl w:val="0"/>
        </w:rPr>
        <w:t xml:space="preserve">V</w:t>
      </w:r>
      <w:r w:rsidDel="00000000" w:rsidR="00000000" w:rsidRPr="00000000">
        <w:rPr>
          <w:color w:val="000000"/>
          <w:rtl w:val="0"/>
        </w:rPr>
        <w:t xml:space="preserve">erbal altercations are listed under </w:t>
      </w:r>
      <w:hyperlink w:anchor="_heading=h.1302m92">
        <w:r w:rsidDel="00000000" w:rsidR="00000000" w:rsidRPr="00000000">
          <w:rPr>
            <w:color w:val="1155cc"/>
            <w:u w:val="single"/>
            <w:rtl w:val="0"/>
          </w:rPr>
          <w:t xml:space="preserve">2.8.14</w:t>
        </w:r>
      </w:hyperlink>
      <w:r w:rsidDel="00000000" w:rsidR="00000000" w:rsidRPr="00000000">
        <w:rPr>
          <w:rtl w:val="0"/>
        </w:rPr>
        <w:t xml:space="preserve">.</w:t>
      </w:r>
      <w:r w:rsidDel="00000000" w:rsidR="00000000" w:rsidRPr="00000000">
        <w:rPr>
          <w:color w:val="000000"/>
          <w:rtl w:val="0"/>
        </w:rPr>
        <w:t xml:space="preserve"> </w:t>
      </w:r>
    </w:p>
    <w:p w:rsidR="00000000" w:rsidDel="00000000" w:rsidP="00000000" w:rsidRDefault="00000000" w:rsidRPr="00000000" w14:paraId="00000387">
      <w:pPr>
        <w:pageBreakBefore w:val="0"/>
        <w:pBdr>
          <w:top w:color="000000" w:space="1" w:sz="4" w:val="single"/>
          <w:left w:color="000000" w:space="4" w:sz="4" w:val="single"/>
          <w:bottom w:color="000000" w:space="1" w:sz="4" w:val="single"/>
          <w:right w:color="000000" w:space="4" w:sz="4" w:val="single"/>
          <w:between w:space="0" w:sz="0" w:val="nil"/>
        </w:pBdr>
        <w:rPr>
          <w:color w:val="000000"/>
        </w:rPr>
      </w:pPr>
      <w:r w:rsidDel="00000000" w:rsidR="00000000" w:rsidRPr="00000000">
        <w:rPr>
          <w:color w:val="000000"/>
          <w:rtl w:val="0"/>
        </w:rPr>
        <w:t xml:space="preserve">For advice on collecting data related to fights, see </w:t>
      </w:r>
      <w:hyperlink w:anchor="_heading=h.ddgi9pjsf2zm">
        <w:r w:rsidDel="00000000" w:rsidR="00000000" w:rsidRPr="00000000">
          <w:rPr>
            <w:color w:val="1155cc"/>
            <w:u w:val="single"/>
            <w:rtl w:val="0"/>
          </w:rPr>
          <w:t xml:space="preserve">2.5.3</w:t>
        </w:r>
      </w:hyperlink>
      <w:r w:rsidDel="00000000" w:rsidR="00000000" w:rsidRPr="00000000">
        <w:rPr>
          <w:color w:val="000000"/>
          <w:rtl w:val="0"/>
        </w:rPr>
        <w:t xml:space="preserve">. </w:t>
      </w:r>
    </w:p>
    <w:p w:rsidR="00000000" w:rsidDel="00000000" w:rsidP="00000000" w:rsidRDefault="00000000" w:rsidRPr="00000000" w14:paraId="00000388">
      <w:pPr>
        <w:pageBreakBefore w:val="0"/>
        <w:spacing w:after="0" w:lineRule="auto"/>
        <w:rPr/>
      </w:pPr>
      <w:r w:rsidDel="00000000" w:rsidR="00000000" w:rsidRPr="00000000">
        <w:rPr>
          <w:b w:val="1"/>
          <w:rtl w:val="0"/>
        </w:rPr>
        <w:t xml:space="preserve">ENTITY fights ENTITY</w:t>
      </w:r>
      <w:r w:rsidDel="00000000" w:rsidR="00000000" w:rsidRPr="00000000">
        <w:rPr>
          <w:rtl w:val="0"/>
        </w:rPr>
        <w:t xml:space="preserve"> </w:t>
      </w:r>
    </w:p>
    <w:p w:rsidR="00000000" w:rsidDel="00000000" w:rsidP="00000000" w:rsidRDefault="00000000" w:rsidRPr="00000000" w14:paraId="00000389">
      <w:pPr>
        <w:pageBreakBefore w:val="0"/>
        <w:spacing w:after="0" w:lineRule="auto"/>
        <w:ind w:left="720" w:firstLine="0"/>
        <w:rPr/>
      </w:pPr>
      <w:r w:rsidDel="00000000" w:rsidR="00000000" w:rsidRPr="00000000">
        <w:rPr>
          <w:rtl w:val="0"/>
        </w:rPr>
        <w:t xml:space="preserve">Use only in the context of physical fights. Use only if 'kills', 'wounds', ‘captures’ are not appropriate. For places, use ‘attacks’ instead.</w:t>
      </w:r>
    </w:p>
    <w:p w:rsidR="00000000" w:rsidDel="00000000" w:rsidP="00000000" w:rsidRDefault="00000000" w:rsidRPr="00000000" w14:paraId="0000038A">
      <w:pPr>
        <w:pageBreakBefore w:val="0"/>
        <w:spacing w:after="0" w:lineRule="auto"/>
        <w:ind w:left="720" w:firstLine="0"/>
        <w:rPr/>
      </w:pPr>
      <w:r w:rsidDel="00000000" w:rsidR="00000000" w:rsidRPr="00000000">
        <w:rPr>
          <w:rtl w:val="0"/>
        </w:rPr>
      </w:r>
    </w:p>
    <w:p w:rsidR="00000000" w:rsidDel="00000000" w:rsidP="00000000" w:rsidRDefault="00000000" w:rsidRPr="00000000" w14:paraId="0000038B">
      <w:pPr>
        <w:pageBreakBefore w:val="0"/>
        <w:spacing w:after="0" w:lineRule="auto"/>
        <w:rPr>
          <w:b w:val="1"/>
        </w:rPr>
      </w:pPr>
      <w:r w:rsidDel="00000000" w:rsidR="00000000" w:rsidRPr="00000000">
        <w:rPr>
          <w:b w:val="1"/>
          <w:rtl w:val="0"/>
        </w:rPr>
        <w:t xml:space="preserve">ENTITY1 wounds ENTITY2 </w:t>
      </w:r>
      <w:r w:rsidDel="00000000" w:rsidR="00000000" w:rsidRPr="00000000">
        <w:rPr>
          <w:rtl w:val="0"/>
        </w:rPr>
        <w:t xml:space="preserve">[using ENTITY3]</w:t>
      </w:r>
      <w:r w:rsidDel="00000000" w:rsidR="00000000" w:rsidRPr="00000000">
        <w:rPr>
          <w:b w:val="1"/>
          <w:rtl w:val="0"/>
        </w:rPr>
        <w:t xml:space="preserve"> </w:t>
      </w:r>
    </w:p>
    <w:p w:rsidR="00000000" w:rsidDel="00000000" w:rsidP="00000000" w:rsidRDefault="00000000" w:rsidRPr="00000000" w14:paraId="0000038C">
      <w:pPr>
        <w:pageBreakBefore w:val="0"/>
        <w:spacing w:after="0" w:lineRule="auto"/>
        <w:ind w:left="720" w:firstLine="0"/>
        <w:rPr/>
      </w:pPr>
      <w:r w:rsidDel="00000000" w:rsidR="00000000" w:rsidRPr="00000000">
        <w:rPr>
          <w:rtl w:val="0"/>
        </w:rPr>
        <w:t xml:space="preserve">If ENTITY2 is subsequently killed by ENTITY1, use ‘kills’ instead. Use only if ‘blinds’ is not appropriate. ENTITY3 is typically a weapon that exists as an entity in the dataset. </w:t>
      </w:r>
    </w:p>
    <w:p w:rsidR="00000000" w:rsidDel="00000000" w:rsidP="00000000" w:rsidRDefault="00000000" w:rsidRPr="00000000" w14:paraId="0000038D">
      <w:pPr>
        <w:pageBreakBefore w:val="0"/>
        <w:spacing w:after="0" w:lineRule="auto"/>
        <w:ind w:firstLine="720"/>
        <w:rPr>
          <w:b w:val="1"/>
        </w:rPr>
      </w:pPr>
      <w:r w:rsidDel="00000000" w:rsidR="00000000" w:rsidRPr="00000000">
        <w:rPr>
          <w:b w:val="1"/>
          <w:rtl w:val="0"/>
        </w:rPr>
        <w:t xml:space="preserve">Populates filecard category ‘wounded by’ (both subject and ‘using’)</w:t>
      </w:r>
    </w:p>
    <w:p w:rsidR="00000000" w:rsidDel="00000000" w:rsidP="00000000" w:rsidRDefault="00000000" w:rsidRPr="00000000" w14:paraId="0000038E">
      <w:pPr>
        <w:spacing w:after="0" w:lineRule="auto"/>
        <w:rPr>
          <w:b w:val="1"/>
        </w:rPr>
      </w:pPr>
      <w:r w:rsidDel="00000000" w:rsidR="00000000" w:rsidRPr="00000000">
        <w:rPr>
          <w:b w:val="1"/>
          <w:rtl w:val="0"/>
        </w:rPr>
        <w:tab/>
        <w:t xml:space="preserve">If ‘using’ contains an object or landmark, populates filecard category ‘used to harm’</w:t>
      </w:r>
    </w:p>
    <w:p w:rsidR="00000000" w:rsidDel="00000000" w:rsidP="00000000" w:rsidRDefault="00000000" w:rsidRPr="00000000" w14:paraId="0000038F">
      <w:pPr>
        <w:pageBreakBefore w:val="0"/>
        <w:spacing w:after="0" w:lineRule="auto"/>
        <w:ind w:firstLine="720"/>
        <w:rPr>
          <w:b w:val="1"/>
        </w:rPr>
      </w:pPr>
      <w:r w:rsidDel="00000000" w:rsidR="00000000" w:rsidRPr="00000000">
        <w:rPr>
          <w:rtl w:val="0"/>
        </w:rPr>
      </w:r>
    </w:p>
    <w:p w:rsidR="00000000" w:rsidDel="00000000" w:rsidP="00000000" w:rsidRDefault="00000000" w:rsidRPr="00000000" w14:paraId="00000390">
      <w:pPr>
        <w:pageBreakBefore w:val="0"/>
        <w:spacing w:after="0" w:lineRule="auto"/>
        <w:rPr/>
      </w:pPr>
      <w:r w:rsidDel="00000000" w:rsidR="00000000" w:rsidRPr="00000000">
        <w:rPr>
          <w:b w:val="1"/>
          <w:rtl w:val="0"/>
        </w:rPr>
        <w:t xml:space="preserve">ENTITY1 defeats ENTITY2</w:t>
      </w:r>
      <w:r w:rsidDel="00000000" w:rsidR="00000000" w:rsidRPr="00000000">
        <w:rPr>
          <w:rtl w:val="0"/>
        </w:rPr>
        <w:t xml:space="preserve"> [using ENTITY3]</w:t>
      </w:r>
    </w:p>
    <w:p w:rsidR="00000000" w:rsidDel="00000000" w:rsidP="00000000" w:rsidRDefault="00000000" w:rsidRPr="00000000" w14:paraId="00000391">
      <w:pPr>
        <w:pageBreakBefore w:val="0"/>
        <w:spacing w:after="0" w:lineRule="auto"/>
        <w:ind w:left="720" w:firstLine="0"/>
        <w:rPr/>
      </w:pPr>
      <w:r w:rsidDel="00000000" w:rsidR="00000000" w:rsidRPr="00000000">
        <w:rPr>
          <w:rtl w:val="0"/>
        </w:rPr>
        <w:t xml:space="preserve">Use where ENTITY1 wins, but ENTITY2 is not killed. ENTITY3 is typically a weapon that exists as an entity in the dataset. Use only if ‘wounds’ or ‘captures’ is not  appropriate. For places, use ‘conquers’, or ‘destroys’ instead. </w:t>
      </w:r>
    </w:p>
    <w:p w:rsidR="00000000" w:rsidDel="00000000" w:rsidP="00000000" w:rsidRDefault="00000000" w:rsidRPr="00000000" w14:paraId="00000392">
      <w:pPr>
        <w:pageBreakBefore w:val="0"/>
        <w:spacing w:after="0" w:lineRule="auto"/>
        <w:ind w:left="720" w:firstLine="0"/>
        <w:rPr/>
      </w:pPr>
      <w:r w:rsidDel="00000000" w:rsidR="00000000" w:rsidRPr="00000000">
        <w:rPr>
          <w:rtl w:val="0"/>
        </w:rPr>
      </w:r>
    </w:p>
    <w:p w:rsidR="00000000" w:rsidDel="00000000" w:rsidP="00000000" w:rsidRDefault="00000000" w:rsidRPr="00000000" w14:paraId="00000393">
      <w:pPr>
        <w:pageBreakBefore w:val="0"/>
        <w:spacing w:after="0" w:lineRule="auto"/>
        <w:rPr/>
      </w:pPr>
      <w:r w:rsidDel="00000000" w:rsidR="00000000" w:rsidRPr="00000000">
        <w:rPr>
          <w:b w:val="1"/>
          <w:rtl w:val="0"/>
        </w:rPr>
        <w:t xml:space="preserve">ENTITY1 blinds ENTITY2 </w:t>
      </w:r>
      <w:r w:rsidDel="00000000" w:rsidR="00000000" w:rsidRPr="00000000">
        <w:rPr>
          <w:rtl w:val="0"/>
        </w:rPr>
        <w:t xml:space="preserve">[using ENTITY3] </w:t>
      </w:r>
    </w:p>
    <w:p w:rsidR="00000000" w:rsidDel="00000000" w:rsidP="00000000" w:rsidRDefault="00000000" w:rsidRPr="00000000" w14:paraId="00000394">
      <w:pPr>
        <w:pageBreakBefore w:val="0"/>
        <w:spacing w:after="0" w:lineRule="auto"/>
        <w:ind w:left="720" w:firstLine="0"/>
        <w:rPr/>
      </w:pPr>
      <w:r w:rsidDel="00000000" w:rsidR="00000000" w:rsidRPr="00000000">
        <w:rPr>
          <w:rtl w:val="0"/>
        </w:rPr>
        <w:t xml:space="preserve">Use without subject where ENTITY2 is said to be blind but the blinding is not described. ENTITY3 is typically a weapon that exists as an entity in the dataset. </w:t>
      </w:r>
    </w:p>
    <w:p w:rsidR="00000000" w:rsidDel="00000000" w:rsidP="00000000" w:rsidRDefault="00000000" w:rsidRPr="00000000" w14:paraId="00000395">
      <w:pPr>
        <w:pageBreakBefore w:val="0"/>
        <w:spacing w:after="0" w:lineRule="auto"/>
        <w:rPr>
          <w:b w:val="1"/>
        </w:rPr>
      </w:pPr>
      <w:r w:rsidDel="00000000" w:rsidR="00000000" w:rsidRPr="00000000">
        <w:rPr>
          <w:b w:val="1"/>
          <w:rtl w:val="0"/>
        </w:rPr>
        <w:tab/>
        <w:t xml:space="preserve">Populates filecard category ‘blinded by’ (both subject and using)</w:t>
      </w:r>
    </w:p>
    <w:p w:rsidR="00000000" w:rsidDel="00000000" w:rsidP="00000000" w:rsidRDefault="00000000" w:rsidRPr="00000000" w14:paraId="00000396">
      <w:pPr>
        <w:pageBreakBefore w:val="0"/>
        <w:spacing w:after="0" w:lineRule="auto"/>
        <w:rPr>
          <w:b w:val="1"/>
        </w:rPr>
      </w:pPr>
      <w:r w:rsidDel="00000000" w:rsidR="00000000" w:rsidRPr="00000000">
        <w:rPr>
          <w:b w:val="1"/>
          <w:rtl w:val="0"/>
        </w:rPr>
        <w:tab/>
        <w:t xml:space="preserve">If ‘using’ contains an object or landmark, populates filecard category ‘used to harm’</w:t>
      </w:r>
    </w:p>
    <w:p w:rsidR="00000000" w:rsidDel="00000000" w:rsidP="00000000" w:rsidRDefault="00000000" w:rsidRPr="00000000" w14:paraId="00000397">
      <w:pPr>
        <w:pageBreakBefore w:val="0"/>
        <w:spacing w:after="0" w:lineRule="auto"/>
        <w:rPr>
          <w:b w:val="1"/>
        </w:rPr>
      </w:pPr>
      <w:r w:rsidDel="00000000" w:rsidR="00000000" w:rsidRPr="00000000">
        <w:rPr>
          <w:b w:val="1"/>
          <w:rtl w:val="0"/>
        </w:rPr>
        <w:tab/>
        <w:t xml:space="preserve">Triggers phenomenon ‘blinded heroes’ </w:t>
      </w:r>
    </w:p>
    <w:p w:rsidR="00000000" w:rsidDel="00000000" w:rsidP="00000000" w:rsidRDefault="00000000" w:rsidRPr="00000000" w14:paraId="00000398">
      <w:pPr>
        <w:pageBreakBefore w:val="0"/>
        <w:spacing w:after="0" w:lineRule="auto"/>
        <w:rPr/>
      </w:pPr>
      <w:r w:rsidDel="00000000" w:rsidR="00000000" w:rsidRPr="00000000">
        <w:rPr>
          <w:rtl w:val="0"/>
        </w:rPr>
        <w:tab/>
      </w:r>
    </w:p>
    <w:p w:rsidR="00000000" w:rsidDel="00000000" w:rsidP="00000000" w:rsidRDefault="00000000" w:rsidRPr="00000000" w14:paraId="00000399">
      <w:pPr>
        <w:spacing w:after="0" w:lineRule="auto"/>
        <w:rPr>
          <w:b w:val="1"/>
        </w:rPr>
      </w:pPr>
      <w:r w:rsidDel="00000000" w:rsidR="00000000" w:rsidRPr="00000000">
        <w:rPr>
          <w:b w:val="1"/>
          <w:rtl w:val="0"/>
        </w:rPr>
        <w:t xml:space="preserve">ENTITY attacks ENTITY</w:t>
      </w:r>
    </w:p>
    <w:p w:rsidR="00000000" w:rsidDel="00000000" w:rsidP="00000000" w:rsidRDefault="00000000" w:rsidRPr="00000000" w14:paraId="0000039A">
      <w:pPr>
        <w:spacing w:after="0" w:lineRule="auto"/>
        <w:rPr/>
      </w:pPr>
      <w:r w:rsidDel="00000000" w:rsidR="00000000" w:rsidRPr="00000000">
        <w:rPr>
          <w:b w:val="1"/>
          <w:rtl w:val="0"/>
        </w:rPr>
        <w:tab/>
      </w:r>
      <w:r w:rsidDel="00000000" w:rsidR="00000000" w:rsidRPr="00000000">
        <w:rPr>
          <w:rtl w:val="0"/>
        </w:rPr>
        <w:t xml:space="preserve">Use only if action is not captured by a more specific interaction.</w:t>
      </w:r>
    </w:p>
    <w:p w:rsidR="00000000" w:rsidDel="00000000" w:rsidP="00000000" w:rsidRDefault="00000000" w:rsidRPr="00000000" w14:paraId="0000039B">
      <w:pPr>
        <w:pageBreakBefore w:val="0"/>
        <w:spacing w:after="0" w:lineRule="auto"/>
        <w:rPr/>
      </w:pPr>
      <w:r w:rsidDel="00000000" w:rsidR="00000000" w:rsidRPr="00000000">
        <w:rPr>
          <w:rtl w:val="0"/>
        </w:rPr>
        <w:tab/>
      </w:r>
    </w:p>
    <w:p w:rsidR="00000000" w:rsidDel="00000000" w:rsidP="00000000" w:rsidRDefault="00000000" w:rsidRPr="00000000" w14:paraId="0000039C">
      <w:pPr>
        <w:pStyle w:val="Heading3"/>
        <w:pageBreakBefore w:val="0"/>
        <w:spacing w:after="0" w:lineRule="auto"/>
        <w:rPr>
          <w:color w:val="4472c4"/>
        </w:rPr>
      </w:pPr>
      <w:bookmarkStart w:colFirst="0" w:colLast="0" w:name="_heading=h.1opuj5n" w:id="91"/>
      <w:bookmarkEnd w:id="91"/>
      <w:r w:rsidDel="00000000" w:rsidR="00000000" w:rsidRPr="00000000">
        <w:rPr>
          <w:rtl w:val="0"/>
        </w:rPr>
      </w:r>
    </w:p>
    <w:p w:rsidR="00000000" w:rsidDel="00000000" w:rsidP="00000000" w:rsidRDefault="00000000" w:rsidRPr="00000000" w14:paraId="0000039D">
      <w:pPr>
        <w:pStyle w:val="Heading2"/>
        <w:rPr/>
      </w:pPr>
      <w:bookmarkStart w:colFirst="0" w:colLast="0" w:name="_heading=h.ojnwv83bv95t" w:id="92"/>
      <w:bookmarkEnd w:id="92"/>
      <w:r w:rsidDel="00000000" w:rsidR="00000000" w:rsidRPr="00000000">
        <w:rPr>
          <w:rtl w:val="0"/>
        </w:rPr>
        <w:t xml:space="preserve">2.8.11 Competitions</w:t>
      </w:r>
    </w:p>
    <w:p w:rsidR="00000000" w:rsidDel="00000000" w:rsidP="00000000" w:rsidRDefault="00000000" w:rsidRPr="00000000" w14:paraId="0000039E">
      <w:pPr>
        <w:pageBreakBefore w:val="0"/>
        <w:pBdr>
          <w:top w:color="000000" w:space="1" w:sz="4" w:val="single"/>
          <w:left w:color="000000" w:space="4" w:sz="4" w:val="single"/>
          <w:bottom w:color="000000" w:space="1" w:sz="4" w:val="single"/>
          <w:right w:color="000000" w:space="4" w:sz="4" w:val="single"/>
          <w:between w:space="0" w:sz="0" w:val="nil"/>
        </w:pBdr>
        <w:rPr>
          <w:color w:val="000000"/>
        </w:rPr>
      </w:pPr>
      <w:r w:rsidDel="00000000" w:rsidR="00000000" w:rsidRPr="00000000">
        <w:rPr>
          <w:color w:val="000000"/>
          <w:rtl w:val="0"/>
        </w:rPr>
        <w:t xml:space="preserve">Where action occurs in the context of combat use interactions listed under </w:t>
      </w:r>
      <w:hyperlink w:anchor="_heading=h.39kk8xu">
        <w:r w:rsidDel="00000000" w:rsidR="00000000" w:rsidRPr="00000000">
          <w:rPr>
            <w:color w:val="1155cc"/>
            <w:u w:val="single"/>
            <w:rtl w:val="0"/>
          </w:rPr>
          <w:t xml:space="preserve">2.8.10</w:t>
        </w:r>
      </w:hyperlink>
      <w:r w:rsidDel="00000000" w:rsidR="00000000" w:rsidRPr="00000000">
        <w:rPr>
          <w:color w:val="000000"/>
          <w:rtl w:val="0"/>
        </w:rPr>
        <w:t xml:space="preserve">. </w:t>
      </w:r>
    </w:p>
    <w:p w:rsidR="00000000" w:rsidDel="00000000" w:rsidP="00000000" w:rsidRDefault="00000000" w:rsidRPr="00000000" w14:paraId="0000039F">
      <w:pPr>
        <w:pageBreakBefore w:val="0"/>
        <w:pBdr>
          <w:top w:color="000000" w:space="1" w:sz="4" w:val="single"/>
          <w:left w:color="000000" w:space="4" w:sz="4" w:val="single"/>
          <w:bottom w:color="000000" w:space="1" w:sz="4" w:val="single"/>
          <w:right w:color="000000" w:space="4" w:sz="4" w:val="single"/>
          <w:between w:space="0" w:sz="0" w:val="nil"/>
        </w:pBdr>
        <w:rPr>
          <w:color w:val="000000"/>
          <w:highlight w:val="yellow"/>
        </w:rPr>
      </w:pPr>
      <w:r w:rsidDel="00000000" w:rsidR="00000000" w:rsidRPr="00000000">
        <w:rPr>
          <w:rtl w:val="0"/>
        </w:rPr>
        <w:t xml:space="preserve">Only create games as entities where they are one-off events. See </w:t>
      </w:r>
      <w:hyperlink w:anchor="_heading=h.wjj3a7n5g9x8">
        <w:r w:rsidDel="00000000" w:rsidR="00000000" w:rsidRPr="00000000">
          <w:rPr>
            <w:color w:val="1155cc"/>
            <w:u w:val="single"/>
            <w:rtl w:val="0"/>
          </w:rPr>
          <w:t xml:space="preserve">2.4.6</w:t>
        </w:r>
      </w:hyperlink>
      <w:r w:rsidDel="00000000" w:rsidR="00000000" w:rsidRPr="00000000">
        <w:rPr>
          <w:rtl w:val="0"/>
        </w:rPr>
        <w:t xml:space="preserve"> and </w:t>
      </w:r>
      <w:hyperlink w:anchor="_heading=h.11si5id">
        <w:r w:rsidDel="00000000" w:rsidR="00000000" w:rsidRPr="00000000">
          <w:rPr>
            <w:color w:val="1155cc"/>
            <w:u w:val="single"/>
            <w:rtl w:val="0"/>
          </w:rPr>
          <w:t xml:space="preserve">4.7</w:t>
        </w:r>
      </w:hyperlink>
      <w:r w:rsidDel="00000000" w:rsidR="00000000" w:rsidRPr="00000000">
        <w:rPr>
          <w:rtl w:val="0"/>
        </w:rPr>
        <w:t xml:space="preserve">. For regular competitions like the O</w:t>
      </w:r>
      <w:r w:rsidDel="00000000" w:rsidR="00000000" w:rsidRPr="00000000">
        <w:rPr>
          <w:rtl w:val="0"/>
        </w:rPr>
        <w:t xml:space="preserve">lympic, Isthmian, Nemean, Pythian games or prominent regional games, use ‘in/on/at PLACE’ instead. </w:t>
      </w:r>
      <w:r w:rsidDel="00000000" w:rsidR="00000000" w:rsidRPr="00000000">
        <w:rPr>
          <w:rtl w:val="0"/>
        </w:rPr>
      </w:r>
    </w:p>
    <w:p w:rsidR="00000000" w:rsidDel="00000000" w:rsidP="00000000" w:rsidRDefault="00000000" w:rsidRPr="00000000" w14:paraId="000003A0">
      <w:pPr>
        <w:pageBreakBefore w:val="0"/>
        <w:spacing w:after="0" w:lineRule="auto"/>
        <w:rPr/>
      </w:pPr>
      <w:r w:rsidDel="00000000" w:rsidR="00000000" w:rsidRPr="00000000">
        <w:rPr>
          <w:b w:val="1"/>
          <w:rtl w:val="0"/>
        </w:rPr>
        <w:t xml:space="preserve">ENTITY competes</w:t>
      </w:r>
      <w:r w:rsidDel="00000000" w:rsidR="00000000" w:rsidRPr="00000000">
        <w:rPr>
          <w:rtl w:val="0"/>
        </w:rPr>
        <w:t xml:space="preserve"> [for] [against] [in/on/at]</w:t>
      </w:r>
    </w:p>
    <w:p w:rsidR="00000000" w:rsidDel="00000000" w:rsidP="00000000" w:rsidRDefault="00000000" w:rsidRPr="00000000" w14:paraId="000003A1">
      <w:pPr>
        <w:pageBreakBefore w:val="0"/>
        <w:spacing w:after="0" w:lineRule="auto"/>
        <w:rPr>
          <w:b w:val="1"/>
        </w:rPr>
      </w:pPr>
      <w:r w:rsidDel="00000000" w:rsidR="00000000" w:rsidRPr="00000000">
        <w:rPr>
          <w:rtl w:val="0"/>
        </w:rPr>
        <w:tab/>
      </w:r>
      <w:r w:rsidDel="00000000" w:rsidR="00000000" w:rsidRPr="00000000">
        <w:rPr>
          <w:b w:val="1"/>
          <w:rtl w:val="0"/>
        </w:rPr>
        <w:t xml:space="preserve">If ‘in/on/at’ contains an event, populates filecard categories ‘competitors’, ‘competes in’</w:t>
      </w:r>
    </w:p>
    <w:p w:rsidR="00000000" w:rsidDel="00000000" w:rsidP="00000000" w:rsidRDefault="00000000" w:rsidRPr="00000000" w14:paraId="000003A2">
      <w:pPr>
        <w:pageBreakBefore w:val="0"/>
        <w:spacing w:after="0" w:lineRule="auto"/>
        <w:rPr>
          <w:b w:val="1"/>
        </w:rPr>
      </w:pPr>
      <w:r w:rsidDel="00000000" w:rsidR="00000000" w:rsidRPr="00000000">
        <w:rPr>
          <w:rtl w:val="0"/>
        </w:rPr>
      </w:r>
    </w:p>
    <w:p w:rsidR="00000000" w:rsidDel="00000000" w:rsidP="00000000" w:rsidRDefault="00000000" w:rsidRPr="00000000" w14:paraId="000003A3">
      <w:pPr>
        <w:pageBreakBefore w:val="0"/>
        <w:spacing w:after="0" w:lineRule="auto"/>
        <w:rPr/>
      </w:pPr>
      <w:r w:rsidDel="00000000" w:rsidR="00000000" w:rsidRPr="00000000">
        <w:rPr>
          <w:b w:val="1"/>
          <w:rtl w:val="0"/>
        </w:rPr>
        <w:t xml:space="preserve">ENTITY1 wins in competition ENTITY2</w:t>
      </w:r>
      <w:r w:rsidDel="00000000" w:rsidR="00000000" w:rsidRPr="00000000">
        <w:rPr>
          <w:rtl w:val="0"/>
        </w:rPr>
        <w:t xml:space="preserve"> [against ENTITY3] [in/on/at ENTITY4] </w:t>
      </w:r>
    </w:p>
    <w:p w:rsidR="00000000" w:rsidDel="00000000" w:rsidP="00000000" w:rsidRDefault="00000000" w:rsidRPr="00000000" w14:paraId="000003A4">
      <w:pPr>
        <w:pageBreakBefore w:val="0"/>
        <w:spacing w:after="0" w:lineRule="auto"/>
        <w:ind w:left="720" w:firstLine="0"/>
        <w:rPr/>
      </w:pPr>
      <w:r w:rsidDel="00000000" w:rsidR="00000000" w:rsidRPr="00000000">
        <w:rPr>
          <w:rtl w:val="0"/>
        </w:rPr>
        <w:t xml:space="preserve">ENTITY2 is the prize; ENTITY3 is the defeated opponent; ENTITY4 is the place or event at which the competition occurs. Where ENTITY2 is also a war prize won in competition, use ‘wins as war prize’ or ‘is slave as well.</w:t>
      </w:r>
    </w:p>
    <w:p w:rsidR="00000000" w:rsidDel="00000000" w:rsidP="00000000" w:rsidRDefault="00000000" w:rsidRPr="00000000" w14:paraId="000003A5">
      <w:pPr>
        <w:pageBreakBefore w:val="0"/>
        <w:spacing w:after="0" w:lineRule="auto"/>
        <w:rPr>
          <w:b w:val="1"/>
        </w:rPr>
      </w:pPr>
      <w:r w:rsidDel="00000000" w:rsidR="00000000" w:rsidRPr="00000000">
        <w:rPr>
          <w:rtl w:val="0"/>
        </w:rPr>
        <w:tab/>
      </w:r>
      <w:r w:rsidDel="00000000" w:rsidR="00000000" w:rsidRPr="00000000">
        <w:rPr>
          <w:b w:val="1"/>
          <w:rtl w:val="0"/>
        </w:rPr>
        <w:t xml:space="preserve">If ‘in/on/at’ contains an event, populates filecard categories ‘competitors’, ‘competes in’</w:t>
      </w:r>
    </w:p>
    <w:p w:rsidR="00000000" w:rsidDel="00000000" w:rsidP="00000000" w:rsidRDefault="00000000" w:rsidRPr="00000000" w14:paraId="000003A6">
      <w:pPr>
        <w:pageBreakBefore w:val="0"/>
        <w:spacing w:after="0" w:lineRule="auto"/>
        <w:rPr>
          <w:b w:val="1"/>
        </w:rPr>
      </w:pPr>
      <w:r w:rsidDel="00000000" w:rsidR="00000000" w:rsidRPr="00000000">
        <w:rPr>
          <w:rtl w:val="0"/>
        </w:rPr>
      </w:r>
    </w:p>
    <w:p w:rsidR="00000000" w:rsidDel="00000000" w:rsidP="00000000" w:rsidRDefault="00000000" w:rsidRPr="00000000" w14:paraId="000003A7">
      <w:pPr>
        <w:pageBreakBefore w:val="0"/>
        <w:spacing w:after="0" w:lineRule="auto"/>
        <w:rPr/>
      </w:pPr>
      <w:r w:rsidDel="00000000" w:rsidR="00000000" w:rsidRPr="00000000">
        <w:rPr>
          <w:b w:val="1"/>
          <w:rtl w:val="0"/>
        </w:rPr>
        <w:t xml:space="preserve">ENTITY1 establishes games</w:t>
      </w:r>
      <w:r w:rsidDel="00000000" w:rsidR="00000000" w:rsidRPr="00000000">
        <w:rPr>
          <w:rtl w:val="0"/>
        </w:rPr>
        <w:t xml:space="preserve"> [in/on/at ENTITY2] [to honor ENTITY3] </w:t>
      </w:r>
    </w:p>
    <w:p w:rsidR="00000000" w:rsidDel="00000000" w:rsidP="00000000" w:rsidRDefault="00000000" w:rsidRPr="00000000" w14:paraId="000003A8">
      <w:pPr>
        <w:pageBreakBefore w:val="0"/>
        <w:spacing w:after="0" w:lineRule="auto"/>
        <w:ind w:left="720" w:firstLine="0"/>
        <w:rPr/>
      </w:pPr>
      <w:r w:rsidDel="00000000" w:rsidR="00000000" w:rsidRPr="00000000">
        <w:rPr>
          <w:rtl w:val="0"/>
        </w:rPr>
        <w:t xml:space="preserve">Use to capture the first instance of a regular event (e.g. the Olympic, Isthmian, Nemean, Pythian games or prominent regional games). ENTITY2 is the location of the event; ENTITY3 is the god or hero honored. If the games exists as an event, use ‘holds’. </w:t>
        <w:tab/>
      </w:r>
    </w:p>
    <w:p w:rsidR="00000000" w:rsidDel="00000000" w:rsidP="00000000" w:rsidRDefault="00000000" w:rsidRPr="00000000" w14:paraId="000003A9">
      <w:pPr>
        <w:pageBreakBefore w:val="0"/>
        <w:spacing w:after="0" w:lineRule="auto"/>
        <w:ind w:left="720" w:firstLine="0"/>
        <w:rPr>
          <w:b w:val="1"/>
        </w:rPr>
      </w:pPr>
      <w:r w:rsidDel="00000000" w:rsidR="00000000" w:rsidRPr="00000000">
        <w:rPr>
          <w:b w:val="1"/>
          <w:rtl w:val="0"/>
        </w:rPr>
        <w:t xml:space="preserve">Populates filecard categories ‘games established by’, ‘establishes games at’</w:t>
      </w:r>
    </w:p>
    <w:p w:rsidR="00000000" w:rsidDel="00000000" w:rsidP="00000000" w:rsidRDefault="00000000" w:rsidRPr="00000000" w14:paraId="000003AA">
      <w:pPr>
        <w:pageBreakBefore w:val="0"/>
        <w:spacing w:after="0" w:lineRule="auto"/>
        <w:rPr>
          <w:b w:val="1"/>
        </w:rPr>
      </w:pPr>
      <w:r w:rsidDel="00000000" w:rsidR="00000000" w:rsidRPr="00000000">
        <w:rPr>
          <w:rtl w:val="0"/>
        </w:rPr>
      </w:r>
    </w:p>
    <w:p w:rsidR="00000000" w:rsidDel="00000000" w:rsidP="00000000" w:rsidRDefault="00000000" w:rsidRPr="00000000" w14:paraId="000003AB">
      <w:pPr>
        <w:pageBreakBefore w:val="0"/>
        <w:spacing w:after="0" w:lineRule="auto"/>
        <w:rPr/>
      </w:pPr>
      <w:r w:rsidDel="00000000" w:rsidR="00000000" w:rsidRPr="00000000">
        <w:rPr>
          <w:b w:val="1"/>
          <w:rtl w:val="0"/>
        </w:rPr>
        <w:t xml:space="preserve">ENTITY1 holds games</w:t>
      </w:r>
      <w:r w:rsidDel="00000000" w:rsidR="00000000" w:rsidRPr="00000000">
        <w:rPr>
          <w:rtl w:val="0"/>
        </w:rPr>
        <w:t xml:space="preserve"> [in/on/at ENTITY2] [to honor ENTITY3] </w:t>
      </w:r>
    </w:p>
    <w:p w:rsidR="00000000" w:rsidDel="00000000" w:rsidP="00000000" w:rsidRDefault="00000000" w:rsidRPr="00000000" w14:paraId="000003AC">
      <w:pPr>
        <w:pageBreakBefore w:val="0"/>
        <w:spacing w:after="0" w:lineRule="auto"/>
        <w:ind w:left="720" w:firstLine="0"/>
        <w:rPr/>
      </w:pPr>
      <w:r w:rsidDel="00000000" w:rsidR="00000000" w:rsidRPr="00000000">
        <w:rPr>
          <w:rtl w:val="0"/>
        </w:rPr>
        <w:t xml:space="preserve">Use to capture a regular event  (e.g. the Olympic, Isthmian, Nemean, Pythian games or prominent regional games). ENTITY2 is the location of the event; ENTITY3 is the god or hero honored. To capture the first instance of these games, use ‘establishes games’. If the games exists as an event, use ‘holds’. </w:t>
      </w:r>
    </w:p>
    <w:p w:rsidR="00000000" w:rsidDel="00000000" w:rsidP="00000000" w:rsidRDefault="00000000" w:rsidRPr="00000000" w14:paraId="000003AD">
      <w:pPr>
        <w:pageBreakBefore w:val="0"/>
        <w:spacing w:after="0" w:lineRule="auto"/>
        <w:ind w:left="720" w:firstLine="0"/>
        <w:rPr>
          <w:b w:val="1"/>
        </w:rPr>
      </w:pPr>
      <w:r w:rsidDel="00000000" w:rsidR="00000000" w:rsidRPr="00000000">
        <w:rPr>
          <w:b w:val="1"/>
          <w:rtl w:val="0"/>
        </w:rPr>
        <w:t xml:space="preserve">Populates filecard categories ‘games held by’, ‘holds games at’</w:t>
      </w:r>
    </w:p>
    <w:p w:rsidR="00000000" w:rsidDel="00000000" w:rsidP="00000000" w:rsidRDefault="00000000" w:rsidRPr="00000000" w14:paraId="000003AE">
      <w:pPr>
        <w:pageBreakBefore w:val="0"/>
        <w:spacing w:after="0" w:lineRule="auto"/>
        <w:rPr>
          <w:b w:val="1"/>
        </w:rPr>
      </w:pPr>
      <w:r w:rsidDel="00000000" w:rsidR="00000000" w:rsidRPr="00000000">
        <w:rPr>
          <w:rtl w:val="0"/>
        </w:rPr>
      </w:r>
    </w:p>
    <w:p w:rsidR="00000000" w:rsidDel="00000000" w:rsidP="00000000" w:rsidRDefault="00000000" w:rsidRPr="00000000" w14:paraId="000003AF">
      <w:pPr>
        <w:pageBreakBefore w:val="0"/>
        <w:spacing w:after="0" w:lineRule="auto"/>
        <w:rPr>
          <w:b w:val="1"/>
        </w:rPr>
      </w:pPr>
      <w:r w:rsidDel="00000000" w:rsidR="00000000" w:rsidRPr="00000000">
        <w:rPr>
          <w:b w:val="1"/>
          <w:rtl w:val="0"/>
        </w:rPr>
        <w:t xml:space="preserve">ENTITY1 holds</w:t>
      </w:r>
      <w:r w:rsidDel="00000000" w:rsidR="00000000" w:rsidRPr="00000000">
        <w:rPr>
          <w:rtl w:val="0"/>
        </w:rPr>
        <w:t xml:space="preserve"> </w:t>
      </w:r>
      <w:r w:rsidDel="00000000" w:rsidR="00000000" w:rsidRPr="00000000">
        <w:rPr>
          <w:b w:val="1"/>
          <w:rtl w:val="0"/>
        </w:rPr>
        <w:t xml:space="preserve">EVENT </w:t>
      </w:r>
      <w:r w:rsidDel="00000000" w:rsidR="00000000" w:rsidRPr="00000000">
        <w:rPr>
          <w:rtl w:val="0"/>
        </w:rPr>
        <w:t xml:space="preserve">[to honor ENTITY3] </w:t>
      </w:r>
      <w:r w:rsidDel="00000000" w:rsidR="00000000" w:rsidRPr="00000000">
        <w:rPr>
          <w:rtl w:val="0"/>
        </w:rPr>
      </w:r>
    </w:p>
    <w:p w:rsidR="00000000" w:rsidDel="00000000" w:rsidP="00000000" w:rsidRDefault="00000000" w:rsidRPr="00000000" w14:paraId="000003B0">
      <w:pPr>
        <w:pageBreakBefore w:val="0"/>
        <w:spacing w:after="0" w:lineRule="auto"/>
        <w:ind w:left="720" w:firstLine="0"/>
        <w:rPr/>
      </w:pPr>
      <w:r w:rsidDel="00000000" w:rsidR="00000000" w:rsidRPr="00000000">
        <w:rPr>
          <w:rtl w:val="0"/>
        </w:rPr>
        <w:t xml:space="preserve">ENTITY3 is the god or hero honored. If the games is not captured as an event (e.g. the Olympic, Isthmian, Nemean, Pythian games or prominent regional games) use ‘holds games’.</w:t>
      </w:r>
    </w:p>
    <w:p w:rsidR="00000000" w:rsidDel="00000000" w:rsidP="00000000" w:rsidRDefault="00000000" w:rsidRPr="00000000" w14:paraId="000003B1">
      <w:pPr>
        <w:pageBreakBefore w:val="0"/>
        <w:spacing w:after="0" w:lineRule="auto"/>
        <w:rPr>
          <w:b w:val="1"/>
        </w:rPr>
      </w:pPr>
      <w:r w:rsidDel="00000000" w:rsidR="00000000" w:rsidRPr="00000000">
        <w:rPr>
          <w:b w:val="1"/>
          <w:rtl w:val="0"/>
        </w:rPr>
        <w:tab/>
        <w:t xml:space="preserve">Populates filecard category ‘held by’, ‘holds’, ‘held to honor’</w:t>
      </w:r>
    </w:p>
    <w:p w:rsidR="00000000" w:rsidDel="00000000" w:rsidP="00000000" w:rsidRDefault="00000000" w:rsidRPr="00000000" w14:paraId="000003B2">
      <w:pPr>
        <w:pageBreakBefore w:val="0"/>
        <w:spacing w:after="0" w:lineRule="auto"/>
        <w:rPr>
          <w:b w:val="1"/>
        </w:rPr>
      </w:pPr>
      <w:r w:rsidDel="00000000" w:rsidR="00000000" w:rsidRPr="00000000">
        <w:rPr>
          <w:rtl w:val="0"/>
        </w:rPr>
      </w:r>
    </w:p>
    <w:p w:rsidR="00000000" w:rsidDel="00000000" w:rsidP="00000000" w:rsidRDefault="00000000" w:rsidRPr="00000000" w14:paraId="000003B3">
      <w:pPr>
        <w:pageBreakBefore w:val="0"/>
        <w:rPr>
          <w:b w:val="1"/>
        </w:rPr>
      </w:pPr>
      <w:r w:rsidDel="00000000" w:rsidR="00000000" w:rsidRPr="00000000">
        <w:rPr>
          <w:rtl w:val="0"/>
        </w:rPr>
      </w:r>
    </w:p>
    <w:p w:rsidR="00000000" w:rsidDel="00000000" w:rsidP="00000000" w:rsidRDefault="00000000" w:rsidRPr="00000000" w14:paraId="000003B4">
      <w:pPr>
        <w:pStyle w:val="Heading2"/>
        <w:rPr/>
      </w:pPr>
      <w:bookmarkStart w:colFirst="0" w:colLast="0" w:name="_heading=h.48pi1tg" w:id="93"/>
      <w:bookmarkEnd w:id="93"/>
      <w:r w:rsidDel="00000000" w:rsidR="00000000" w:rsidRPr="00000000">
        <w:rPr>
          <w:rtl w:val="0"/>
        </w:rPr>
        <w:t xml:space="preserve">2.8.12 Capturing, Enslaving, Imprisoning</w:t>
      </w:r>
    </w:p>
    <w:p w:rsidR="00000000" w:rsidDel="00000000" w:rsidP="00000000" w:rsidRDefault="00000000" w:rsidRPr="00000000" w14:paraId="000003B5">
      <w:pPr>
        <w:pageBreakBefore w:val="0"/>
        <w:spacing w:after="0" w:lineRule="auto"/>
        <w:rPr>
          <w:b w:val="1"/>
        </w:rPr>
      </w:pPr>
      <w:r w:rsidDel="00000000" w:rsidR="00000000" w:rsidRPr="00000000">
        <w:rPr>
          <w:b w:val="1"/>
          <w:rtl w:val="0"/>
        </w:rPr>
        <w:t xml:space="preserve">ENTITY imprisons ENTITY</w:t>
      </w:r>
    </w:p>
    <w:p w:rsidR="00000000" w:rsidDel="00000000" w:rsidP="00000000" w:rsidRDefault="00000000" w:rsidRPr="00000000" w14:paraId="000003B6">
      <w:pPr>
        <w:pageBreakBefore w:val="0"/>
        <w:spacing w:after="0" w:lineRule="auto"/>
        <w:rPr>
          <w:b w:val="1"/>
        </w:rPr>
      </w:pPr>
      <w:r w:rsidDel="00000000" w:rsidR="00000000" w:rsidRPr="00000000">
        <w:rPr>
          <w:rtl w:val="0"/>
        </w:rPr>
      </w:r>
    </w:p>
    <w:p w:rsidR="00000000" w:rsidDel="00000000" w:rsidP="00000000" w:rsidRDefault="00000000" w:rsidRPr="00000000" w14:paraId="000003B7">
      <w:pPr>
        <w:pageBreakBefore w:val="0"/>
        <w:spacing w:after="0" w:lineRule="auto"/>
        <w:rPr/>
      </w:pPr>
      <w:r w:rsidDel="00000000" w:rsidR="00000000" w:rsidRPr="00000000">
        <w:rPr>
          <w:b w:val="1"/>
          <w:rtl w:val="0"/>
        </w:rPr>
        <w:t xml:space="preserve">ENTITY1 sells as slave ENTITY2</w:t>
      </w:r>
      <w:r w:rsidDel="00000000" w:rsidR="00000000" w:rsidRPr="00000000">
        <w:rPr>
          <w:rtl w:val="0"/>
        </w:rPr>
        <w:t xml:space="preserve"> (ind. obj. ENTITY 3) </w:t>
      </w:r>
    </w:p>
    <w:p w:rsidR="00000000" w:rsidDel="00000000" w:rsidP="00000000" w:rsidRDefault="00000000" w:rsidRPr="00000000" w14:paraId="000003B8">
      <w:pPr>
        <w:pageBreakBefore w:val="0"/>
        <w:spacing w:after="0" w:lineRule="auto"/>
        <w:ind w:left="720" w:firstLine="0"/>
        <w:rPr/>
      </w:pPr>
      <w:r w:rsidDel="00000000" w:rsidR="00000000" w:rsidRPr="00000000">
        <w:rPr>
          <w:rtl w:val="0"/>
        </w:rPr>
        <w:t xml:space="preserve">ENTITY2 is the enslaved agent. Both ENTITY1 and ENTITY3 are enslavers. 'Is slave of' and ‘wins as war prize’ also exist.</w:t>
      </w:r>
    </w:p>
    <w:p w:rsidR="00000000" w:rsidDel="00000000" w:rsidP="00000000" w:rsidRDefault="00000000" w:rsidRPr="00000000" w14:paraId="000003B9">
      <w:pPr>
        <w:pageBreakBefore w:val="0"/>
        <w:spacing w:after="0" w:lineRule="auto"/>
        <w:rPr>
          <w:b w:val="1"/>
        </w:rPr>
      </w:pPr>
      <w:r w:rsidDel="00000000" w:rsidR="00000000" w:rsidRPr="00000000">
        <w:rPr>
          <w:rtl w:val="0"/>
        </w:rPr>
        <w:tab/>
      </w:r>
      <w:r w:rsidDel="00000000" w:rsidR="00000000" w:rsidRPr="00000000">
        <w:rPr>
          <w:b w:val="1"/>
          <w:rtl w:val="0"/>
        </w:rPr>
        <w:t xml:space="preserve">Populates filecard category ‘enslaved to’</w:t>
      </w:r>
    </w:p>
    <w:p w:rsidR="00000000" w:rsidDel="00000000" w:rsidP="00000000" w:rsidRDefault="00000000" w:rsidRPr="00000000" w14:paraId="000003BA">
      <w:pPr>
        <w:pageBreakBefore w:val="0"/>
        <w:spacing w:after="0" w:lineRule="auto"/>
        <w:rPr>
          <w:b w:val="1"/>
        </w:rPr>
      </w:pPr>
      <w:r w:rsidDel="00000000" w:rsidR="00000000" w:rsidRPr="00000000">
        <w:rPr>
          <w:b w:val="1"/>
          <w:rtl w:val="0"/>
        </w:rPr>
        <w:tab/>
        <w:t xml:space="preserve">Triggers phenomenon ‘people enslaved’ </w:t>
      </w:r>
    </w:p>
    <w:p w:rsidR="00000000" w:rsidDel="00000000" w:rsidP="00000000" w:rsidRDefault="00000000" w:rsidRPr="00000000" w14:paraId="000003BB">
      <w:pPr>
        <w:pageBreakBefore w:val="0"/>
        <w:spacing w:after="0" w:lineRule="auto"/>
        <w:rPr/>
      </w:pPr>
      <w:r w:rsidDel="00000000" w:rsidR="00000000" w:rsidRPr="00000000">
        <w:rPr>
          <w:rtl w:val="0"/>
        </w:rPr>
      </w:r>
    </w:p>
    <w:p w:rsidR="00000000" w:rsidDel="00000000" w:rsidP="00000000" w:rsidRDefault="00000000" w:rsidRPr="00000000" w14:paraId="000003BC">
      <w:pPr>
        <w:pageBreakBefore w:val="0"/>
        <w:spacing w:after="0" w:lineRule="auto"/>
        <w:rPr/>
      </w:pPr>
      <w:r w:rsidDel="00000000" w:rsidR="00000000" w:rsidRPr="00000000">
        <w:rPr>
          <w:b w:val="1"/>
          <w:rtl w:val="0"/>
        </w:rPr>
        <w:t xml:space="preserve">ENTITY1 wins as war prize ENTITY2</w:t>
      </w:r>
      <w:r w:rsidDel="00000000" w:rsidR="00000000" w:rsidRPr="00000000">
        <w:rPr>
          <w:rtl w:val="0"/>
        </w:rPr>
      </w:r>
    </w:p>
    <w:p w:rsidR="00000000" w:rsidDel="00000000" w:rsidP="00000000" w:rsidRDefault="00000000" w:rsidRPr="00000000" w14:paraId="000003BD">
      <w:pPr>
        <w:pageBreakBefore w:val="0"/>
        <w:spacing w:after="0" w:lineRule="auto"/>
        <w:ind w:firstLine="720"/>
        <w:rPr/>
      </w:pPr>
      <w:r w:rsidDel="00000000" w:rsidR="00000000" w:rsidRPr="00000000">
        <w:rPr>
          <w:rtl w:val="0"/>
        </w:rPr>
        <w:t xml:space="preserve">Use only in the context or aftermath of war. ‘Sells as slave’ and ‘is slave of’ also exist.</w:t>
      </w:r>
    </w:p>
    <w:p w:rsidR="00000000" w:rsidDel="00000000" w:rsidP="00000000" w:rsidRDefault="00000000" w:rsidRPr="00000000" w14:paraId="000003BE">
      <w:pPr>
        <w:pageBreakBefore w:val="0"/>
        <w:spacing w:after="0" w:lineRule="auto"/>
        <w:rPr>
          <w:b w:val="1"/>
        </w:rPr>
      </w:pPr>
      <w:r w:rsidDel="00000000" w:rsidR="00000000" w:rsidRPr="00000000">
        <w:rPr>
          <w:rtl w:val="0"/>
        </w:rPr>
        <w:tab/>
      </w:r>
      <w:r w:rsidDel="00000000" w:rsidR="00000000" w:rsidRPr="00000000">
        <w:rPr>
          <w:b w:val="1"/>
          <w:rtl w:val="0"/>
        </w:rPr>
        <w:t xml:space="preserve">Populates filecard category ‘enslaved to’</w:t>
      </w:r>
    </w:p>
    <w:p w:rsidR="00000000" w:rsidDel="00000000" w:rsidP="00000000" w:rsidRDefault="00000000" w:rsidRPr="00000000" w14:paraId="000003BF">
      <w:pPr>
        <w:pageBreakBefore w:val="0"/>
        <w:spacing w:after="0" w:lineRule="auto"/>
        <w:rPr>
          <w:b w:val="1"/>
        </w:rPr>
      </w:pPr>
      <w:r w:rsidDel="00000000" w:rsidR="00000000" w:rsidRPr="00000000">
        <w:rPr>
          <w:b w:val="1"/>
          <w:rtl w:val="0"/>
        </w:rPr>
        <w:tab/>
        <w:t xml:space="preserve">Triggers phenomenon ‘people enslaved’ </w:t>
      </w:r>
    </w:p>
    <w:p w:rsidR="00000000" w:rsidDel="00000000" w:rsidP="00000000" w:rsidRDefault="00000000" w:rsidRPr="00000000" w14:paraId="000003C0">
      <w:pPr>
        <w:pageBreakBefore w:val="0"/>
        <w:spacing w:after="0" w:lineRule="auto"/>
        <w:rPr/>
      </w:pPr>
      <w:r w:rsidDel="00000000" w:rsidR="00000000" w:rsidRPr="00000000">
        <w:rPr>
          <w:rtl w:val="0"/>
        </w:rPr>
      </w:r>
    </w:p>
    <w:p w:rsidR="00000000" w:rsidDel="00000000" w:rsidP="00000000" w:rsidRDefault="00000000" w:rsidRPr="00000000" w14:paraId="000003C1">
      <w:pPr>
        <w:pageBreakBefore w:val="0"/>
        <w:spacing w:after="0" w:lineRule="auto"/>
        <w:rPr/>
      </w:pPr>
      <w:r w:rsidDel="00000000" w:rsidR="00000000" w:rsidRPr="00000000">
        <w:rPr>
          <w:b w:val="1"/>
          <w:rtl w:val="0"/>
        </w:rPr>
        <w:t xml:space="preserve">ENTITY abducts ENTITY</w:t>
      </w:r>
      <w:r w:rsidDel="00000000" w:rsidR="00000000" w:rsidRPr="00000000">
        <w:rPr>
          <w:rtl w:val="0"/>
        </w:rPr>
        <w:t xml:space="preserve"> </w:t>
      </w:r>
    </w:p>
    <w:p w:rsidR="00000000" w:rsidDel="00000000" w:rsidP="00000000" w:rsidRDefault="00000000" w:rsidRPr="00000000" w14:paraId="000003C2">
      <w:pPr>
        <w:pageBreakBefore w:val="0"/>
        <w:spacing w:after="0" w:lineRule="auto"/>
        <w:ind w:firstLine="720"/>
        <w:rPr/>
      </w:pPr>
      <w:r w:rsidDel="00000000" w:rsidR="00000000" w:rsidRPr="00000000">
        <w:rPr>
          <w:rtl w:val="0"/>
        </w:rPr>
        <w:t xml:space="preserve">Use only in the context of amorous desire. ‘Captures’ and ‘rapes’ also exist. </w:t>
      </w:r>
    </w:p>
    <w:p w:rsidR="00000000" w:rsidDel="00000000" w:rsidP="00000000" w:rsidRDefault="00000000" w:rsidRPr="00000000" w14:paraId="000003C3">
      <w:pPr>
        <w:pageBreakBefore w:val="0"/>
        <w:spacing w:after="0" w:lineRule="auto"/>
        <w:ind w:firstLine="720"/>
        <w:rPr/>
      </w:pPr>
      <w:r w:rsidDel="00000000" w:rsidR="00000000" w:rsidRPr="00000000">
        <w:rPr>
          <w:rtl w:val="0"/>
        </w:rPr>
      </w:r>
    </w:p>
    <w:p w:rsidR="00000000" w:rsidDel="00000000" w:rsidP="00000000" w:rsidRDefault="00000000" w:rsidRPr="00000000" w14:paraId="000003C4">
      <w:pPr>
        <w:pageBreakBefore w:val="0"/>
        <w:spacing w:after="0" w:lineRule="auto"/>
        <w:ind w:left="0" w:firstLine="0"/>
        <w:rPr/>
      </w:pPr>
      <w:r w:rsidDel="00000000" w:rsidR="00000000" w:rsidRPr="00000000">
        <w:rPr>
          <w:b w:val="1"/>
          <w:rtl w:val="0"/>
        </w:rPr>
        <w:t xml:space="preserve">ENTITY1 captures ENTITY2</w:t>
      </w:r>
      <w:r w:rsidDel="00000000" w:rsidR="00000000" w:rsidRPr="00000000">
        <w:rPr>
          <w:rtl w:val="0"/>
        </w:rPr>
        <w:t xml:space="preserve"> </w:t>
      </w:r>
    </w:p>
    <w:p w:rsidR="00000000" w:rsidDel="00000000" w:rsidP="00000000" w:rsidRDefault="00000000" w:rsidRPr="00000000" w14:paraId="000003C5">
      <w:pPr>
        <w:pageBreakBefore w:val="0"/>
        <w:spacing w:after="0" w:lineRule="auto"/>
        <w:ind w:left="720" w:firstLine="0"/>
        <w:rPr/>
      </w:pPr>
      <w:r w:rsidDel="00000000" w:rsidR="00000000" w:rsidRPr="00000000">
        <w:rPr>
          <w:rtl w:val="0"/>
        </w:rPr>
        <w:t xml:space="preserve">If ENTITY2 is subsequently enslaved, use ‘wins as war prize’. If the thing captured is a place, use ‘conquers’, or ‘destroys’.</w:t>
      </w:r>
    </w:p>
    <w:p w:rsidR="00000000" w:rsidDel="00000000" w:rsidP="00000000" w:rsidRDefault="00000000" w:rsidRPr="00000000" w14:paraId="000003C6">
      <w:pPr>
        <w:pageBreakBefore w:val="0"/>
        <w:spacing w:after="0" w:lineRule="auto"/>
        <w:ind w:left="720" w:firstLine="0"/>
        <w:rPr/>
      </w:pPr>
      <w:r w:rsidDel="00000000" w:rsidR="00000000" w:rsidRPr="00000000">
        <w:rPr>
          <w:rtl w:val="0"/>
        </w:rPr>
      </w:r>
    </w:p>
    <w:p w:rsidR="00000000" w:rsidDel="00000000" w:rsidP="00000000" w:rsidRDefault="00000000" w:rsidRPr="00000000" w14:paraId="000003C7">
      <w:pPr>
        <w:pageBreakBefore w:val="0"/>
        <w:spacing w:after="0" w:lineRule="auto"/>
        <w:rPr/>
      </w:pPr>
      <w:r w:rsidDel="00000000" w:rsidR="00000000" w:rsidRPr="00000000">
        <w:rPr>
          <w:b w:val="1"/>
          <w:rtl w:val="0"/>
        </w:rPr>
        <w:t xml:space="preserve">ENTITY1 ransoms ENTITY2</w:t>
      </w:r>
      <w:r w:rsidDel="00000000" w:rsidR="00000000" w:rsidRPr="00000000">
        <w:rPr>
          <w:rtl w:val="0"/>
        </w:rPr>
        <w:t xml:space="preserve"> [from ENTITY3] </w:t>
      </w:r>
    </w:p>
    <w:p w:rsidR="00000000" w:rsidDel="00000000" w:rsidP="00000000" w:rsidRDefault="00000000" w:rsidRPr="00000000" w14:paraId="000003C8">
      <w:pPr>
        <w:pageBreakBefore w:val="0"/>
        <w:spacing w:after="0" w:lineRule="auto"/>
        <w:rPr/>
      </w:pPr>
      <w:r w:rsidDel="00000000" w:rsidR="00000000" w:rsidRPr="00000000">
        <w:rPr>
          <w:rtl w:val="0"/>
        </w:rPr>
        <w:tab/>
        <w:t xml:space="preserve">ENTITY1 pays a ransom. ‘Releases’ also exists. </w:t>
      </w:r>
    </w:p>
    <w:p w:rsidR="00000000" w:rsidDel="00000000" w:rsidP="00000000" w:rsidRDefault="00000000" w:rsidRPr="00000000" w14:paraId="000003C9">
      <w:pPr>
        <w:pageBreakBefore w:val="0"/>
        <w:spacing w:after="0" w:lineRule="auto"/>
        <w:rPr/>
      </w:pPr>
      <w:r w:rsidDel="00000000" w:rsidR="00000000" w:rsidRPr="00000000">
        <w:rPr>
          <w:rtl w:val="0"/>
        </w:rPr>
      </w:r>
    </w:p>
    <w:p w:rsidR="00000000" w:rsidDel="00000000" w:rsidP="00000000" w:rsidRDefault="00000000" w:rsidRPr="00000000" w14:paraId="000003CA">
      <w:pPr>
        <w:pageBreakBefore w:val="0"/>
        <w:spacing w:after="0" w:lineRule="auto"/>
        <w:rPr/>
      </w:pPr>
      <w:r w:rsidDel="00000000" w:rsidR="00000000" w:rsidRPr="00000000">
        <w:rPr>
          <w:b w:val="1"/>
          <w:rtl w:val="0"/>
        </w:rPr>
        <w:t xml:space="preserve">ENTITY1 releases ENTITY2</w:t>
      </w:r>
      <w:r w:rsidDel="00000000" w:rsidR="00000000" w:rsidRPr="00000000">
        <w:rPr>
          <w:rtl w:val="0"/>
        </w:rPr>
        <w:t xml:space="preserve"> [ind.obj. ENTITY3] [from] </w:t>
      </w:r>
    </w:p>
    <w:p w:rsidR="00000000" w:rsidDel="00000000" w:rsidP="00000000" w:rsidRDefault="00000000" w:rsidRPr="00000000" w14:paraId="000003CB">
      <w:pPr>
        <w:pageBreakBefore w:val="0"/>
        <w:spacing w:after="0" w:lineRule="auto"/>
        <w:ind w:firstLine="720"/>
        <w:rPr/>
      </w:pPr>
      <w:r w:rsidDel="00000000" w:rsidR="00000000" w:rsidRPr="00000000">
        <w:rPr>
          <w:rtl w:val="0"/>
        </w:rPr>
        <w:t xml:space="preserve">Use where ‘ransoms’ is not appropriate.</w:t>
      </w:r>
      <w:r w:rsidDel="00000000" w:rsidR="00000000" w:rsidRPr="00000000">
        <w:rPr>
          <w:rtl w:val="0"/>
        </w:rPr>
      </w:r>
    </w:p>
    <w:p w:rsidR="00000000" w:rsidDel="00000000" w:rsidP="00000000" w:rsidRDefault="00000000" w:rsidRPr="00000000" w14:paraId="000003CC">
      <w:pPr>
        <w:pageBreakBefore w:val="0"/>
        <w:spacing w:after="0" w:lineRule="auto"/>
        <w:rPr>
          <w:b w:val="1"/>
        </w:rPr>
      </w:pPr>
      <w:r w:rsidDel="00000000" w:rsidR="00000000" w:rsidRPr="00000000">
        <w:rPr>
          <w:rtl w:val="0"/>
        </w:rPr>
      </w:r>
    </w:p>
    <w:p w:rsidR="00000000" w:rsidDel="00000000" w:rsidP="00000000" w:rsidRDefault="00000000" w:rsidRPr="00000000" w14:paraId="000003CD">
      <w:pPr>
        <w:pageBreakBefore w:val="0"/>
        <w:spacing w:after="0" w:lineRule="auto"/>
        <w:rPr/>
      </w:pPr>
      <w:r w:rsidDel="00000000" w:rsidR="00000000" w:rsidRPr="00000000">
        <w:rPr>
          <w:b w:val="1"/>
          <w:rtl w:val="0"/>
        </w:rPr>
        <w:t xml:space="preserve">ENTITY rescues ENTITY</w:t>
      </w:r>
      <w:r w:rsidDel="00000000" w:rsidR="00000000" w:rsidRPr="00000000">
        <w:rPr>
          <w:rtl w:val="0"/>
        </w:rPr>
        <w:t xml:space="preserve"> [from]</w:t>
      </w:r>
    </w:p>
    <w:p w:rsidR="00000000" w:rsidDel="00000000" w:rsidP="00000000" w:rsidRDefault="00000000" w:rsidRPr="00000000" w14:paraId="000003CE">
      <w:pPr>
        <w:pageBreakBefore w:val="0"/>
        <w:spacing w:after="0" w:lineRule="auto"/>
        <w:rPr/>
      </w:pPr>
      <w:r w:rsidDel="00000000" w:rsidR="00000000" w:rsidRPr="00000000">
        <w:rPr>
          <w:rtl w:val="0"/>
        </w:rPr>
        <w:tab/>
        <w:t xml:space="preserve">If the rescue involves retrieval from the Underworld, use ‘takes’.</w:t>
      </w:r>
    </w:p>
    <w:p w:rsidR="00000000" w:rsidDel="00000000" w:rsidP="00000000" w:rsidRDefault="00000000" w:rsidRPr="00000000" w14:paraId="000003CF">
      <w:pPr>
        <w:pageBreakBefore w:val="0"/>
        <w:spacing w:after="0" w:lineRule="auto"/>
        <w:rPr/>
      </w:pPr>
      <w:r w:rsidDel="00000000" w:rsidR="00000000" w:rsidRPr="00000000">
        <w:rPr>
          <w:rtl w:val="0"/>
        </w:rPr>
      </w:r>
    </w:p>
    <w:p w:rsidR="00000000" w:rsidDel="00000000" w:rsidP="00000000" w:rsidRDefault="00000000" w:rsidRPr="00000000" w14:paraId="000003D0">
      <w:pPr>
        <w:pageBreakBefore w:val="0"/>
        <w:spacing w:after="0" w:lineRule="auto"/>
        <w:rPr/>
      </w:pPr>
      <w:r w:rsidDel="00000000" w:rsidR="00000000" w:rsidRPr="00000000">
        <w:rPr>
          <w:b w:val="1"/>
          <w:rtl w:val="0"/>
        </w:rPr>
        <w:t xml:space="preserve">ENTITY guards ENTITY</w:t>
      </w:r>
      <w:r w:rsidDel="00000000" w:rsidR="00000000" w:rsidRPr="00000000">
        <w:rPr>
          <w:rtl w:val="0"/>
        </w:rPr>
        <w:t xml:space="preserve"> </w:t>
      </w:r>
    </w:p>
    <w:p w:rsidR="00000000" w:rsidDel="00000000" w:rsidP="00000000" w:rsidRDefault="00000000" w:rsidRPr="00000000" w14:paraId="000003D1">
      <w:pPr>
        <w:pageBreakBefore w:val="0"/>
        <w:spacing w:after="0" w:lineRule="auto"/>
        <w:ind w:firstLine="720"/>
        <w:rPr/>
      </w:pPr>
      <w:r w:rsidDel="00000000" w:rsidR="00000000" w:rsidRPr="00000000">
        <w:rPr>
          <w:rtl w:val="0"/>
        </w:rPr>
        <w:t xml:space="preserve">Use also where animals are being herded. </w:t>
      </w:r>
    </w:p>
    <w:p w:rsidR="00000000" w:rsidDel="00000000" w:rsidP="00000000" w:rsidRDefault="00000000" w:rsidRPr="00000000" w14:paraId="000003D2">
      <w:pPr>
        <w:pageBreakBefore w:val="0"/>
        <w:spacing w:after="0" w:lineRule="auto"/>
        <w:ind w:firstLine="720"/>
        <w:rPr/>
      </w:pPr>
      <w:r w:rsidDel="00000000" w:rsidR="00000000" w:rsidRPr="00000000">
        <w:rPr>
          <w:rtl w:val="0"/>
        </w:rPr>
      </w:r>
    </w:p>
    <w:p w:rsidR="00000000" w:rsidDel="00000000" w:rsidP="00000000" w:rsidRDefault="00000000" w:rsidRPr="00000000" w14:paraId="000003D3">
      <w:pPr>
        <w:pageBreakBefore w:val="0"/>
        <w:spacing w:after="0" w:lineRule="auto"/>
        <w:rPr/>
      </w:pPr>
      <w:r w:rsidDel="00000000" w:rsidR="00000000" w:rsidRPr="00000000">
        <w:rPr>
          <w:rtl w:val="0"/>
        </w:rPr>
      </w:r>
    </w:p>
    <w:p w:rsidR="00000000" w:rsidDel="00000000" w:rsidP="00000000" w:rsidRDefault="00000000" w:rsidRPr="00000000" w14:paraId="000003D4">
      <w:pPr>
        <w:pStyle w:val="Heading2"/>
        <w:spacing w:after="0" w:lineRule="auto"/>
        <w:rPr/>
      </w:pPr>
      <w:bookmarkStart w:colFirst="0" w:colLast="0" w:name="_heading=h.2nusc19" w:id="94"/>
      <w:bookmarkEnd w:id="94"/>
      <w:r w:rsidDel="00000000" w:rsidR="00000000" w:rsidRPr="00000000">
        <w:rPr>
          <w:rtl w:val="0"/>
        </w:rPr>
        <w:t xml:space="preserve">2.8.13 Sexual Relations</w:t>
      </w:r>
    </w:p>
    <w:p w:rsidR="00000000" w:rsidDel="00000000" w:rsidP="00000000" w:rsidRDefault="00000000" w:rsidRPr="00000000" w14:paraId="000003D5">
      <w:pPr>
        <w:pageBreakBefore w:val="0"/>
        <w:spacing w:after="0" w:lineRule="auto"/>
        <w:rPr/>
      </w:pPr>
      <w:r w:rsidDel="00000000" w:rsidR="00000000" w:rsidRPr="00000000">
        <w:rPr>
          <w:b w:val="1"/>
          <w:rtl w:val="0"/>
        </w:rPr>
        <w:t xml:space="preserve">ENTITY1 has sex with ENTITY2 </w:t>
      </w:r>
      <w:r w:rsidDel="00000000" w:rsidR="00000000" w:rsidRPr="00000000">
        <w:rPr>
          <w:rtl w:val="0"/>
        </w:rPr>
        <w:t xml:space="preserve">[in/on/at ENTITY3] [and they conceive ENTITY4] </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3D6">
      <w:pPr>
        <w:pageBreakBefore w:val="0"/>
        <w:spacing w:after="0" w:lineRule="auto"/>
        <w:ind w:left="720" w:firstLine="0"/>
        <w:rPr/>
      </w:pPr>
      <w:r w:rsidDel="00000000" w:rsidR="00000000" w:rsidRPr="00000000">
        <w:rPr>
          <w:rtl w:val="0"/>
        </w:rPr>
        <w:t xml:space="preserve">Use only where ‘rapes’, ‘attempts to rape’ are not accurate. ENTITY4 is the resulting offspring. </w:t>
      </w:r>
    </w:p>
    <w:p w:rsidR="00000000" w:rsidDel="00000000" w:rsidP="00000000" w:rsidRDefault="00000000" w:rsidRPr="00000000" w14:paraId="000003D7">
      <w:pPr>
        <w:spacing w:after="0" w:lineRule="auto"/>
        <w:ind w:left="720" w:firstLine="0"/>
        <w:rPr>
          <w:b w:val="1"/>
        </w:rPr>
      </w:pPr>
      <w:r w:rsidDel="00000000" w:rsidR="00000000" w:rsidRPr="00000000">
        <w:rPr>
          <w:b w:val="1"/>
          <w:rtl w:val="0"/>
        </w:rPr>
        <w:t xml:space="preserve">When ‘in/on/at’ and ‘and they conceive’ are used, populates filecard categories ‘conceived at’, ‘place of conception of’</w:t>
      </w:r>
    </w:p>
    <w:p w:rsidR="00000000" w:rsidDel="00000000" w:rsidP="00000000" w:rsidRDefault="00000000" w:rsidRPr="00000000" w14:paraId="000003D8">
      <w:pPr>
        <w:spacing w:after="0" w:lineRule="auto"/>
        <w:ind w:left="720" w:firstLine="0"/>
        <w:rPr>
          <w:b w:val="1"/>
        </w:rPr>
      </w:pPr>
      <w:r w:rsidDel="00000000" w:rsidR="00000000" w:rsidRPr="00000000">
        <w:rPr>
          <w:b w:val="1"/>
          <w:rtl w:val="0"/>
        </w:rPr>
        <w:t xml:space="preserve">When ‘and they conceive’ is used, populates filecard categories ‘son/daughter/child/ children of’, ‘mother/father of’, ‘has children with’</w:t>
      </w:r>
    </w:p>
    <w:p w:rsidR="00000000" w:rsidDel="00000000" w:rsidP="00000000" w:rsidRDefault="00000000" w:rsidRPr="00000000" w14:paraId="000003D9">
      <w:pPr>
        <w:spacing w:after="0" w:lineRule="auto"/>
        <w:ind w:left="720" w:firstLine="0"/>
        <w:rPr>
          <w:b w:val="1"/>
        </w:rPr>
      </w:pPr>
      <w:r w:rsidDel="00000000" w:rsidR="00000000" w:rsidRPr="00000000">
        <w:rPr>
          <w:rtl w:val="0"/>
        </w:rPr>
      </w:r>
    </w:p>
    <w:p w:rsidR="00000000" w:rsidDel="00000000" w:rsidP="00000000" w:rsidRDefault="00000000" w:rsidRPr="00000000" w14:paraId="000003DA">
      <w:pPr>
        <w:pageBreakBefore w:val="0"/>
        <w:spacing w:after="0" w:lineRule="auto"/>
        <w:rPr/>
      </w:pPr>
      <w:r w:rsidDel="00000000" w:rsidR="00000000" w:rsidRPr="00000000">
        <w:rPr>
          <w:b w:val="1"/>
          <w:rtl w:val="0"/>
        </w:rPr>
        <w:t xml:space="preserve">ENTITY desires ENTITY</w:t>
      </w:r>
      <w:r w:rsidDel="00000000" w:rsidR="00000000" w:rsidRPr="00000000">
        <w:rPr>
          <w:rtl w:val="0"/>
        </w:rPr>
        <w:t xml:space="preserve"> </w:t>
      </w:r>
    </w:p>
    <w:p w:rsidR="00000000" w:rsidDel="00000000" w:rsidP="00000000" w:rsidRDefault="00000000" w:rsidRPr="00000000" w14:paraId="000003DB">
      <w:pPr>
        <w:spacing w:after="0" w:lineRule="auto"/>
        <w:ind w:firstLine="720"/>
        <w:rPr/>
      </w:pPr>
      <w:r w:rsidDel="00000000" w:rsidR="00000000" w:rsidRPr="00000000">
        <w:rPr>
          <w:rtl w:val="0"/>
        </w:rPr>
        <w:t xml:space="preserve">Use only if action is not captured by a more specific interaction.</w:t>
      </w:r>
    </w:p>
    <w:p w:rsidR="00000000" w:rsidDel="00000000" w:rsidP="00000000" w:rsidRDefault="00000000" w:rsidRPr="00000000" w14:paraId="000003DC">
      <w:pPr>
        <w:pageBreakBefore w:val="0"/>
        <w:spacing w:after="0" w:lineRule="auto"/>
        <w:ind w:firstLine="720"/>
        <w:rPr/>
      </w:pPr>
      <w:r w:rsidDel="00000000" w:rsidR="00000000" w:rsidRPr="00000000">
        <w:rPr>
          <w:rtl w:val="0"/>
        </w:rPr>
      </w:r>
    </w:p>
    <w:p w:rsidR="00000000" w:rsidDel="00000000" w:rsidP="00000000" w:rsidRDefault="00000000" w:rsidRPr="00000000" w14:paraId="000003DD">
      <w:pPr>
        <w:pageBreakBefore w:val="0"/>
        <w:spacing w:after="0" w:lineRule="auto"/>
        <w:rPr/>
      </w:pPr>
      <w:r w:rsidDel="00000000" w:rsidR="00000000" w:rsidRPr="00000000">
        <w:rPr>
          <w:b w:val="1"/>
          <w:rtl w:val="0"/>
        </w:rPr>
        <w:t xml:space="preserve">ENTITY1 rapes ENTITY2</w:t>
      </w:r>
      <w:r w:rsidDel="00000000" w:rsidR="00000000" w:rsidRPr="00000000">
        <w:rPr>
          <w:rtl w:val="0"/>
        </w:rPr>
        <w:t xml:space="preserve"> [in/on/at ENTITY3] [and they conceive ENTITY4] </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3DE">
      <w:pPr>
        <w:pageBreakBefore w:val="0"/>
        <w:spacing w:after="0" w:lineRule="auto"/>
        <w:ind w:left="720" w:firstLine="0"/>
        <w:rPr/>
      </w:pPr>
      <w:r w:rsidDel="00000000" w:rsidR="00000000" w:rsidRPr="00000000">
        <w:rPr>
          <w:rtl w:val="0"/>
        </w:rPr>
        <w:t xml:space="preserve">Use in instances of explicit sexual assault; otherwise, use 'abducts' or 'has sex with'. ENTITY4 is the resulting offspring. </w:t>
      </w:r>
    </w:p>
    <w:p w:rsidR="00000000" w:rsidDel="00000000" w:rsidP="00000000" w:rsidRDefault="00000000" w:rsidRPr="00000000" w14:paraId="000003DF">
      <w:pPr>
        <w:spacing w:after="0" w:lineRule="auto"/>
        <w:ind w:left="720" w:firstLine="0"/>
        <w:rPr>
          <w:b w:val="1"/>
        </w:rPr>
      </w:pPr>
      <w:r w:rsidDel="00000000" w:rsidR="00000000" w:rsidRPr="00000000">
        <w:rPr>
          <w:b w:val="1"/>
          <w:rtl w:val="0"/>
        </w:rPr>
        <w:t xml:space="preserve">When ‘in/on/at’ and ‘and they conceive’ are used, populates filecard categories ‘conceived at’, ‘place of conception of’</w:t>
      </w:r>
    </w:p>
    <w:p w:rsidR="00000000" w:rsidDel="00000000" w:rsidP="00000000" w:rsidRDefault="00000000" w:rsidRPr="00000000" w14:paraId="000003E0">
      <w:pPr>
        <w:spacing w:after="0" w:lineRule="auto"/>
        <w:ind w:left="720" w:firstLine="0"/>
        <w:rPr>
          <w:b w:val="1"/>
        </w:rPr>
      </w:pPr>
      <w:r w:rsidDel="00000000" w:rsidR="00000000" w:rsidRPr="00000000">
        <w:rPr>
          <w:b w:val="1"/>
          <w:rtl w:val="0"/>
        </w:rPr>
        <w:t xml:space="preserve">When ‘and they conceive’ is used, populates filecard categories ‘son/daughter/child/ children of’, ‘mother/father of’, ‘has children with’</w:t>
      </w:r>
    </w:p>
    <w:p w:rsidR="00000000" w:rsidDel="00000000" w:rsidP="00000000" w:rsidRDefault="00000000" w:rsidRPr="00000000" w14:paraId="000003E1">
      <w:pPr>
        <w:pageBreakBefore w:val="0"/>
        <w:spacing w:after="0" w:lineRule="auto"/>
        <w:ind w:firstLine="720"/>
        <w:rPr/>
      </w:pPr>
      <w:r w:rsidDel="00000000" w:rsidR="00000000" w:rsidRPr="00000000">
        <w:rPr>
          <w:rtl w:val="0"/>
        </w:rPr>
      </w:r>
    </w:p>
    <w:p w:rsidR="00000000" w:rsidDel="00000000" w:rsidP="00000000" w:rsidRDefault="00000000" w:rsidRPr="00000000" w14:paraId="000003E2">
      <w:pPr>
        <w:pageBreakBefore w:val="0"/>
        <w:spacing w:after="0" w:lineRule="auto"/>
        <w:rPr/>
      </w:pPr>
      <w:r w:rsidDel="00000000" w:rsidR="00000000" w:rsidRPr="00000000">
        <w:rPr>
          <w:b w:val="1"/>
          <w:rtl w:val="0"/>
        </w:rPr>
        <w:t xml:space="preserve">ENTITY attempts to rape ENTITY</w:t>
      </w:r>
      <w:r w:rsidDel="00000000" w:rsidR="00000000" w:rsidRPr="00000000">
        <w:rPr>
          <w:rtl w:val="0"/>
        </w:rPr>
        <w:t xml:space="preserve"> </w:t>
      </w:r>
    </w:p>
    <w:p w:rsidR="00000000" w:rsidDel="00000000" w:rsidP="00000000" w:rsidRDefault="00000000" w:rsidRPr="00000000" w14:paraId="000003E3">
      <w:pPr>
        <w:pageBreakBefore w:val="0"/>
        <w:spacing w:after="0" w:lineRule="auto"/>
        <w:ind w:firstLine="720"/>
        <w:rPr/>
      </w:pPr>
      <w:r w:rsidDel="00000000" w:rsidR="00000000" w:rsidRPr="00000000">
        <w:rPr>
          <w:rtl w:val="0"/>
        </w:rPr>
        <w:t xml:space="preserve">Use only where the attempt fails.</w:t>
      </w:r>
    </w:p>
    <w:p w:rsidR="00000000" w:rsidDel="00000000" w:rsidP="00000000" w:rsidRDefault="00000000" w:rsidRPr="00000000" w14:paraId="000003E4">
      <w:pPr>
        <w:pageBreakBefore w:val="0"/>
        <w:rPr/>
      </w:pPr>
      <w:r w:rsidDel="00000000" w:rsidR="00000000" w:rsidRPr="00000000">
        <w:rPr>
          <w:rtl w:val="0"/>
        </w:rPr>
      </w:r>
    </w:p>
    <w:p w:rsidR="00000000" w:rsidDel="00000000" w:rsidP="00000000" w:rsidRDefault="00000000" w:rsidRPr="00000000" w14:paraId="000003E5">
      <w:pPr>
        <w:pageBreakBefore w:val="0"/>
        <w:rPr/>
      </w:pPr>
      <w:r w:rsidDel="00000000" w:rsidR="00000000" w:rsidRPr="00000000">
        <w:rPr>
          <w:rtl w:val="0"/>
        </w:rPr>
      </w:r>
    </w:p>
    <w:p w:rsidR="00000000" w:rsidDel="00000000" w:rsidP="00000000" w:rsidRDefault="00000000" w:rsidRPr="00000000" w14:paraId="000003E6">
      <w:pPr>
        <w:pStyle w:val="Heading2"/>
        <w:rPr/>
      </w:pPr>
      <w:bookmarkStart w:colFirst="0" w:colLast="0" w:name="_heading=h.1302m92" w:id="95"/>
      <w:bookmarkEnd w:id="95"/>
      <w:r w:rsidDel="00000000" w:rsidR="00000000" w:rsidRPr="00000000">
        <w:rPr>
          <w:rtl w:val="0"/>
        </w:rPr>
        <w:t xml:space="preserve">2.8.14 Conversations </w:t>
      </w:r>
    </w:p>
    <w:p w:rsidR="00000000" w:rsidDel="00000000" w:rsidP="00000000" w:rsidRDefault="00000000" w:rsidRPr="00000000" w14:paraId="000003E7">
      <w:pPr>
        <w:pageBreakBefore w:val="0"/>
        <w:spacing w:after="0" w:lineRule="auto"/>
        <w:rPr/>
      </w:pPr>
      <w:r w:rsidDel="00000000" w:rsidR="00000000" w:rsidRPr="00000000">
        <w:rPr>
          <w:b w:val="1"/>
          <w:rtl w:val="0"/>
        </w:rPr>
        <w:t xml:space="preserve">ENTITY speaks in assembly</w:t>
      </w:r>
      <w:r w:rsidDel="00000000" w:rsidR="00000000" w:rsidRPr="00000000">
        <w:rPr>
          <w:rtl w:val="0"/>
        </w:rPr>
        <w:t xml:space="preserve"> [of COLLECTIVE] [in/on/at PLACE]</w:t>
      </w:r>
    </w:p>
    <w:p w:rsidR="00000000" w:rsidDel="00000000" w:rsidP="00000000" w:rsidRDefault="00000000" w:rsidRPr="00000000" w14:paraId="000003E8">
      <w:pPr>
        <w:pageBreakBefore w:val="0"/>
        <w:spacing w:after="0" w:lineRule="auto"/>
        <w:rPr/>
      </w:pPr>
      <w:r w:rsidDel="00000000" w:rsidR="00000000" w:rsidRPr="00000000">
        <w:rPr>
          <w:rtl w:val="0"/>
        </w:rPr>
      </w:r>
    </w:p>
    <w:p w:rsidR="00000000" w:rsidDel="00000000" w:rsidP="00000000" w:rsidRDefault="00000000" w:rsidRPr="00000000" w14:paraId="000003E9">
      <w:pPr>
        <w:spacing w:after="0" w:lineRule="auto"/>
        <w:rPr>
          <w:b w:val="1"/>
        </w:rPr>
      </w:pPr>
      <w:r w:rsidDel="00000000" w:rsidR="00000000" w:rsidRPr="00000000">
        <w:rPr>
          <w:b w:val="1"/>
          <w:rtl w:val="0"/>
        </w:rPr>
        <w:t xml:space="preserve">ENTITY1 puts on trial ENTITY2</w:t>
      </w:r>
    </w:p>
    <w:p w:rsidR="00000000" w:rsidDel="00000000" w:rsidP="00000000" w:rsidRDefault="00000000" w:rsidRPr="00000000" w14:paraId="000003EA">
      <w:pPr>
        <w:spacing w:after="0" w:lineRule="auto"/>
        <w:ind w:left="720" w:firstLine="0"/>
        <w:rPr>
          <w:b w:val="1"/>
        </w:rPr>
      </w:pPr>
      <w:r w:rsidDel="00000000" w:rsidR="00000000" w:rsidRPr="00000000">
        <w:rPr>
          <w:rtl w:val="0"/>
        </w:rPr>
        <w:t xml:space="preserve">Use to capture all kinds of legal interactions</w:t>
      </w:r>
      <w:r w:rsidDel="00000000" w:rsidR="00000000" w:rsidRPr="00000000">
        <w:rPr>
          <w:b w:val="1"/>
          <w:rtl w:val="0"/>
        </w:rPr>
        <w:br w:type="textWrapping"/>
        <w:t xml:space="preserve">Populates filecard category ‘place of trial of’</w:t>
      </w:r>
      <w:r w:rsidDel="00000000" w:rsidR="00000000" w:rsidRPr="00000000">
        <w:rPr>
          <w:rtl w:val="0"/>
        </w:rPr>
      </w:r>
    </w:p>
    <w:p w:rsidR="00000000" w:rsidDel="00000000" w:rsidP="00000000" w:rsidRDefault="00000000" w:rsidRPr="00000000" w14:paraId="000003EB">
      <w:pPr>
        <w:spacing w:after="0" w:lineRule="auto"/>
        <w:ind w:left="720" w:firstLine="0"/>
        <w:rPr>
          <w:b w:val="1"/>
        </w:rPr>
      </w:pPr>
      <w:r w:rsidDel="00000000" w:rsidR="00000000" w:rsidRPr="00000000">
        <w:rPr>
          <w:rtl w:val="0"/>
        </w:rPr>
      </w:r>
    </w:p>
    <w:p w:rsidR="00000000" w:rsidDel="00000000" w:rsidP="00000000" w:rsidRDefault="00000000" w:rsidRPr="00000000" w14:paraId="000003EC">
      <w:pPr>
        <w:pageBreakBefore w:val="0"/>
        <w:spacing w:after="0" w:lineRule="auto"/>
        <w:rPr>
          <w:b w:val="1"/>
        </w:rPr>
      </w:pPr>
      <w:r w:rsidDel="00000000" w:rsidR="00000000" w:rsidRPr="00000000">
        <w:rPr>
          <w:b w:val="1"/>
          <w:rtl w:val="0"/>
        </w:rPr>
        <w:t xml:space="preserve">ENTITY threatens ENTITY</w:t>
      </w:r>
    </w:p>
    <w:p w:rsidR="00000000" w:rsidDel="00000000" w:rsidP="00000000" w:rsidRDefault="00000000" w:rsidRPr="00000000" w14:paraId="000003ED">
      <w:pPr>
        <w:pageBreakBefore w:val="0"/>
        <w:spacing w:after="0" w:lineRule="auto"/>
        <w:rPr>
          <w:b w:val="1"/>
        </w:rPr>
      </w:pPr>
      <w:r w:rsidDel="00000000" w:rsidR="00000000" w:rsidRPr="00000000">
        <w:rPr>
          <w:rtl w:val="0"/>
        </w:rPr>
      </w:r>
    </w:p>
    <w:p w:rsidR="00000000" w:rsidDel="00000000" w:rsidP="00000000" w:rsidRDefault="00000000" w:rsidRPr="00000000" w14:paraId="000003EE">
      <w:pPr>
        <w:pageBreakBefore w:val="0"/>
        <w:spacing w:after="0" w:lineRule="auto"/>
        <w:rPr/>
      </w:pPr>
      <w:r w:rsidDel="00000000" w:rsidR="00000000" w:rsidRPr="00000000">
        <w:rPr>
          <w:b w:val="1"/>
          <w:rtl w:val="0"/>
        </w:rPr>
        <w:t xml:space="preserve">ENTITY insults ENTITY</w:t>
      </w:r>
      <w:r w:rsidDel="00000000" w:rsidR="00000000" w:rsidRPr="00000000">
        <w:rPr>
          <w:rtl w:val="0"/>
        </w:rPr>
        <w:t xml:space="preserve"> </w:t>
      </w:r>
    </w:p>
    <w:p w:rsidR="00000000" w:rsidDel="00000000" w:rsidP="00000000" w:rsidRDefault="00000000" w:rsidRPr="00000000" w14:paraId="000003EF">
      <w:pPr>
        <w:pageBreakBefore w:val="0"/>
        <w:spacing w:after="0" w:lineRule="auto"/>
        <w:ind w:left="720" w:firstLine="0"/>
        <w:rPr/>
      </w:pPr>
      <w:r w:rsidDel="00000000" w:rsidR="00000000" w:rsidRPr="00000000">
        <w:rPr>
          <w:rtl w:val="0"/>
        </w:rPr>
        <w:t xml:space="preserve">Use in context of verbal insults. Where an agent acts in a generally insulting way, use 'offends'.</w:t>
      </w:r>
    </w:p>
    <w:p w:rsidR="00000000" w:rsidDel="00000000" w:rsidP="00000000" w:rsidRDefault="00000000" w:rsidRPr="00000000" w14:paraId="000003F0">
      <w:pPr>
        <w:pageBreakBefore w:val="0"/>
        <w:spacing w:after="0" w:lineRule="auto"/>
        <w:ind w:firstLine="720"/>
        <w:rPr/>
      </w:pPr>
      <w:r w:rsidDel="00000000" w:rsidR="00000000" w:rsidRPr="00000000">
        <w:rPr>
          <w:rtl w:val="0"/>
        </w:rPr>
      </w:r>
    </w:p>
    <w:p w:rsidR="00000000" w:rsidDel="00000000" w:rsidP="00000000" w:rsidRDefault="00000000" w:rsidRPr="00000000" w14:paraId="000003F1">
      <w:pPr>
        <w:pageBreakBefore w:val="0"/>
        <w:spacing w:after="0" w:lineRule="auto"/>
        <w:rPr>
          <w:b w:val="1"/>
        </w:rPr>
      </w:pPr>
      <w:r w:rsidDel="00000000" w:rsidR="00000000" w:rsidRPr="00000000">
        <w:rPr>
          <w:b w:val="1"/>
          <w:rtl w:val="0"/>
        </w:rPr>
        <w:t xml:space="preserve">ENTITY offends ENTITY </w:t>
      </w:r>
    </w:p>
    <w:p w:rsidR="00000000" w:rsidDel="00000000" w:rsidP="00000000" w:rsidRDefault="00000000" w:rsidRPr="00000000" w14:paraId="000003F2">
      <w:pPr>
        <w:pageBreakBefore w:val="0"/>
        <w:spacing w:after="0" w:lineRule="auto"/>
        <w:ind w:left="720" w:firstLine="0"/>
        <w:rPr/>
      </w:pPr>
      <w:r w:rsidDel="00000000" w:rsidR="00000000" w:rsidRPr="00000000">
        <w:rPr>
          <w:rtl w:val="0"/>
        </w:rPr>
        <w:t xml:space="preserve">Use only if the action is not captured by a more specific interaction. Use to capture a mortal acting offensively towards (esp.) a god(dess) by (e.g.) not giving sacrifices.</w:t>
      </w:r>
    </w:p>
    <w:p w:rsidR="00000000" w:rsidDel="00000000" w:rsidP="00000000" w:rsidRDefault="00000000" w:rsidRPr="00000000" w14:paraId="000003F3">
      <w:pPr>
        <w:pageBreakBefore w:val="0"/>
        <w:spacing w:after="0" w:lineRule="auto"/>
        <w:ind w:left="720" w:firstLine="0"/>
        <w:rPr/>
      </w:pPr>
      <w:r w:rsidDel="00000000" w:rsidR="00000000" w:rsidRPr="00000000">
        <w:rPr>
          <w:rtl w:val="0"/>
        </w:rPr>
      </w:r>
    </w:p>
    <w:p w:rsidR="00000000" w:rsidDel="00000000" w:rsidP="00000000" w:rsidRDefault="00000000" w:rsidRPr="00000000" w14:paraId="000003F4">
      <w:pPr>
        <w:pageBreakBefore w:val="0"/>
        <w:spacing w:after="0" w:lineRule="auto"/>
        <w:rPr>
          <w:b w:val="1"/>
        </w:rPr>
      </w:pPr>
      <w:r w:rsidDel="00000000" w:rsidR="00000000" w:rsidRPr="00000000">
        <w:rPr>
          <w:b w:val="1"/>
          <w:rtl w:val="0"/>
        </w:rPr>
        <w:t xml:space="preserve">ENTITY quarrels with ENTITY </w:t>
      </w:r>
    </w:p>
    <w:p w:rsidR="00000000" w:rsidDel="00000000" w:rsidP="00000000" w:rsidRDefault="00000000" w:rsidRPr="00000000" w14:paraId="000003F5">
      <w:pPr>
        <w:pageBreakBefore w:val="0"/>
        <w:spacing w:after="0" w:lineRule="auto"/>
        <w:ind w:firstLine="720"/>
        <w:rPr/>
      </w:pPr>
      <w:r w:rsidDel="00000000" w:rsidR="00000000" w:rsidRPr="00000000">
        <w:rPr>
          <w:rtl w:val="0"/>
        </w:rPr>
        <w:t xml:space="preserve">Use only if action is not captured by a more specific interaction</w:t>
      </w:r>
    </w:p>
    <w:p w:rsidR="00000000" w:rsidDel="00000000" w:rsidP="00000000" w:rsidRDefault="00000000" w:rsidRPr="00000000" w14:paraId="000003F6">
      <w:pPr>
        <w:pageBreakBefore w:val="0"/>
        <w:spacing w:after="0" w:lineRule="auto"/>
        <w:ind w:firstLine="720"/>
        <w:rPr/>
      </w:pPr>
      <w:r w:rsidDel="00000000" w:rsidR="00000000" w:rsidRPr="00000000">
        <w:rPr>
          <w:rtl w:val="0"/>
        </w:rPr>
      </w:r>
    </w:p>
    <w:p w:rsidR="00000000" w:rsidDel="00000000" w:rsidP="00000000" w:rsidRDefault="00000000" w:rsidRPr="00000000" w14:paraId="000003F7">
      <w:pPr>
        <w:pageBreakBefore w:val="0"/>
        <w:spacing w:after="0" w:lineRule="auto"/>
        <w:rPr/>
      </w:pPr>
      <w:r w:rsidDel="00000000" w:rsidR="00000000" w:rsidRPr="00000000">
        <w:rPr>
          <w:b w:val="1"/>
          <w:rtl w:val="0"/>
        </w:rPr>
        <w:t xml:space="preserve">ENTITY warns ENTITY </w:t>
      </w:r>
      <w:r w:rsidDel="00000000" w:rsidR="00000000" w:rsidRPr="00000000">
        <w:rPr>
          <w:rtl w:val="0"/>
        </w:rPr>
        <w:t xml:space="preserve">[against]</w:t>
      </w:r>
      <w:r w:rsidDel="00000000" w:rsidR="00000000" w:rsidRPr="00000000">
        <w:rPr>
          <w:rtl w:val="0"/>
        </w:rPr>
      </w:r>
    </w:p>
    <w:p w:rsidR="00000000" w:rsidDel="00000000" w:rsidP="00000000" w:rsidRDefault="00000000" w:rsidRPr="00000000" w14:paraId="000003F8">
      <w:pPr>
        <w:pageBreakBefore w:val="0"/>
        <w:spacing w:after="0" w:lineRule="auto"/>
        <w:rPr/>
      </w:pPr>
      <w:r w:rsidDel="00000000" w:rsidR="00000000" w:rsidRPr="00000000">
        <w:rPr>
          <w:rtl w:val="0"/>
        </w:rPr>
      </w:r>
    </w:p>
    <w:p w:rsidR="00000000" w:rsidDel="00000000" w:rsidP="00000000" w:rsidRDefault="00000000" w:rsidRPr="00000000" w14:paraId="000003F9">
      <w:pPr>
        <w:pageBreakBefore w:val="0"/>
        <w:spacing w:after="0" w:lineRule="auto"/>
        <w:rPr/>
      </w:pPr>
      <w:r w:rsidDel="00000000" w:rsidR="00000000" w:rsidRPr="00000000">
        <w:rPr>
          <w:b w:val="1"/>
          <w:rtl w:val="0"/>
        </w:rPr>
        <w:t xml:space="preserve">ENTITY1 pledges oath with ENTITY2 </w:t>
      </w:r>
      <w:r w:rsidDel="00000000" w:rsidR="00000000" w:rsidRPr="00000000">
        <w:rPr>
          <w:rtl w:val="0"/>
        </w:rPr>
        <w:t xml:space="preserve">[against ENTITY3] [with the involvement of ENTITY4]</w:t>
      </w:r>
    </w:p>
    <w:p w:rsidR="00000000" w:rsidDel="00000000" w:rsidP="00000000" w:rsidRDefault="00000000" w:rsidRPr="00000000" w14:paraId="000003FA">
      <w:pPr>
        <w:pageBreakBefore w:val="0"/>
        <w:spacing w:after="0" w:lineRule="auto"/>
        <w:ind w:firstLine="720"/>
        <w:rPr/>
      </w:pPr>
      <w:r w:rsidDel="00000000" w:rsidR="00000000" w:rsidRPr="00000000">
        <w:rPr>
          <w:rtl w:val="0"/>
        </w:rPr>
        <w:t xml:space="preserve">ENTITY4 should be gods (etc) invoked to witness the oath.</w:t>
      </w:r>
    </w:p>
    <w:p w:rsidR="00000000" w:rsidDel="00000000" w:rsidP="00000000" w:rsidRDefault="00000000" w:rsidRPr="00000000" w14:paraId="000003FB">
      <w:pPr>
        <w:pageBreakBefore w:val="0"/>
        <w:spacing w:after="0" w:lineRule="auto"/>
        <w:ind w:firstLine="720"/>
        <w:rPr/>
      </w:pPr>
      <w:r w:rsidDel="00000000" w:rsidR="00000000" w:rsidRPr="00000000">
        <w:rPr>
          <w:rtl w:val="0"/>
        </w:rPr>
      </w:r>
    </w:p>
    <w:p w:rsidR="00000000" w:rsidDel="00000000" w:rsidP="00000000" w:rsidRDefault="00000000" w:rsidRPr="00000000" w14:paraId="000003FC">
      <w:pPr>
        <w:pageBreakBefore w:val="0"/>
        <w:spacing w:after="0" w:lineRule="auto"/>
        <w:rPr/>
      </w:pPr>
      <w:r w:rsidDel="00000000" w:rsidR="00000000" w:rsidRPr="00000000">
        <w:rPr>
          <w:b w:val="1"/>
          <w:rtl w:val="0"/>
        </w:rPr>
        <w:t xml:space="preserve">ENTITY performs [in/on/at] [for] [using] </w:t>
      </w:r>
      <w:r w:rsidDel="00000000" w:rsidR="00000000" w:rsidRPr="00000000">
        <w:rPr>
          <w:rtl w:val="0"/>
        </w:rPr>
      </w:r>
    </w:p>
    <w:p w:rsidR="00000000" w:rsidDel="00000000" w:rsidP="00000000" w:rsidRDefault="00000000" w:rsidRPr="00000000" w14:paraId="000003FD">
      <w:pPr>
        <w:pageBreakBefore w:val="0"/>
        <w:spacing w:after="0" w:lineRule="auto"/>
        <w:rPr/>
      </w:pPr>
      <w:r w:rsidDel="00000000" w:rsidR="00000000" w:rsidRPr="00000000">
        <w:rPr>
          <w:rtl w:val="0"/>
        </w:rPr>
        <w:tab/>
        <w:t xml:space="preserve">Capture the content of the song (etc) in a separate tie. </w:t>
      </w:r>
    </w:p>
    <w:p w:rsidR="00000000" w:rsidDel="00000000" w:rsidP="00000000" w:rsidRDefault="00000000" w:rsidRPr="00000000" w14:paraId="000003FE">
      <w:pPr>
        <w:pageBreakBefore w:val="0"/>
        <w:spacing w:after="0" w:lineRule="auto"/>
        <w:rPr/>
      </w:pPr>
      <w:r w:rsidDel="00000000" w:rsidR="00000000" w:rsidRPr="00000000">
        <w:rPr>
          <w:rtl w:val="0"/>
        </w:rPr>
        <w:tab/>
      </w:r>
      <w:r w:rsidDel="00000000" w:rsidR="00000000" w:rsidRPr="00000000">
        <w:rPr>
          <w:b w:val="1"/>
          <w:rtl w:val="0"/>
        </w:rPr>
        <w:t xml:space="preserve">Triggers phenomenon ‘mythic performers’ </w:t>
      </w:r>
      <w:r w:rsidDel="00000000" w:rsidR="00000000" w:rsidRPr="00000000">
        <w:rPr>
          <w:rtl w:val="0"/>
        </w:rPr>
      </w:r>
    </w:p>
    <w:p w:rsidR="00000000" w:rsidDel="00000000" w:rsidP="00000000" w:rsidRDefault="00000000" w:rsidRPr="00000000" w14:paraId="000003FF">
      <w:pPr>
        <w:pageBreakBefore w:val="0"/>
        <w:rPr/>
      </w:pPr>
      <w:r w:rsidDel="00000000" w:rsidR="00000000" w:rsidRPr="00000000">
        <w:rPr>
          <w:rtl w:val="0"/>
        </w:rPr>
      </w:r>
    </w:p>
    <w:p w:rsidR="00000000" w:rsidDel="00000000" w:rsidP="00000000" w:rsidRDefault="00000000" w:rsidRPr="00000000" w14:paraId="00000400">
      <w:pPr>
        <w:pStyle w:val="Heading2"/>
        <w:rPr/>
      </w:pPr>
      <w:bookmarkStart w:colFirst="0" w:colLast="0" w:name="_heading=h.3mzq4wv" w:id="96"/>
      <w:bookmarkEnd w:id="96"/>
      <w:r w:rsidDel="00000000" w:rsidR="00000000" w:rsidRPr="00000000">
        <w:rPr>
          <w:rtl w:val="0"/>
        </w:rPr>
        <w:t xml:space="preserve">2.8.15 Ritual interactions</w:t>
      </w:r>
      <w:r w:rsidDel="00000000" w:rsidR="00000000" w:rsidRPr="00000000">
        <w:rPr>
          <w:rtl w:val="0"/>
        </w:rPr>
      </w:r>
    </w:p>
    <w:p w:rsidR="00000000" w:rsidDel="00000000" w:rsidP="00000000" w:rsidRDefault="00000000" w:rsidRPr="00000000" w14:paraId="00000401">
      <w:pPr>
        <w:pageBreakBefore w:val="0"/>
        <w:pBdr>
          <w:top w:color="000000" w:space="1" w:sz="4" w:val="single"/>
          <w:left w:color="000000" w:space="4" w:sz="4" w:val="single"/>
          <w:bottom w:color="000000" w:space="1" w:sz="4" w:val="single"/>
          <w:right w:color="000000" w:space="4" w:sz="4" w:val="single"/>
        </w:pBdr>
        <w:rPr/>
      </w:pPr>
      <w:r w:rsidDel="00000000" w:rsidR="00000000" w:rsidRPr="00000000">
        <w:rPr>
          <w:rtl w:val="0"/>
        </w:rPr>
        <w:t xml:space="preserve">Note: ‘is priest’ and ‘is prophet’ appear in </w:t>
      </w:r>
      <w:hyperlink w:anchor="_heading=h.2w5ecyt">
        <w:r w:rsidDel="00000000" w:rsidR="00000000" w:rsidRPr="00000000">
          <w:rPr>
            <w:color w:val="1155cc"/>
            <w:u w:val="single"/>
            <w:rtl w:val="0"/>
          </w:rPr>
          <w:t xml:space="preserve">2.8.6</w:t>
        </w:r>
      </w:hyperlink>
      <w:r w:rsidDel="00000000" w:rsidR="00000000" w:rsidRPr="00000000">
        <w:rPr>
          <w:rtl w:val="0"/>
        </w:rPr>
        <w:t xml:space="preserve">. </w:t>
      </w:r>
    </w:p>
    <w:p w:rsidR="00000000" w:rsidDel="00000000" w:rsidP="00000000" w:rsidRDefault="00000000" w:rsidRPr="00000000" w14:paraId="00000402">
      <w:pPr>
        <w:pageBreakBefore w:val="0"/>
        <w:pBdr>
          <w:top w:color="000000" w:space="1" w:sz="4" w:val="single"/>
          <w:left w:color="000000" w:space="4" w:sz="4" w:val="single"/>
          <w:bottom w:color="000000" w:space="1" w:sz="4" w:val="single"/>
          <w:right w:color="000000" w:space="4" w:sz="4" w:val="single"/>
        </w:pBdr>
        <w:rPr>
          <w:b w:val="1"/>
        </w:rPr>
      </w:pPr>
      <w:r w:rsidDel="00000000" w:rsidR="00000000" w:rsidRPr="00000000">
        <w:rPr>
          <w:rtl w:val="0"/>
        </w:rPr>
        <w:t xml:space="preserve">For prayer or supplication, use ‘requests help’ in </w:t>
      </w:r>
      <w:hyperlink w:anchor="_heading=h.2afmg28">
        <w:r w:rsidDel="00000000" w:rsidR="00000000" w:rsidRPr="00000000">
          <w:rPr>
            <w:color w:val="1155cc"/>
            <w:u w:val="single"/>
            <w:rtl w:val="0"/>
          </w:rPr>
          <w:t xml:space="preserve">2.8.8</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403">
      <w:pPr>
        <w:pageBreakBefore w:val="0"/>
        <w:spacing w:after="0" w:lineRule="auto"/>
        <w:rPr/>
      </w:pPr>
      <w:r w:rsidDel="00000000" w:rsidR="00000000" w:rsidRPr="00000000">
        <w:rPr>
          <w:b w:val="1"/>
          <w:rtl w:val="0"/>
        </w:rPr>
        <w:t xml:space="preserve">ENTITY1 makes sacrifice</w:t>
      </w:r>
      <w:r w:rsidDel="00000000" w:rsidR="00000000" w:rsidRPr="00000000">
        <w:rPr>
          <w:rtl w:val="0"/>
        </w:rPr>
        <w:t xml:space="preserve"> [of ENTITY2] [ind.obj. ENTITY3] [using ENTITY4]</w:t>
      </w:r>
    </w:p>
    <w:p w:rsidR="00000000" w:rsidDel="00000000" w:rsidP="00000000" w:rsidRDefault="00000000" w:rsidRPr="00000000" w14:paraId="00000404">
      <w:pPr>
        <w:pageBreakBefore w:val="0"/>
        <w:spacing w:after="0" w:lineRule="auto"/>
        <w:ind w:firstLine="720"/>
        <w:rPr/>
      </w:pPr>
      <w:r w:rsidDel="00000000" w:rsidR="00000000" w:rsidRPr="00000000">
        <w:rPr>
          <w:rtl w:val="0"/>
        </w:rPr>
        <w:t xml:space="preserve">ENTITY2 is the thing sacrificed; ENTITY3 is the god or hero sacrificed to. </w:t>
      </w:r>
    </w:p>
    <w:p w:rsidR="00000000" w:rsidDel="00000000" w:rsidP="00000000" w:rsidRDefault="00000000" w:rsidRPr="00000000" w14:paraId="00000405">
      <w:pPr>
        <w:pageBreakBefore w:val="0"/>
        <w:spacing w:after="0" w:lineRule="auto"/>
        <w:ind w:left="720" w:firstLine="0"/>
        <w:rPr>
          <w:b w:val="1"/>
        </w:rPr>
      </w:pPr>
      <w:r w:rsidDel="00000000" w:rsidR="00000000" w:rsidRPr="00000000">
        <w:rPr>
          <w:b w:val="1"/>
          <w:rtl w:val="0"/>
        </w:rPr>
        <w:t xml:space="preserve">If ENTITY2 is an agent, populates filecard categories ‘dies at’, ‘place of death of’, ‘killed by’, ‘kills’</w:t>
      </w:r>
    </w:p>
    <w:p w:rsidR="00000000" w:rsidDel="00000000" w:rsidP="00000000" w:rsidRDefault="00000000" w:rsidRPr="00000000" w14:paraId="00000406">
      <w:pPr>
        <w:pageBreakBefore w:val="0"/>
        <w:spacing w:after="0" w:lineRule="auto"/>
        <w:ind w:left="720" w:firstLine="0"/>
        <w:rPr>
          <w:b w:val="1"/>
        </w:rPr>
      </w:pPr>
      <w:r w:rsidDel="00000000" w:rsidR="00000000" w:rsidRPr="00000000">
        <w:rPr>
          <w:b w:val="1"/>
          <w:rtl w:val="0"/>
        </w:rPr>
        <w:t xml:space="preserve">If ENTITY2 is an agent, and ENTITY4 is an object or landmark, populates ‘killed by’, ‘used to kill’ </w:t>
      </w:r>
    </w:p>
    <w:p w:rsidR="00000000" w:rsidDel="00000000" w:rsidP="00000000" w:rsidRDefault="00000000" w:rsidRPr="00000000" w14:paraId="00000407">
      <w:pPr>
        <w:spacing w:after="0" w:lineRule="auto"/>
        <w:ind w:firstLine="720"/>
        <w:rPr>
          <w:b w:val="1"/>
        </w:rPr>
      </w:pPr>
      <w:r w:rsidDel="00000000" w:rsidR="00000000" w:rsidRPr="00000000">
        <w:rPr>
          <w:b w:val="1"/>
          <w:rtl w:val="0"/>
        </w:rPr>
        <w:t xml:space="preserve">Triggers phenomenon ‘human sacrifices’ </w:t>
      </w:r>
    </w:p>
    <w:p w:rsidR="00000000" w:rsidDel="00000000" w:rsidP="00000000" w:rsidRDefault="00000000" w:rsidRPr="00000000" w14:paraId="00000408">
      <w:pPr>
        <w:pageBreakBefore w:val="0"/>
        <w:spacing w:after="0" w:lineRule="auto"/>
        <w:ind w:left="720" w:firstLine="0"/>
        <w:rPr>
          <w:b w:val="1"/>
        </w:rPr>
      </w:pPr>
      <w:r w:rsidDel="00000000" w:rsidR="00000000" w:rsidRPr="00000000">
        <w:rPr>
          <w:rtl w:val="0"/>
        </w:rPr>
      </w:r>
    </w:p>
    <w:p w:rsidR="00000000" w:rsidDel="00000000" w:rsidP="00000000" w:rsidRDefault="00000000" w:rsidRPr="00000000" w14:paraId="00000409">
      <w:pPr>
        <w:pageBreakBefore w:val="0"/>
        <w:spacing w:after="0" w:lineRule="auto"/>
        <w:rPr/>
      </w:pPr>
      <w:r w:rsidDel="00000000" w:rsidR="00000000" w:rsidRPr="00000000">
        <w:rPr>
          <w:b w:val="1"/>
          <w:rtl w:val="0"/>
        </w:rPr>
        <w:t xml:space="preserve">ENTITY1 dedicates</w:t>
      </w:r>
      <w:r w:rsidDel="00000000" w:rsidR="00000000" w:rsidRPr="00000000">
        <w:rPr>
          <w:rtl w:val="0"/>
        </w:rPr>
        <w:t xml:space="preserve"> </w:t>
      </w:r>
      <w:r w:rsidDel="00000000" w:rsidR="00000000" w:rsidRPr="00000000">
        <w:rPr>
          <w:b w:val="1"/>
          <w:rtl w:val="0"/>
        </w:rPr>
        <w:t xml:space="preserve">ENTITY2</w:t>
      </w:r>
      <w:r w:rsidDel="00000000" w:rsidR="00000000" w:rsidRPr="00000000">
        <w:rPr>
          <w:rtl w:val="0"/>
        </w:rPr>
        <w:t xml:space="preserve"> [ind.obj. ENTITY3] </w:t>
      </w:r>
    </w:p>
    <w:p w:rsidR="00000000" w:rsidDel="00000000" w:rsidP="00000000" w:rsidRDefault="00000000" w:rsidRPr="00000000" w14:paraId="0000040A">
      <w:pPr>
        <w:pageBreakBefore w:val="0"/>
        <w:spacing w:after="0" w:lineRule="auto"/>
        <w:ind w:left="720" w:firstLine="0"/>
        <w:rPr/>
      </w:pPr>
      <w:r w:rsidDel="00000000" w:rsidR="00000000" w:rsidRPr="00000000">
        <w:rPr>
          <w:rtl w:val="0"/>
        </w:rPr>
        <w:t xml:space="preserve">ENTITY2 is a votive, and typically an object; ENTITY3 is the god or hero to which it is dedicated. If the votive is not an entity in MANTO, use ‘makes sacrifice’. </w:t>
      </w:r>
    </w:p>
    <w:p w:rsidR="00000000" w:rsidDel="00000000" w:rsidP="00000000" w:rsidRDefault="00000000" w:rsidRPr="00000000" w14:paraId="0000040B">
      <w:pPr>
        <w:pageBreakBefore w:val="0"/>
        <w:spacing w:after="0" w:lineRule="auto"/>
        <w:ind w:left="720" w:firstLine="0"/>
        <w:rPr>
          <w:b w:val="1"/>
        </w:rPr>
      </w:pPr>
      <w:r w:rsidDel="00000000" w:rsidR="00000000" w:rsidRPr="00000000">
        <w:rPr>
          <w:b w:val="1"/>
          <w:rtl w:val="0"/>
        </w:rPr>
        <w:t xml:space="preserve">Populates filecard categories ‘dedicated at’, ‘dedicated by’ </w:t>
      </w:r>
    </w:p>
    <w:p w:rsidR="00000000" w:rsidDel="00000000" w:rsidP="00000000" w:rsidRDefault="00000000" w:rsidRPr="00000000" w14:paraId="0000040C">
      <w:pPr>
        <w:pageBreakBefore w:val="0"/>
        <w:spacing w:after="0" w:lineRule="auto"/>
        <w:ind w:left="720" w:firstLine="0"/>
        <w:rPr>
          <w:b w:val="1"/>
        </w:rPr>
      </w:pPr>
      <w:r w:rsidDel="00000000" w:rsidR="00000000" w:rsidRPr="00000000">
        <w:rPr>
          <w:rtl w:val="0"/>
        </w:rPr>
      </w:r>
    </w:p>
    <w:p w:rsidR="00000000" w:rsidDel="00000000" w:rsidP="00000000" w:rsidRDefault="00000000" w:rsidRPr="00000000" w14:paraId="0000040D">
      <w:pPr>
        <w:pageBreakBefore w:val="0"/>
        <w:spacing w:after="0" w:lineRule="auto"/>
        <w:rPr/>
      </w:pPr>
      <w:r w:rsidDel="00000000" w:rsidR="00000000" w:rsidRPr="00000000">
        <w:rPr>
          <w:b w:val="1"/>
          <w:rtl w:val="0"/>
        </w:rPr>
        <w:t xml:space="preserve">ENTITY1 establishes cult</w:t>
      </w:r>
      <w:r w:rsidDel="00000000" w:rsidR="00000000" w:rsidRPr="00000000">
        <w:rPr>
          <w:rtl w:val="0"/>
        </w:rPr>
        <w:t xml:space="preserve"> [of ENTITY2] [in/on/at ENTITY3] [from ENTITY4]</w:t>
      </w:r>
    </w:p>
    <w:p w:rsidR="00000000" w:rsidDel="00000000" w:rsidP="00000000" w:rsidRDefault="00000000" w:rsidRPr="00000000" w14:paraId="0000040E">
      <w:pPr>
        <w:pageBreakBefore w:val="0"/>
        <w:spacing w:after="0" w:lineRule="auto"/>
        <w:ind w:left="720" w:firstLine="0"/>
        <w:rPr/>
      </w:pPr>
      <w:r w:rsidDel="00000000" w:rsidR="00000000" w:rsidRPr="00000000">
        <w:rPr>
          <w:rtl w:val="0"/>
        </w:rPr>
        <w:t xml:space="preserve">If cult to ENTITY2 already exists at ENTITY3, use ‘develops cult’ instead. ENTITY4 is the place rituals etc are brought from. Use ‘creates’, ‘dedicates’ etc to capture specific objects and landmarks as well.</w:t>
      </w:r>
    </w:p>
    <w:p w:rsidR="00000000" w:rsidDel="00000000" w:rsidP="00000000" w:rsidRDefault="00000000" w:rsidRPr="00000000" w14:paraId="0000040F">
      <w:pPr>
        <w:pageBreakBefore w:val="0"/>
        <w:spacing w:after="0" w:lineRule="auto"/>
        <w:ind w:left="720" w:firstLine="0"/>
        <w:rPr>
          <w:b w:val="1"/>
        </w:rPr>
      </w:pPr>
      <w:r w:rsidDel="00000000" w:rsidR="00000000" w:rsidRPr="00000000">
        <w:rPr>
          <w:b w:val="1"/>
          <w:rtl w:val="0"/>
        </w:rPr>
        <w:t xml:space="preserve">Populates filecard categories ‘cult site of’ ‘cult sites’</w:t>
      </w:r>
    </w:p>
    <w:p w:rsidR="00000000" w:rsidDel="00000000" w:rsidP="00000000" w:rsidRDefault="00000000" w:rsidRPr="00000000" w14:paraId="00000410">
      <w:pPr>
        <w:pageBreakBefore w:val="0"/>
        <w:spacing w:after="0" w:lineRule="auto"/>
        <w:ind w:left="720" w:firstLine="0"/>
        <w:rPr>
          <w:b w:val="1"/>
        </w:rPr>
      </w:pPr>
      <w:r w:rsidDel="00000000" w:rsidR="00000000" w:rsidRPr="00000000">
        <w:rPr>
          <w:b w:val="1"/>
          <w:rtl w:val="0"/>
        </w:rPr>
        <w:t xml:space="preserve">If ENTITY3 contains ‘sanctuary’, ‘oracle’ or ‘grove’, populates filecard category ‘cult established by’, ‘creates’</w:t>
      </w:r>
    </w:p>
    <w:p w:rsidR="00000000" w:rsidDel="00000000" w:rsidP="00000000" w:rsidRDefault="00000000" w:rsidRPr="00000000" w14:paraId="00000411">
      <w:pPr>
        <w:pageBreakBefore w:val="0"/>
        <w:spacing w:after="0" w:lineRule="auto"/>
        <w:ind w:left="720" w:firstLine="0"/>
        <w:rPr>
          <w:b w:val="1"/>
        </w:rPr>
      </w:pPr>
      <w:r w:rsidDel="00000000" w:rsidR="00000000" w:rsidRPr="00000000">
        <w:rPr>
          <w:rtl w:val="0"/>
        </w:rPr>
      </w:r>
    </w:p>
    <w:p w:rsidR="00000000" w:rsidDel="00000000" w:rsidP="00000000" w:rsidRDefault="00000000" w:rsidRPr="00000000" w14:paraId="00000412">
      <w:pPr>
        <w:pageBreakBefore w:val="0"/>
        <w:spacing w:after="0" w:lineRule="auto"/>
        <w:rPr/>
      </w:pPr>
      <w:r w:rsidDel="00000000" w:rsidR="00000000" w:rsidRPr="00000000">
        <w:rPr>
          <w:b w:val="1"/>
          <w:rtl w:val="0"/>
        </w:rPr>
        <w:t xml:space="preserve">ENTITY1 develops cult</w:t>
      </w:r>
      <w:r w:rsidDel="00000000" w:rsidR="00000000" w:rsidRPr="00000000">
        <w:rPr>
          <w:rtl w:val="0"/>
        </w:rPr>
        <w:t xml:space="preserve"> [of ENTITY2] [in/on/at ENTITY3] </w:t>
      </w:r>
    </w:p>
    <w:p w:rsidR="00000000" w:rsidDel="00000000" w:rsidP="00000000" w:rsidRDefault="00000000" w:rsidRPr="00000000" w14:paraId="00000413">
      <w:pPr>
        <w:pageBreakBefore w:val="0"/>
        <w:spacing w:after="0" w:lineRule="auto"/>
        <w:ind w:left="720" w:firstLine="0"/>
        <w:rPr/>
      </w:pPr>
      <w:r w:rsidDel="00000000" w:rsidR="00000000" w:rsidRPr="00000000">
        <w:rPr>
          <w:rtl w:val="0"/>
        </w:rPr>
        <w:t xml:space="preserve">Use where an agent expands, improves or popularizes a pre-existing cult of ENTITY2 at ENTITY3. Use ‘creates’, ‘dedicates’ etc to capture specific objects and landmarks as well.</w:t>
      </w:r>
    </w:p>
    <w:p w:rsidR="00000000" w:rsidDel="00000000" w:rsidP="00000000" w:rsidRDefault="00000000" w:rsidRPr="00000000" w14:paraId="00000414">
      <w:pPr>
        <w:pageBreakBefore w:val="0"/>
        <w:spacing w:after="0" w:lineRule="auto"/>
        <w:ind w:left="720" w:firstLine="0"/>
        <w:rPr>
          <w:b w:val="1"/>
        </w:rPr>
      </w:pPr>
      <w:r w:rsidDel="00000000" w:rsidR="00000000" w:rsidRPr="00000000">
        <w:rPr>
          <w:b w:val="1"/>
          <w:rtl w:val="0"/>
        </w:rPr>
        <w:t xml:space="preserve">Populates filecard category ‘cult site of’, ‘cult sites’</w:t>
      </w:r>
    </w:p>
    <w:p w:rsidR="00000000" w:rsidDel="00000000" w:rsidP="00000000" w:rsidRDefault="00000000" w:rsidRPr="00000000" w14:paraId="00000415">
      <w:pPr>
        <w:pageBreakBefore w:val="0"/>
        <w:spacing w:after="0" w:lineRule="auto"/>
        <w:rPr>
          <w:b w:val="1"/>
        </w:rPr>
      </w:pPr>
      <w:r w:rsidDel="00000000" w:rsidR="00000000" w:rsidRPr="00000000">
        <w:rPr>
          <w:rtl w:val="0"/>
        </w:rPr>
      </w:r>
    </w:p>
    <w:p w:rsidR="00000000" w:rsidDel="00000000" w:rsidP="00000000" w:rsidRDefault="00000000" w:rsidRPr="00000000" w14:paraId="00000416">
      <w:pPr>
        <w:pageBreakBefore w:val="0"/>
        <w:spacing w:after="0" w:lineRule="auto"/>
        <w:rPr/>
      </w:pPr>
      <w:r w:rsidDel="00000000" w:rsidR="00000000" w:rsidRPr="00000000">
        <w:rPr>
          <w:b w:val="1"/>
          <w:rtl w:val="0"/>
        </w:rPr>
        <w:t xml:space="preserve">ENTITY1 has cult site</w:t>
      </w:r>
      <w:r w:rsidDel="00000000" w:rsidR="00000000" w:rsidRPr="00000000">
        <w:rPr>
          <w:rtl w:val="0"/>
        </w:rPr>
        <w:t xml:space="preserve"> [in/on/at ENTITY2] </w:t>
      </w:r>
    </w:p>
    <w:p w:rsidR="00000000" w:rsidDel="00000000" w:rsidP="00000000" w:rsidRDefault="00000000" w:rsidRPr="00000000" w14:paraId="00000417">
      <w:pPr>
        <w:spacing w:after="0" w:lineRule="auto"/>
        <w:ind w:left="720" w:firstLine="0"/>
        <w:rPr/>
      </w:pPr>
      <w:r w:rsidDel="00000000" w:rsidR="00000000" w:rsidRPr="00000000">
        <w:rPr>
          <w:rtl w:val="0"/>
        </w:rPr>
        <w:t xml:space="preserve">ENTITY1 is an agent or collective; ENTITY2 is a landmark or place. You do not need to capture cult sites dedicated to Olympian gods, Heracles, Asclepios, Demeter, Persephone, and personifications that have no connection to the </w:t>
      </w:r>
      <w:r w:rsidDel="00000000" w:rsidR="00000000" w:rsidRPr="00000000">
        <w:rPr>
          <w:i w:val="1"/>
          <w:rtl w:val="0"/>
        </w:rPr>
        <w:t xml:space="preserve">spatium mythicum</w:t>
      </w:r>
      <w:r w:rsidDel="00000000" w:rsidR="00000000" w:rsidRPr="00000000">
        <w:rPr>
          <w:rtl w:val="0"/>
        </w:rPr>
        <w:t xml:space="preserve">.</w:t>
      </w:r>
    </w:p>
    <w:p w:rsidR="00000000" w:rsidDel="00000000" w:rsidP="00000000" w:rsidRDefault="00000000" w:rsidRPr="00000000" w14:paraId="00000418">
      <w:pPr>
        <w:spacing w:after="0" w:lineRule="auto"/>
        <w:ind w:left="720" w:firstLine="0"/>
        <w:rPr>
          <w:b w:val="1"/>
        </w:rPr>
      </w:pPr>
      <w:r w:rsidDel="00000000" w:rsidR="00000000" w:rsidRPr="00000000">
        <w:rPr>
          <w:b w:val="1"/>
          <w:rtl w:val="0"/>
        </w:rPr>
        <w:t xml:space="preserve">Populates filecard categories ‘cult site of’, ‘cult sites’</w:t>
      </w:r>
    </w:p>
    <w:p w:rsidR="00000000" w:rsidDel="00000000" w:rsidP="00000000" w:rsidRDefault="00000000" w:rsidRPr="00000000" w14:paraId="00000419">
      <w:pPr>
        <w:pageBreakBefore w:val="0"/>
        <w:spacing w:after="0" w:lineRule="auto"/>
        <w:rPr>
          <w:b w:val="1"/>
        </w:rPr>
      </w:pPr>
      <w:r w:rsidDel="00000000" w:rsidR="00000000" w:rsidRPr="00000000">
        <w:rPr>
          <w:rtl w:val="0"/>
        </w:rPr>
      </w:r>
    </w:p>
    <w:p w:rsidR="00000000" w:rsidDel="00000000" w:rsidP="00000000" w:rsidRDefault="00000000" w:rsidRPr="00000000" w14:paraId="0000041A">
      <w:pPr>
        <w:pageBreakBefore w:val="0"/>
        <w:spacing w:after="0" w:lineRule="auto"/>
        <w:rPr/>
      </w:pPr>
      <w:r w:rsidDel="00000000" w:rsidR="00000000" w:rsidRPr="00000000">
        <w:rPr>
          <w:b w:val="1"/>
          <w:rtl w:val="0"/>
        </w:rPr>
        <w:t xml:space="preserve">ENTITY1 initiates into cult</w:t>
      </w:r>
      <w:r w:rsidDel="00000000" w:rsidR="00000000" w:rsidRPr="00000000">
        <w:rPr>
          <w:rtl w:val="0"/>
        </w:rPr>
        <w:t xml:space="preserve"> </w:t>
      </w:r>
      <w:r w:rsidDel="00000000" w:rsidR="00000000" w:rsidRPr="00000000">
        <w:rPr>
          <w:b w:val="1"/>
          <w:rtl w:val="0"/>
        </w:rPr>
        <w:t xml:space="preserve">ENTITY2 </w:t>
      </w:r>
      <w:r w:rsidDel="00000000" w:rsidR="00000000" w:rsidRPr="00000000">
        <w:rPr>
          <w:rtl w:val="0"/>
        </w:rPr>
        <w:t xml:space="preserve">[of ENTITY3] [in/on/at ENTITY4]</w:t>
      </w:r>
    </w:p>
    <w:p w:rsidR="00000000" w:rsidDel="00000000" w:rsidP="00000000" w:rsidRDefault="00000000" w:rsidRPr="00000000" w14:paraId="0000041B">
      <w:pPr>
        <w:pageBreakBefore w:val="0"/>
        <w:spacing w:after="0" w:lineRule="auto"/>
        <w:rPr/>
      </w:pPr>
      <w:r w:rsidDel="00000000" w:rsidR="00000000" w:rsidRPr="00000000">
        <w:rPr>
          <w:rtl w:val="0"/>
        </w:rPr>
        <w:tab/>
        <w:t xml:space="preserve">ENTITY2 is the agent who is initiated; ENTITY3 is the god or hero whose cult it is.</w:t>
      </w:r>
    </w:p>
    <w:p w:rsidR="00000000" w:rsidDel="00000000" w:rsidP="00000000" w:rsidRDefault="00000000" w:rsidRPr="00000000" w14:paraId="0000041C">
      <w:pPr>
        <w:pageBreakBefore w:val="0"/>
        <w:spacing w:after="0" w:lineRule="auto"/>
        <w:rPr/>
      </w:pPr>
      <w:r w:rsidDel="00000000" w:rsidR="00000000" w:rsidRPr="00000000">
        <w:rPr>
          <w:rtl w:val="0"/>
        </w:rPr>
      </w:r>
    </w:p>
    <w:p w:rsidR="00000000" w:rsidDel="00000000" w:rsidP="00000000" w:rsidRDefault="00000000" w:rsidRPr="00000000" w14:paraId="0000041D">
      <w:pPr>
        <w:pageBreakBefore w:val="0"/>
        <w:spacing w:after="0" w:lineRule="auto"/>
        <w:rPr/>
      </w:pPr>
      <w:r w:rsidDel="00000000" w:rsidR="00000000" w:rsidRPr="00000000">
        <w:rPr>
          <w:b w:val="1"/>
          <w:rtl w:val="0"/>
        </w:rPr>
        <w:t xml:space="preserve">ENTITY1 gives special gift </w:t>
      </w:r>
      <w:r w:rsidDel="00000000" w:rsidR="00000000" w:rsidRPr="00000000">
        <w:rPr>
          <w:rtl w:val="0"/>
        </w:rPr>
        <w:t xml:space="preserve">[ind. obj. ENTITY2] </w:t>
      </w:r>
    </w:p>
    <w:p w:rsidR="00000000" w:rsidDel="00000000" w:rsidP="00000000" w:rsidRDefault="00000000" w:rsidRPr="00000000" w14:paraId="0000041E">
      <w:pPr>
        <w:pageBreakBefore w:val="0"/>
        <w:spacing w:after="0" w:lineRule="auto"/>
        <w:ind w:left="720" w:firstLine="0"/>
        <w:rPr/>
      </w:pPr>
      <w:r w:rsidDel="00000000" w:rsidR="00000000" w:rsidRPr="00000000">
        <w:rPr>
          <w:rtl w:val="0"/>
        </w:rPr>
        <w:t xml:space="preserve">ENTITY1 is a divine figure who bestows a special gift upon a mortal, which is not an entity in MANTO (e.g. the first grapevine). ‘Grants superhuman power’ also exists.</w:t>
      </w:r>
    </w:p>
    <w:p w:rsidR="00000000" w:rsidDel="00000000" w:rsidP="00000000" w:rsidRDefault="00000000" w:rsidRPr="00000000" w14:paraId="0000041F">
      <w:pPr>
        <w:pageBreakBefore w:val="0"/>
        <w:spacing w:after="0" w:lineRule="auto"/>
        <w:ind w:left="720" w:firstLine="0"/>
        <w:rPr/>
      </w:pPr>
      <w:r w:rsidDel="00000000" w:rsidR="00000000" w:rsidRPr="00000000">
        <w:rPr>
          <w:rtl w:val="0"/>
        </w:rPr>
      </w:r>
    </w:p>
    <w:p w:rsidR="00000000" w:rsidDel="00000000" w:rsidP="00000000" w:rsidRDefault="00000000" w:rsidRPr="00000000" w14:paraId="00000420">
      <w:pPr>
        <w:pageBreakBefore w:val="0"/>
        <w:spacing w:after="0" w:lineRule="auto"/>
        <w:rPr/>
      </w:pPr>
      <w:r w:rsidDel="00000000" w:rsidR="00000000" w:rsidRPr="00000000">
        <w:rPr>
          <w:b w:val="1"/>
          <w:rtl w:val="0"/>
        </w:rPr>
        <w:t xml:space="preserve">ENTITY1 grants superhuman power</w:t>
      </w:r>
      <w:r w:rsidDel="00000000" w:rsidR="00000000" w:rsidRPr="00000000">
        <w:rPr>
          <w:rtl w:val="0"/>
        </w:rPr>
        <w:t xml:space="preserve"> [ind.obj. ENTITY2] </w:t>
      </w:r>
    </w:p>
    <w:p w:rsidR="00000000" w:rsidDel="00000000" w:rsidP="00000000" w:rsidRDefault="00000000" w:rsidRPr="00000000" w14:paraId="00000421">
      <w:pPr>
        <w:pageBreakBefore w:val="0"/>
        <w:spacing w:after="0" w:lineRule="auto"/>
        <w:ind w:left="720" w:firstLine="0"/>
        <w:rPr/>
      </w:pPr>
      <w:r w:rsidDel="00000000" w:rsidR="00000000" w:rsidRPr="00000000">
        <w:rPr>
          <w:rtl w:val="0"/>
        </w:rPr>
        <w:t xml:space="preserve">ENTITY1 is a divine figure who grants a superhuman power to ENTITY2. ENTITY2 must be a hero or heroine and not (e.g.) a monster, animal, or object. Where ENTITY2 has superhuman  power but no god is identified as granting it, use ‘[BLANK] grants power [ind.obj. ENTITY2]. Where the power is specifically said to be prophecy, use ‘grants power of prophecy’.</w:t>
      </w:r>
    </w:p>
    <w:p w:rsidR="00000000" w:rsidDel="00000000" w:rsidP="00000000" w:rsidRDefault="00000000" w:rsidRPr="00000000" w14:paraId="00000422">
      <w:pPr>
        <w:spacing w:after="0" w:lineRule="auto"/>
        <w:ind w:firstLine="720"/>
        <w:rPr>
          <w:b w:val="1"/>
        </w:rPr>
      </w:pPr>
      <w:r w:rsidDel="00000000" w:rsidR="00000000" w:rsidRPr="00000000">
        <w:rPr>
          <w:b w:val="1"/>
          <w:rtl w:val="0"/>
        </w:rPr>
        <w:t xml:space="preserve">Populates filecard category ‘granted superhuman power by’</w:t>
      </w:r>
    </w:p>
    <w:p w:rsidR="00000000" w:rsidDel="00000000" w:rsidP="00000000" w:rsidRDefault="00000000" w:rsidRPr="00000000" w14:paraId="00000423">
      <w:pPr>
        <w:spacing w:after="0" w:lineRule="auto"/>
        <w:rPr/>
      </w:pPr>
      <w:r w:rsidDel="00000000" w:rsidR="00000000" w:rsidRPr="00000000">
        <w:rPr>
          <w:b w:val="1"/>
          <w:rtl w:val="0"/>
        </w:rPr>
        <w:t xml:space="preserve"> </w:t>
        <w:tab/>
        <w:t xml:space="preserve">Triggers phenomenon ‘superhuman powers’ </w:t>
      </w:r>
      <w:r w:rsidDel="00000000" w:rsidR="00000000" w:rsidRPr="00000000">
        <w:rPr>
          <w:rtl w:val="0"/>
        </w:rPr>
      </w:r>
    </w:p>
    <w:p w:rsidR="00000000" w:rsidDel="00000000" w:rsidP="00000000" w:rsidRDefault="00000000" w:rsidRPr="00000000" w14:paraId="00000424">
      <w:pPr>
        <w:spacing w:after="0" w:lineRule="auto"/>
        <w:ind w:firstLine="720"/>
        <w:rPr>
          <w:b w:val="1"/>
        </w:rPr>
      </w:pPr>
      <w:r w:rsidDel="00000000" w:rsidR="00000000" w:rsidRPr="00000000">
        <w:rPr>
          <w:rtl w:val="0"/>
        </w:rPr>
      </w:r>
    </w:p>
    <w:p w:rsidR="00000000" w:rsidDel="00000000" w:rsidP="00000000" w:rsidRDefault="00000000" w:rsidRPr="00000000" w14:paraId="00000425">
      <w:pPr>
        <w:pageBreakBefore w:val="0"/>
        <w:spacing w:after="0" w:lineRule="auto"/>
        <w:rPr/>
      </w:pPr>
      <w:r w:rsidDel="00000000" w:rsidR="00000000" w:rsidRPr="00000000">
        <w:rPr>
          <w:rtl w:val="0"/>
        </w:rPr>
      </w:r>
    </w:p>
    <w:p w:rsidR="00000000" w:rsidDel="00000000" w:rsidP="00000000" w:rsidRDefault="00000000" w:rsidRPr="00000000" w14:paraId="00000426">
      <w:pPr>
        <w:pageBreakBefore w:val="0"/>
        <w:spacing w:after="0" w:lineRule="auto"/>
        <w:rPr/>
      </w:pPr>
      <w:r w:rsidDel="00000000" w:rsidR="00000000" w:rsidRPr="00000000">
        <w:rPr>
          <w:b w:val="1"/>
          <w:rtl w:val="0"/>
        </w:rPr>
        <w:t xml:space="preserve">ENTITY1 grants power of prophecy</w:t>
      </w:r>
      <w:r w:rsidDel="00000000" w:rsidR="00000000" w:rsidRPr="00000000">
        <w:rPr>
          <w:rtl w:val="0"/>
        </w:rPr>
        <w:t xml:space="preserve"> [ind.obj. ENTITY2]</w:t>
      </w:r>
    </w:p>
    <w:p w:rsidR="00000000" w:rsidDel="00000000" w:rsidP="00000000" w:rsidRDefault="00000000" w:rsidRPr="00000000" w14:paraId="00000427">
      <w:pPr>
        <w:pageBreakBefore w:val="0"/>
        <w:spacing w:after="0" w:lineRule="auto"/>
        <w:ind w:left="720" w:firstLine="0"/>
        <w:rPr/>
      </w:pPr>
      <w:r w:rsidDel="00000000" w:rsidR="00000000" w:rsidRPr="00000000">
        <w:rPr>
          <w:rtl w:val="0"/>
        </w:rPr>
        <w:t xml:space="preserve">ENTITY1 is a divine figure who grants the power of prophecy to ENTITY2. Where ENTITY2 is described as being granted prophetic power but no god is identified as granting it, use  ‘[BLANK] grants power of prophecy [ind.obj. ENTITY2]’. ‘Is prophet’ and ‘gives prophecy’ also exist.  </w:t>
      </w:r>
    </w:p>
    <w:p w:rsidR="00000000" w:rsidDel="00000000" w:rsidP="00000000" w:rsidRDefault="00000000" w:rsidRPr="00000000" w14:paraId="00000428">
      <w:pPr>
        <w:pageBreakBefore w:val="0"/>
        <w:spacing w:after="0" w:lineRule="auto"/>
        <w:rPr>
          <w:b w:val="1"/>
        </w:rPr>
      </w:pPr>
      <w:r w:rsidDel="00000000" w:rsidR="00000000" w:rsidRPr="00000000">
        <w:rPr>
          <w:b w:val="1"/>
          <w:rtl w:val="0"/>
        </w:rPr>
        <w:tab/>
        <w:t xml:space="preserve">Populates filecard category ‘granted power of prophecy by’</w:t>
      </w:r>
    </w:p>
    <w:p w:rsidR="00000000" w:rsidDel="00000000" w:rsidP="00000000" w:rsidRDefault="00000000" w:rsidRPr="00000000" w14:paraId="00000429">
      <w:pPr>
        <w:pageBreakBefore w:val="0"/>
        <w:spacing w:after="0" w:lineRule="auto"/>
        <w:rPr>
          <w:b w:val="1"/>
        </w:rPr>
      </w:pPr>
      <w:r w:rsidDel="00000000" w:rsidR="00000000" w:rsidRPr="00000000">
        <w:rPr>
          <w:b w:val="1"/>
          <w:rtl w:val="0"/>
        </w:rPr>
        <w:tab/>
        <w:t xml:space="preserve">Triggers phenomenon ‘superhuman powers’</w:t>
      </w:r>
    </w:p>
    <w:p w:rsidR="00000000" w:rsidDel="00000000" w:rsidP="00000000" w:rsidRDefault="00000000" w:rsidRPr="00000000" w14:paraId="0000042A">
      <w:pPr>
        <w:pageBreakBefore w:val="0"/>
        <w:spacing w:after="0" w:lineRule="auto"/>
        <w:rPr>
          <w:b w:val="1"/>
        </w:rPr>
      </w:pPr>
      <w:r w:rsidDel="00000000" w:rsidR="00000000" w:rsidRPr="00000000">
        <w:rPr>
          <w:rtl w:val="0"/>
        </w:rPr>
      </w:r>
    </w:p>
    <w:p w:rsidR="00000000" w:rsidDel="00000000" w:rsidP="00000000" w:rsidRDefault="00000000" w:rsidRPr="00000000" w14:paraId="0000042B">
      <w:pPr>
        <w:pageBreakBefore w:val="0"/>
        <w:spacing w:after="0" w:lineRule="auto"/>
        <w:rPr/>
      </w:pPr>
      <w:r w:rsidDel="00000000" w:rsidR="00000000" w:rsidRPr="00000000">
        <w:rPr>
          <w:b w:val="1"/>
          <w:rtl w:val="0"/>
        </w:rPr>
        <w:t xml:space="preserve">ENTITY1 gives prophecy</w:t>
      </w:r>
      <w:r w:rsidDel="00000000" w:rsidR="00000000" w:rsidRPr="00000000">
        <w:rPr>
          <w:rtl w:val="0"/>
        </w:rPr>
        <w:t xml:space="preserve"> [ind.obj. ENTITY2] </w:t>
      </w:r>
    </w:p>
    <w:p w:rsidR="00000000" w:rsidDel="00000000" w:rsidP="00000000" w:rsidRDefault="00000000" w:rsidRPr="00000000" w14:paraId="0000042C">
      <w:pPr>
        <w:pageBreakBefore w:val="0"/>
        <w:spacing w:after="0" w:lineRule="auto"/>
        <w:ind w:left="720" w:firstLine="0"/>
        <w:rPr/>
      </w:pPr>
      <w:r w:rsidDel="00000000" w:rsidR="00000000" w:rsidRPr="00000000">
        <w:rPr>
          <w:rtl w:val="0"/>
        </w:rPr>
        <w:t xml:space="preserve">ENTITY1 is the source of the prophecy, either the god or the prophet or both.  If the prophecy is given at Delphi and comes from Apollo, ENTITY1 should be ‘Oracle of Apollo’ (see </w:t>
      </w:r>
      <w:hyperlink w:anchor="_heading=h.2uxtw84">
        <w:r w:rsidDel="00000000" w:rsidR="00000000" w:rsidRPr="00000000">
          <w:rPr>
            <w:color w:val="1155cc"/>
            <w:u w:val="single"/>
            <w:rtl w:val="0"/>
          </w:rPr>
          <w:t xml:space="preserve">4.3</w:t>
        </w:r>
      </w:hyperlink>
      <w:r w:rsidDel="00000000" w:rsidR="00000000" w:rsidRPr="00000000">
        <w:rPr>
          <w:rtl w:val="0"/>
        </w:rPr>
        <w:t xml:space="preserve">).</w:t>
      </w:r>
    </w:p>
    <w:p w:rsidR="00000000" w:rsidDel="00000000" w:rsidP="00000000" w:rsidRDefault="00000000" w:rsidRPr="00000000" w14:paraId="0000042D">
      <w:pPr>
        <w:pageBreakBefore w:val="0"/>
        <w:spacing w:after="0" w:lineRule="auto"/>
        <w:rPr/>
      </w:pPr>
      <w:r w:rsidDel="00000000" w:rsidR="00000000" w:rsidRPr="00000000">
        <w:rPr>
          <w:rtl w:val="0"/>
        </w:rPr>
      </w:r>
    </w:p>
    <w:p w:rsidR="00000000" w:rsidDel="00000000" w:rsidP="00000000" w:rsidRDefault="00000000" w:rsidRPr="00000000" w14:paraId="0000042E">
      <w:pPr>
        <w:pageBreakBefore w:val="0"/>
        <w:spacing w:after="0" w:lineRule="auto"/>
        <w:rPr/>
      </w:pPr>
      <w:r w:rsidDel="00000000" w:rsidR="00000000" w:rsidRPr="00000000">
        <w:rPr>
          <w:b w:val="1"/>
          <w:rtl w:val="0"/>
        </w:rPr>
        <w:t xml:space="preserve">ENTITY1 appears in an epiphany </w:t>
      </w:r>
      <w:r w:rsidDel="00000000" w:rsidR="00000000" w:rsidRPr="00000000">
        <w:rPr>
          <w:rtl w:val="0"/>
        </w:rPr>
        <w:t xml:space="preserve">[ind.obj. ENTITY2] [in/on/at ENTITY3]</w:t>
      </w:r>
    </w:p>
    <w:p w:rsidR="00000000" w:rsidDel="00000000" w:rsidP="00000000" w:rsidRDefault="00000000" w:rsidRPr="00000000" w14:paraId="0000042F">
      <w:pPr>
        <w:pageBreakBefore w:val="0"/>
        <w:spacing w:after="0" w:lineRule="auto"/>
        <w:ind w:left="720" w:firstLine="0"/>
        <w:rPr>
          <w:b w:val="1"/>
        </w:rPr>
      </w:pPr>
      <w:r w:rsidDel="00000000" w:rsidR="00000000" w:rsidRPr="00000000">
        <w:rPr>
          <w:rtl w:val="0"/>
        </w:rPr>
        <w:t xml:space="preserve">Where the epiphany occurs in the historical period, use ‘appears as an epiphany in the historical period’. </w:t>
      </w:r>
      <w:r w:rsidDel="00000000" w:rsidR="00000000" w:rsidRPr="00000000">
        <w:rPr>
          <w:rtl w:val="0"/>
        </w:rPr>
      </w:r>
    </w:p>
    <w:p w:rsidR="00000000" w:rsidDel="00000000" w:rsidP="00000000" w:rsidRDefault="00000000" w:rsidRPr="00000000" w14:paraId="00000430">
      <w:pPr>
        <w:pageBreakBefore w:val="0"/>
        <w:spacing w:after="0" w:lineRule="auto"/>
        <w:ind w:left="720" w:firstLine="0"/>
        <w:rPr>
          <w:b w:val="1"/>
        </w:rPr>
      </w:pPr>
      <w:r w:rsidDel="00000000" w:rsidR="00000000" w:rsidRPr="00000000">
        <w:rPr>
          <w:rtl w:val="0"/>
        </w:rPr>
      </w:r>
    </w:p>
    <w:p w:rsidR="00000000" w:rsidDel="00000000" w:rsidP="00000000" w:rsidRDefault="00000000" w:rsidRPr="00000000" w14:paraId="00000431">
      <w:pPr>
        <w:spacing w:after="0" w:lineRule="auto"/>
        <w:rPr/>
      </w:pPr>
      <w:r w:rsidDel="00000000" w:rsidR="00000000" w:rsidRPr="00000000">
        <w:rPr>
          <w:b w:val="1"/>
          <w:rtl w:val="0"/>
        </w:rPr>
        <w:t xml:space="preserve">ENTITY1 appears in an epiphany in the historical period </w:t>
      </w:r>
      <w:r w:rsidDel="00000000" w:rsidR="00000000" w:rsidRPr="00000000">
        <w:rPr>
          <w:rtl w:val="0"/>
        </w:rPr>
        <w:t xml:space="preserve">[in/on/at ENTITY2]</w:t>
      </w:r>
    </w:p>
    <w:p w:rsidR="00000000" w:rsidDel="00000000" w:rsidP="00000000" w:rsidRDefault="00000000" w:rsidRPr="00000000" w14:paraId="00000432">
      <w:pPr>
        <w:spacing w:after="0" w:lineRule="auto"/>
        <w:ind w:left="720" w:firstLine="0"/>
        <w:rPr/>
      </w:pPr>
      <w:r w:rsidDel="00000000" w:rsidR="00000000" w:rsidRPr="00000000">
        <w:rPr>
          <w:rtl w:val="0"/>
        </w:rPr>
        <w:t xml:space="preserve">ENTITY3 is the location where the epiphany occurred.  Use with a timemark; if the timemark is left empty, the epiphany occurred when the passage was written. Where the epiphany occurs in the mythical period, use ‘appears in an epiphany’.</w:t>
      </w:r>
    </w:p>
    <w:p w:rsidR="00000000" w:rsidDel="00000000" w:rsidP="00000000" w:rsidRDefault="00000000" w:rsidRPr="00000000" w14:paraId="00000433">
      <w:pPr>
        <w:spacing w:after="0" w:lineRule="auto"/>
        <w:ind w:left="720" w:firstLine="0"/>
        <w:rPr/>
      </w:pPr>
      <w:r w:rsidDel="00000000" w:rsidR="00000000" w:rsidRPr="00000000">
        <w:rPr>
          <w:rtl w:val="0"/>
        </w:rPr>
      </w:r>
    </w:p>
    <w:p w:rsidR="00000000" w:rsidDel="00000000" w:rsidP="00000000" w:rsidRDefault="00000000" w:rsidRPr="00000000" w14:paraId="00000434">
      <w:pPr>
        <w:pageBreakBefore w:val="0"/>
        <w:spacing w:after="0" w:lineRule="auto"/>
        <w:ind w:left="720" w:firstLine="0"/>
        <w:rPr/>
      </w:pPr>
      <w:r w:rsidDel="00000000" w:rsidR="00000000" w:rsidRPr="00000000">
        <w:rPr>
          <w:rtl w:val="0"/>
        </w:rPr>
        <w:t xml:space="preserve">     </w:t>
      </w:r>
    </w:p>
    <w:p w:rsidR="00000000" w:rsidDel="00000000" w:rsidP="00000000" w:rsidRDefault="00000000" w:rsidRPr="00000000" w14:paraId="00000435">
      <w:pPr>
        <w:pStyle w:val="Heading2"/>
        <w:rPr/>
      </w:pPr>
      <w:bookmarkStart w:colFirst="0" w:colLast="0" w:name="_heading=h.haapch" w:id="97"/>
      <w:bookmarkEnd w:id="97"/>
      <w:r w:rsidDel="00000000" w:rsidR="00000000" w:rsidRPr="00000000">
        <w:rPr>
          <w:rtl w:val="0"/>
        </w:rPr>
        <w:t xml:space="preserve">2.8.16 Possession, creation, usage, and gifting</w:t>
      </w:r>
    </w:p>
    <w:p w:rsidR="00000000" w:rsidDel="00000000" w:rsidP="00000000" w:rsidRDefault="00000000" w:rsidRPr="00000000" w14:paraId="00000436">
      <w:pPr>
        <w:pageBreakBefore w:val="0"/>
        <w:spacing w:after="0" w:lineRule="auto"/>
        <w:rPr/>
      </w:pPr>
      <w:r w:rsidDel="00000000" w:rsidR="00000000" w:rsidRPr="00000000">
        <w:rPr>
          <w:b w:val="1"/>
          <w:rtl w:val="0"/>
        </w:rPr>
        <w:t xml:space="preserve">ENTITY possesses ENTITY</w:t>
      </w:r>
      <w:r w:rsidDel="00000000" w:rsidR="00000000" w:rsidRPr="00000000">
        <w:rPr>
          <w:rtl w:val="0"/>
        </w:rPr>
      </w:r>
    </w:p>
    <w:p w:rsidR="00000000" w:rsidDel="00000000" w:rsidP="00000000" w:rsidRDefault="00000000" w:rsidRPr="00000000" w14:paraId="00000437">
      <w:pPr>
        <w:pageBreakBefore w:val="0"/>
        <w:spacing w:after="0" w:lineRule="auto"/>
        <w:ind w:firstLine="720"/>
        <w:rPr/>
      </w:pPr>
      <w:r w:rsidDel="00000000" w:rsidR="00000000" w:rsidRPr="00000000">
        <w:rPr>
          <w:rtl w:val="0"/>
        </w:rPr>
        <w:t xml:space="preserve">Use only if not captured by a more specific interaction.</w:t>
      </w:r>
    </w:p>
    <w:p w:rsidR="00000000" w:rsidDel="00000000" w:rsidP="00000000" w:rsidRDefault="00000000" w:rsidRPr="00000000" w14:paraId="00000438">
      <w:pPr>
        <w:pageBreakBefore w:val="0"/>
        <w:spacing w:after="0" w:lineRule="auto"/>
        <w:rPr/>
      </w:pPr>
      <w:r w:rsidDel="00000000" w:rsidR="00000000" w:rsidRPr="00000000">
        <w:rPr>
          <w:rtl w:val="0"/>
        </w:rPr>
      </w:r>
    </w:p>
    <w:p w:rsidR="00000000" w:rsidDel="00000000" w:rsidP="00000000" w:rsidRDefault="00000000" w:rsidRPr="00000000" w14:paraId="00000439">
      <w:pPr>
        <w:pageBreakBefore w:val="0"/>
        <w:spacing w:after="0" w:lineRule="auto"/>
        <w:rPr/>
      </w:pPr>
      <w:r w:rsidDel="00000000" w:rsidR="00000000" w:rsidRPr="00000000">
        <w:rPr>
          <w:b w:val="1"/>
          <w:rtl w:val="0"/>
        </w:rPr>
        <w:t xml:space="preserve">ENTITY creates humans</w:t>
      </w:r>
      <w:r w:rsidDel="00000000" w:rsidR="00000000" w:rsidRPr="00000000">
        <w:rPr>
          <w:rtl w:val="0"/>
        </w:rPr>
      </w:r>
    </w:p>
    <w:p w:rsidR="00000000" w:rsidDel="00000000" w:rsidP="00000000" w:rsidRDefault="00000000" w:rsidRPr="00000000" w14:paraId="0000043A">
      <w:pPr>
        <w:pageBreakBefore w:val="0"/>
        <w:spacing w:after="0" w:lineRule="auto"/>
        <w:ind w:left="720" w:firstLine="0"/>
        <w:rPr/>
      </w:pPr>
      <w:r w:rsidDel="00000000" w:rsidR="00000000" w:rsidRPr="00000000">
        <w:rPr>
          <w:rtl w:val="0"/>
        </w:rPr>
        <w:t xml:space="preserve">Use only where an entity creates humankind. Where an entity creates a specific human (e.g. Pandora), use ‘creates’. </w:t>
      </w:r>
    </w:p>
    <w:p w:rsidR="00000000" w:rsidDel="00000000" w:rsidP="00000000" w:rsidRDefault="00000000" w:rsidRPr="00000000" w14:paraId="0000043B">
      <w:pPr>
        <w:pageBreakBefore w:val="0"/>
        <w:spacing w:after="0" w:lineRule="auto"/>
        <w:rPr>
          <w:b w:val="1"/>
        </w:rPr>
      </w:pPr>
      <w:r w:rsidDel="00000000" w:rsidR="00000000" w:rsidRPr="00000000">
        <w:rPr>
          <w:b w:val="1"/>
          <w:rtl w:val="0"/>
        </w:rPr>
        <w:tab/>
        <w:t xml:space="preserve">Populates filecard category ‘humans created onsite by’</w:t>
      </w:r>
    </w:p>
    <w:p w:rsidR="00000000" w:rsidDel="00000000" w:rsidP="00000000" w:rsidRDefault="00000000" w:rsidRPr="00000000" w14:paraId="0000043C">
      <w:pPr>
        <w:pageBreakBefore w:val="0"/>
        <w:spacing w:after="0" w:lineRule="auto"/>
        <w:rPr>
          <w:b w:val="1"/>
        </w:rPr>
      </w:pPr>
      <w:r w:rsidDel="00000000" w:rsidR="00000000" w:rsidRPr="00000000">
        <w:rPr>
          <w:b w:val="1"/>
          <w:rtl w:val="0"/>
        </w:rPr>
        <w:tab/>
        <w:t xml:space="preserve">Triggers phenomenon ‘creators of humans’</w:t>
      </w:r>
    </w:p>
    <w:p w:rsidR="00000000" w:rsidDel="00000000" w:rsidP="00000000" w:rsidRDefault="00000000" w:rsidRPr="00000000" w14:paraId="0000043D">
      <w:pPr>
        <w:pageBreakBefore w:val="0"/>
        <w:spacing w:after="0" w:lineRule="auto"/>
        <w:rPr>
          <w:b w:val="1"/>
        </w:rPr>
      </w:pPr>
      <w:r w:rsidDel="00000000" w:rsidR="00000000" w:rsidRPr="00000000">
        <w:rPr>
          <w:rtl w:val="0"/>
        </w:rPr>
      </w:r>
    </w:p>
    <w:p w:rsidR="00000000" w:rsidDel="00000000" w:rsidP="00000000" w:rsidRDefault="00000000" w:rsidRPr="00000000" w14:paraId="0000043E">
      <w:pPr>
        <w:pageBreakBefore w:val="0"/>
        <w:spacing w:after="0" w:lineRule="auto"/>
        <w:rPr/>
      </w:pPr>
      <w:r w:rsidDel="00000000" w:rsidR="00000000" w:rsidRPr="00000000">
        <w:rPr>
          <w:b w:val="1"/>
          <w:rtl w:val="0"/>
        </w:rPr>
        <w:t xml:space="preserve">ENTITY1 creates ENTITY2</w:t>
      </w:r>
      <w:r w:rsidDel="00000000" w:rsidR="00000000" w:rsidRPr="00000000">
        <w:rPr>
          <w:rtl w:val="0"/>
        </w:rPr>
        <w:t xml:space="preserve"> [from ENTITY3]</w:t>
      </w:r>
    </w:p>
    <w:p w:rsidR="00000000" w:rsidDel="00000000" w:rsidP="00000000" w:rsidRDefault="00000000" w:rsidRPr="00000000" w14:paraId="0000043F">
      <w:pPr>
        <w:pageBreakBefore w:val="0"/>
        <w:spacing w:after="0" w:lineRule="auto"/>
        <w:ind w:left="720" w:firstLine="0"/>
        <w:rPr/>
      </w:pPr>
      <w:r w:rsidDel="00000000" w:rsidR="00000000" w:rsidRPr="00000000">
        <w:rPr>
          <w:rtl w:val="0"/>
        </w:rPr>
        <w:t xml:space="preserve">ENTITY3 is something which ENTITY1 uses to create ENTITY2. Where ENTITY2 is a sanctuary, use ‘establishes cult’; where ENTITY2 is a fictional agent, use ‘invents’. </w:t>
      </w:r>
    </w:p>
    <w:p w:rsidR="00000000" w:rsidDel="00000000" w:rsidP="00000000" w:rsidRDefault="00000000" w:rsidRPr="00000000" w14:paraId="00000440">
      <w:pPr>
        <w:pageBreakBefore w:val="0"/>
        <w:spacing w:after="0" w:lineRule="auto"/>
        <w:ind w:left="720" w:firstLine="0"/>
        <w:rPr>
          <w:b w:val="1"/>
        </w:rPr>
      </w:pPr>
      <w:r w:rsidDel="00000000" w:rsidR="00000000" w:rsidRPr="00000000">
        <w:rPr>
          <w:b w:val="1"/>
          <w:rtl w:val="0"/>
        </w:rPr>
        <w:t xml:space="preserve">Populates filecard categories ‘created at’, ‘created by’, ‘creates’, ‘created from’, ‘from which is created’</w:t>
      </w:r>
    </w:p>
    <w:p w:rsidR="00000000" w:rsidDel="00000000" w:rsidP="00000000" w:rsidRDefault="00000000" w:rsidRPr="00000000" w14:paraId="00000441">
      <w:pPr>
        <w:pageBreakBefore w:val="0"/>
        <w:spacing w:after="0" w:lineRule="auto"/>
        <w:ind w:left="720" w:firstLine="0"/>
        <w:rPr>
          <w:b w:val="1"/>
        </w:rPr>
      </w:pPr>
      <w:r w:rsidDel="00000000" w:rsidR="00000000" w:rsidRPr="00000000">
        <w:rPr>
          <w:b w:val="1"/>
          <w:rtl w:val="0"/>
        </w:rPr>
        <w:t xml:space="preserve">If ENTITY2 contains ‘walls’, ‘gate’, populates filecard category ‘fortified by’. </w:t>
      </w:r>
    </w:p>
    <w:p w:rsidR="00000000" w:rsidDel="00000000" w:rsidP="00000000" w:rsidRDefault="00000000" w:rsidRPr="00000000" w14:paraId="00000442">
      <w:pPr>
        <w:spacing w:after="0" w:lineRule="auto"/>
        <w:ind w:firstLine="720"/>
        <w:rPr>
          <w:b w:val="1"/>
        </w:rPr>
      </w:pPr>
      <w:r w:rsidDel="00000000" w:rsidR="00000000" w:rsidRPr="00000000">
        <w:rPr>
          <w:b w:val="1"/>
          <w:rtl w:val="0"/>
        </w:rPr>
        <w:t xml:space="preserve">Triggers phenomenon ‘creators of humans’ if ENTITY2 is a collective or agent</w:t>
      </w:r>
    </w:p>
    <w:p w:rsidR="00000000" w:rsidDel="00000000" w:rsidP="00000000" w:rsidRDefault="00000000" w:rsidRPr="00000000" w14:paraId="00000443">
      <w:pPr>
        <w:pageBreakBefore w:val="0"/>
        <w:spacing w:after="0" w:lineRule="auto"/>
        <w:ind w:left="720" w:firstLine="0"/>
        <w:rPr>
          <w:b w:val="1"/>
        </w:rPr>
      </w:pPr>
      <w:r w:rsidDel="00000000" w:rsidR="00000000" w:rsidRPr="00000000">
        <w:rPr>
          <w:rtl w:val="0"/>
        </w:rPr>
      </w:r>
    </w:p>
    <w:p w:rsidR="00000000" w:rsidDel="00000000" w:rsidP="00000000" w:rsidRDefault="00000000" w:rsidRPr="00000000" w14:paraId="00000444">
      <w:pPr>
        <w:pageBreakBefore w:val="0"/>
        <w:tabs>
          <w:tab w:val="left" w:leader="none" w:pos="3594"/>
        </w:tabs>
        <w:spacing w:after="0" w:lineRule="auto"/>
        <w:rPr>
          <w:b w:val="1"/>
        </w:rPr>
      </w:pPr>
      <w:r w:rsidDel="00000000" w:rsidR="00000000" w:rsidRPr="00000000">
        <w:rPr>
          <w:b w:val="1"/>
          <w:rtl w:val="0"/>
        </w:rPr>
        <w:t xml:space="preserve">ENTITY destroys ENTITY</w:t>
      </w:r>
    </w:p>
    <w:p w:rsidR="00000000" w:rsidDel="00000000" w:rsidP="00000000" w:rsidRDefault="00000000" w:rsidRPr="00000000" w14:paraId="00000445">
      <w:pPr>
        <w:pageBreakBefore w:val="0"/>
        <w:tabs>
          <w:tab w:val="left" w:leader="none" w:pos="720"/>
        </w:tabs>
        <w:spacing w:after="0" w:lineRule="auto"/>
        <w:rPr>
          <w:b w:val="1"/>
        </w:rPr>
      </w:pPr>
      <w:r w:rsidDel="00000000" w:rsidR="00000000" w:rsidRPr="00000000">
        <w:rPr>
          <w:rtl w:val="0"/>
        </w:rPr>
        <w:tab/>
        <w:t xml:space="preserve">Where ENTITY2 is also conquered, use ‘conquers’ as well.</w:t>
      </w:r>
      <w:r w:rsidDel="00000000" w:rsidR="00000000" w:rsidRPr="00000000">
        <w:rPr>
          <w:b w:val="1"/>
          <w:rtl w:val="0"/>
        </w:rPr>
        <w:tab/>
      </w:r>
    </w:p>
    <w:p w:rsidR="00000000" w:rsidDel="00000000" w:rsidP="00000000" w:rsidRDefault="00000000" w:rsidRPr="00000000" w14:paraId="00000446">
      <w:pPr>
        <w:pageBreakBefore w:val="0"/>
        <w:tabs>
          <w:tab w:val="left" w:leader="none" w:pos="720"/>
        </w:tabs>
        <w:spacing w:after="0" w:lineRule="auto"/>
        <w:rPr>
          <w:b w:val="1"/>
        </w:rPr>
      </w:pPr>
      <w:r w:rsidDel="00000000" w:rsidR="00000000" w:rsidRPr="00000000">
        <w:rPr>
          <w:b w:val="1"/>
          <w:rtl w:val="0"/>
        </w:rPr>
        <w:tab/>
        <w:t xml:space="preserve">Populates filecard category ‘destroyed by’</w:t>
      </w:r>
    </w:p>
    <w:p w:rsidR="00000000" w:rsidDel="00000000" w:rsidP="00000000" w:rsidRDefault="00000000" w:rsidRPr="00000000" w14:paraId="00000447">
      <w:pPr>
        <w:pageBreakBefore w:val="0"/>
        <w:spacing w:after="0" w:lineRule="auto"/>
        <w:rPr>
          <w:b w:val="1"/>
        </w:rPr>
      </w:pPr>
      <w:r w:rsidDel="00000000" w:rsidR="00000000" w:rsidRPr="00000000">
        <w:rPr>
          <w:rtl w:val="0"/>
        </w:rPr>
      </w:r>
    </w:p>
    <w:p w:rsidR="00000000" w:rsidDel="00000000" w:rsidP="00000000" w:rsidRDefault="00000000" w:rsidRPr="00000000" w14:paraId="00000448">
      <w:pPr>
        <w:pageBreakBefore w:val="0"/>
        <w:spacing w:after="0" w:lineRule="auto"/>
        <w:rPr/>
      </w:pPr>
      <w:r w:rsidDel="00000000" w:rsidR="00000000" w:rsidRPr="00000000">
        <w:rPr>
          <w:b w:val="1"/>
          <w:rtl w:val="0"/>
        </w:rPr>
        <w:t xml:space="preserve">ENTITY1 damages ENTITY2</w:t>
      </w:r>
      <w:r w:rsidDel="00000000" w:rsidR="00000000" w:rsidRPr="00000000">
        <w:rPr>
          <w:rtl w:val="0"/>
        </w:rPr>
      </w:r>
    </w:p>
    <w:p w:rsidR="00000000" w:rsidDel="00000000" w:rsidP="00000000" w:rsidRDefault="00000000" w:rsidRPr="00000000" w14:paraId="00000449">
      <w:pPr>
        <w:pageBreakBefore w:val="0"/>
        <w:spacing w:after="0" w:lineRule="auto"/>
        <w:ind w:firstLine="720"/>
        <w:rPr/>
      </w:pPr>
      <w:r w:rsidDel="00000000" w:rsidR="00000000" w:rsidRPr="00000000">
        <w:rPr>
          <w:rtl w:val="0"/>
        </w:rPr>
        <w:t xml:space="preserve">Use only if ‘destroys’ is not appropriate.</w:t>
      </w:r>
    </w:p>
    <w:p w:rsidR="00000000" w:rsidDel="00000000" w:rsidP="00000000" w:rsidRDefault="00000000" w:rsidRPr="00000000" w14:paraId="0000044A">
      <w:pPr>
        <w:pageBreakBefore w:val="0"/>
        <w:spacing w:after="0" w:lineRule="auto"/>
        <w:ind w:firstLine="720"/>
        <w:rPr/>
      </w:pPr>
      <w:r w:rsidDel="00000000" w:rsidR="00000000" w:rsidRPr="00000000">
        <w:rPr>
          <w:rtl w:val="0"/>
        </w:rPr>
      </w:r>
    </w:p>
    <w:p w:rsidR="00000000" w:rsidDel="00000000" w:rsidP="00000000" w:rsidRDefault="00000000" w:rsidRPr="00000000" w14:paraId="0000044B">
      <w:pPr>
        <w:pageBreakBefore w:val="0"/>
        <w:spacing w:after="0" w:lineRule="auto"/>
        <w:rPr>
          <w:b w:val="1"/>
        </w:rPr>
      </w:pPr>
      <w:r w:rsidDel="00000000" w:rsidR="00000000" w:rsidRPr="00000000">
        <w:rPr>
          <w:b w:val="1"/>
          <w:rtl w:val="0"/>
        </w:rPr>
        <w:t xml:space="preserve">ENTITY discards ENTITY2</w:t>
      </w:r>
    </w:p>
    <w:p w:rsidR="00000000" w:rsidDel="00000000" w:rsidP="00000000" w:rsidRDefault="00000000" w:rsidRPr="00000000" w14:paraId="0000044C">
      <w:pPr>
        <w:pageBreakBefore w:val="0"/>
        <w:spacing w:after="0" w:lineRule="auto"/>
        <w:ind w:firstLine="720"/>
        <w:rPr/>
      </w:pPr>
      <w:r w:rsidDel="00000000" w:rsidR="00000000" w:rsidRPr="00000000">
        <w:rPr>
          <w:rtl w:val="0"/>
        </w:rPr>
        <w:t xml:space="preserve">ENTITY2 is typically an object. ‘Abandons’ exists for agents.</w:t>
      </w:r>
    </w:p>
    <w:p w:rsidR="00000000" w:rsidDel="00000000" w:rsidP="00000000" w:rsidRDefault="00000000" w:rsidRPr="00000000" w14:paraId="0000044D">
      <w:pPr>
        <w:pageBreakBefore w:val="0"/>
        <w:spacing w:after="0" w:lineRule="auto"/>
        <w:ind w:firstLine="720"/>
        <w:rPr/>
      </w:pPr>
      <w:r w:rsidDel="00000000" w:rsidR="00000000" w:rsidRPr="00000000">
        <w:rPr>
          <w:rtl w:val="0"/>
        </w:rPr>
      </w:r>
    </w:p>
    <w:p w:rsidR="00000000" w:rsidDel="00000000" w:rsidP="00000000" w:rsidRDefault="00000000" w:rsidRPr="00000000" w14:paraId="0000044E">
      <w:pPr>
        <w:pageBreakBefore w:val="0"/>
        <w:spacing w:after="0" w:lineRule="auto"/>
        <w:rPr>
          <w:b w:val="1"/>
        </w:rPr>
      </w:pPr>
      <w:r w:rsidDel="00000000" w:rsidR="00000000" w:rsidRPr="00000000">
        <w:rPr>
          <w:b w:val="1"/>
          <w:rtl w:val="0"/>
        </w:rPr>
        <w:t xml:space="preserve">ENTITY consumes ENTITY</w:t>
      </w:r>
    </w:p>
    <w:p w:rsidR="00000000" w:rsidDel="00000000" w:rsidP="00000000" w:rsidRDefault="00000000" w:rsidRPr="00000000" w14:paraId="0000044F">
      <w:pPr>
        <w:pageBreakBefore w:val="0"/>
        <w:spacing w:after="0" w:lineRule="auto"/>
        <w:ind w:firstLine="720"/>
        <w:rPr/>
      </w:pPr>
      <w:r w:rsidDel="00000000" w:rsidR="00000000" w:rsidRPr="00000000">
        <w:rPr>
          <w:rtl w:val="0"/>
        </w:rPr>
        <w:t xml:space="preserve">Use in contexts of eating and drinking.</w:t>
      </w:r>
    </w:p>
    <w:p w:rsidR="00000000" w:rsidDel="00000000" w:rsidP="00000000" w:rsidRDefault="00000000" w:rsidRPr="00000000" w14:paraId="00000450">
      <w:pPr>
        <w:pageBreakBefore w:val="0"/>
        <w:spacing w:after="0" w:lineRule="auto"/>
        <w:ind w:firstLine="720"/>
        <w:rPr/>
      </w:pPr>
      <w:r w:rsidDel="00000000" w:rsidR="00000000" w:rsidRPr="00000000">
        <w:rPr>
          <w:rtl w:val="0"/>
        </w:rPr>
      </w:r>
    </w:p>
    <w:p w:rsidR="00000000" w:rsidDel="00000000" w:rsidP="00000000" w:rsidRDefault="00000000" w:rsidRPr="00000000" w14:paraId="00000451">
      <w:pPr>
        <w:pageBreakBefore w:val="0"/>
        <w:spacing w:after="0" w:lineRule="auto"/>
        <w:rPr/>
      </w:pPr>
      <w:r w:rsidDel="00000000" w:rsidR="00000000" w:rsidRPr="00000000">
        <w:rPr>
          <w:b w:val="1"/>
          <w:rtl w:val="0"/>
        </w:rPr>
        <w:t xml:space="preserve">ENTITY takes ENTITY</w:t>
      </w:r>
      <w:r w:rsidDel="00000000" w:rsidR="00000000" w:rsidRPr="00000000">
        <w:rPr>
          <w:rtl w:val="0"/>
        </w:rPr>
        <w:t xml:space="preserve"> [from] [to] [via]</w:t>
      </w:r>
    </w:p>
    <w:p w:rsidR="00000000" w:rsidDel="00000000" w:rsidP="00000000" w:rsidRDefault="00000000" w:rsidRPr="00000000" w14:paraId="00000452">
      <w:pPr>
        <w:pageBreakBefore w:val="0"/>
        <w:spacing w:after="0" w:lineRule="auto"/>
        <w:rPr/>
      </w:pPr>
      <w:r w:rsidDel="00000000" w:rsidR="00000000" w:rsidRPr="00000000">
        <w:rPr>
          <w:rtl w:val="0"/>
        </w:rPr>
      </w:r>
    </w:p>
    <w:p w:rsidR="00000000" w:rsidDel="00000000" w:rsidP="00000000" w:rsidRDefault="00000000" w:rsidRPr="00000000" w14:paraId="00000453">
      <w:pPr>
        <w:pageBreakBefore w:val="0"/>
        <w:spacing w:after="0" w:lineRule="auto"/>
        <w:rPr/>
      </w:pPr>
      <w:r w:rsidDel="00000000" w:rsidR="00000000" w:rsidRPr="00000000">
        <w:rPr>
          <w:b w:val="1"/>
          <w:rtl w:val="0"/>
        </w:rPr>
        <w:t xml:space="preserve">ENTITY1 gives</w:t>
      </w:r>
      <w:r w:rsidDel="00000000" w:rsidR="00000000" w:rsidRPr="00000000">
        <w:rPr>
          <w:rtl w:val="0"/>
        </w:rPr>
        <w:t xml:space="preserve"> </w:t>
      </w:r>
      <w:r w:rsidDel="00000000" w:rsidR="00000000" w:rsidRPr="00000000">
        <w:rPr>
          <w:b w:val="1"/>
          <w:rtl w:val="0"/>
        </w:rPr>
        <w:t xml:space="preserve">ENTITY2</w:t>
      </w:r>
      <w:r w:rsidDel="00000000" w:rsidR="00000000" w:rsidRPr="00000000">
        <w:rPr>
          <w:rtl w:val="0"/>
        </w:rPr>
        <w:t xml:space="preserve"> [ind.obj. ENTITY3] [for ENTITY4]</w:t>
      </w:r>
    </w:p>
    <w:p w:rsidR="00000000" w:rsidDel="00000000" w:rsidP="00000000" w:rsidRDefault="00000000" w:rsidRPr="00000000" w14:paraId="00000454">
      <w:pPr>
        <w:pageBreakBefore w:val="0"/>
        <w:spacing w:after="0" w:lineRule="auto"/>
        <w:ind w:left="720" w:firstLine="0"/>
        <w:rPr/>
      </w:pPr>
      <w:r w:rsidDel="00000000" w:rsidR="00000000" w:rsidRPr="00000000">
        <w:rPr>
          <w:rtl w:val="0"/>
        </w:rPr>
        <w:t xml:space="preserve">If the thing given is not an entity in MANTO, use ‘gives something’.  Where ENTITY2 is a kingdom, use also ‘rules’, ‘succeeds’ etc to trigger reversals. ENTITY4 is something given in exchange.  ‘Gives in marriage’, ‘grants power (of prophecy)’, ‘gives special gift’, ‘dedicates’ also exist.</w:t>
      </w:r>
    </w:p>
    <w:p w:rsidR="00000000" w:rsidDel="00000000" w:rsidP="00000000" w:rsidRDefault="00000000" w:rsidRPr="00000000" w14:paraId="00000455">
      <w:pPr>
        <w:pageBreakBefore w:val="0"/>
        <w:spacing w:after="0" w:lineRule="auto"/>
        <w:rPr>
          <w:b w:val="1"/>
        </w:rPr>
      </w:pPr>
      <w:r w:rsidDel="00000000" w:rsidR="00000000" w:rsidRPr="00000000">
        <w:rPr>
          <w:rtl w:val="0"/>
        </w:rPr>
      </w:r>
    </w:p>
    <w:p w:rsidR="00000000" w:rsidDel="00000000" w:rsidP="00000000" w:rsidRDefault="00000000" w:rsidRPr="00000000" w14:paraId="00000456">
      <w:pPr>
        <w:pageBreakBefore w:val="0"/>
        <w:spacing w:after="0" w:lineRule="auto"/>
        <w:rPr>
          <w:b w:val="1"/>
        </w:rPr>
      </w:pPr>
      <w:r w:rsidDel="00000000" w:rsidR="00000000" w:rsidRPr="00000000">
        <w:rPr>
          <w:b w:val="1"/>
          <w:rtl w:val="0"/>
        </w:rPr>
        <w:t xml:space="preserve">ENTITY1 gives something [ind. obj. ENTITY2]</w:t>
      </w:r>
    </w:p>
    <w:p w:rsidR="00000000" w:rsidDel="00000000" w:rsidP="00000000" w:rsidRDefault="00000000" w:rsidRPr="00000000" w14:paraId="00000457">
      <w:pPr>
        <w:pageBreakBefore w:val="0"/>
        <w:spacing w:after="0" w:lineRule="auto"/>
        <w:ind w:left="720" w:firstLine="0"/>
        <w:rPr/>
      </w:pPr>
      <w:r w:rsidDel="00000000" w:rsidR="00000000" w:rsidRPr="00000000">
        <w:rPr>
          <w:rtl w:val="0"/>
        </w:rPr>
        <w:t xml:space="preserve">Use only where the thing given is not an object in MANTO; otherwise, use ‘gives’. </w:t>
      </w:r>
    </w:p>
    <w:p w:rsidR="00000000" w:rsidDel="00000000" w:rsidP="00000000" w:rsidRDefault="00000000" w:rsidRPr="00000000" w14:paraId="00000458">
      <w:pPr>
        <w:pageBreakBefore w:val="0"/>
        <w:spacing w:after="0" w:lineRule="auto"/>
        <w:ind w:left="720" w:firstLine="0"/>
        <w:rPr/>
      </w:pPr>
      <w:r w:rsidDel="00000000" w:rsidR="00000000" w:rsidRPr="00000000">
        <w:rPr>
          <w:rtl w:val="0"/>
        </w:rPr>
      </w:r>
    </w:p>
    <w:p w:rsidR="00000000" w:rsidDel="00000000" w:rsidP="00000000" w:rsidRDefault="00000000" w:rsidRPr="00000000" w14:paraId="00000459">
      <w:pPr>
        <w:pageBreakBefore w:val="0"/>
        <w:spacing w:after="0" w:lineRule="auto"/>
        <w:ind w:left="0" w:firstLine="0"/>
        <w:rPr/>
      </w:pPr>
      <w:r w:rsidDel="00000000" w:rsidR="00000000" w:rsidRPr="00000000">
        <w:rPr>
          <w:b w:val="1"/>
          <w:rtl w:val="0"/>
        </w:rPr>
        <w:t xml:space="preserve">ENTITY offers ENTITY</w:t>
      </w:r>
      <w:r w:rsidDel="00000000" w:rsidR="00000000" w:rsidRPr="00000000">
        <w:rPr>
          <w:rtl w:val="0"/>
        </w:rPr>
        <w:t xml:space="preserve"> [ind.obj.]</w:t>
      </w:r>
    </w:p>
    <w:p w:rsidR="00000000" w:rsidDel="00000000" w:rsidP="00000000" w:rsidRDefault="00000000" w:rsidRPr="00000000" w14:paraId="0000045A">
      <w:pPr>
        <w:pageBreakBefore w:val="0"/>
        <w:spacing w:after="0" w:lineRule="auto"/>
        <w:ind w:left="720" w:firstLine="0"/>
        <w:rPr/>
      </w:pPr>
      <w:r w:rsidDel="00000000" w:rsidR="00000000" w:rsidRPr="00000000">
        <w:rPr>
          <w:rtl w:val="0"/>
        </w:rPr>
        <w:t xml:space="preserve">Use only if the offer is not accepted, or promised but never delivered. ‘Offers in marriage’ also exists.</w:t>
      </w:r>
    </w:p>
    <w:p w:rsidR="00000000" w:rsidDel="00000000" w:rsidP="00000000" w:rsidRDefault="00000000" w:rsidRPr="00000000" w14:paraId="0000045B">
      <w:pPr>
        <w:pageBreakBefore w:val="0"/>
        <w:spacing w:after="0" w:lineRule="auto"/>
        <w:ind w:left="720" w:firstLine="0"/>
        <w:rPr/>
      </w:pPr>
      <w:r w:rsidDel="00000000" w:rsidR="00000000" w:rsidRPr="00000000">
        <w:rPr>
          <w:rtl w:val="0"/>
        </w:rPr>
      </w:r>
    </w:p>
    <w:p w:rsidR="00000000" w:rsidDel="00000000" w:rsidP="00000000" w:rsidRDefault="00000000" w:rsidRPr="00000000" w14:paraId="0000045C">
      <w:pPr>
        <w:pageBreakBefore w:val="0"/>
        <w:spacing w:after="0" w:lineRule="auto"/>
        <w:rPr/>
      </w:pPr>
      <w:r w:rsidDel="00000000" w:rsidR="00000000" w:rsidRPr="00000000">
        <w:rPr>
          <w:b w:val="1"/>
          <w:rtl w:val="0"/>
        </w:rPr>
        <w:t xml:space="preserve">ENTITY hides ENTITY </w:t>
      </w:r>
      <w:r w:rsidDel="00000000" w:rsidR="00000000" w:rsidRPr="00000000">
        <w:rPr>
          <w:rtl w:val="0"/>
        </w:rPr>
        <w:t xml:space="preserve">[from]</w:t>
      </w:r>
    </w:p>
    <w:p w:rsidR="00000000" w:rsidDel="00000000" w:rsidP="00000000" w:rsidRDefault="00000000" w:rsidRPr="00000000" w14:paraId="0000045D">
      <w:pPr>
        <w:pageBreakBefore w:val="0"/>
        <w:spacing w:after="0" w:lineRule="auto"/>
        <w:ind w:left="720" w:firstLine="0"/>
        <w:rPr/>
      </w:pPr>
      <w:r w:rsidDel="00000000" w:rsidR="00000000" w:rsidRPr="00000000">
        <w:rPr>
          <w:rtl w:val="0"/>
        </w:rPr>
        <w:t xml:space="preserve">Use either to capture an entity hiding another, or an entity hiding him or herself (i.e. ENTITY hides [BLANK). For disappearances analogous to death, use ‘disappears’; for the hiding of bodies in the ground, use ‘buries’.</w:t>
      </w:r>
    </w:p>
    <w:p w:rsidR="00000000" w:rsidDel="00000000" w:rsidP="00000000" w:rsidRDefault="00000000" w:rsidRPr="00000000" w14:paraId="0000045E">
      <w:pPr>
        <w:pageBreakBefore w:val="0"/>
        <w:rPr/>
      </w:pPr>
      <w:r w:rsidDel="00000000" w:rsidR="00000000" w:rsidRPr="00000000">
        <w:rPr>
          <w:rtl w:val="0"/>
        </w:rPr>
      </w:r>
    </w:p>
    <w:p w:rsidR="00000000" w:rsidDel="00000000" w:rsidP="00000000" w:rsidRDefault="00000000" w:rsidRPr="00000000" w14:paraId="0000045F">
      <w:pPr>
        <w:pStyle w:val="Heading2"/>
        <w:rPr/>
      </w:pPr>
      <w:bookmarkStart w:colFirst="0" w:colLast="0" w:name="_heading=h.319y80a" w:id="98"/>
      <w:bookmarkEnd w:id="98"/>
      <w:r w:rsidDel="00000000" w:rsidR="00000000" w:rsidRPr="00000000">
        <w:rPr>
          <w:rtl w:val="0"/>
        </w:rPr>
        <w:t xml:space="preserve">2.8.17 Collectives and Groups</w:t>
      </w:r>
      <w:r w:rsidDel="00000000" w:rsidR="00000000" w:rsidRPr="00000000">
        <w:rPr>
          <w:rtl w:val="0"/>
        </w:rPr>
      </w:r>
    </w:p>
    <w:p w:rsidR="00000000" w:rsidDel="00000000" w:rsidP="00000000" w:rsidRDefault="00000000" w:rsidRPr="00000000" w14:paraId="00000460">
      <w:pPr>
        <w:pBdr>
          <w:top w:color="000000" w:space="1" w:sz="4" w:val="single"/>
          <w:left w:color="000000" w:space="4" w:sz="4" w:val="single"/>
          <w:bottom w:color="000000" w:space="1" w:sz="4" w:val="single"/>
          <w:right w:color="000000" w:space="4" w:sz="4" w:val="single"/>
        </w:pBdr>
        <w:rPr/>
      </w:pPr>
      <w:r w:rsidDel="00000000" w:rsidR="00000000" w:rsidRPr="00000000">
        <w:rPr>
          <w:rtl w:val="0"/>
        </w:rPr>
        <w:t xml:space="preserve">Agents can also be enrolled as members of collectives using ‘is herald, ‘is helmsman’, ‘is healer’, ‘is prophet’ (see </w:t>
      </w:r>
      <w:hyperlink w:anchor="_heading=h.2w5ecyt">
        <w:r w:rsidDel="00000000" w:rsidR="00000000" w:rsidRPr="00000000">
          <w:rPr>
            <w:color w:val="1155cc"/>
            <w:u w:val="single"/>
            <w:rtl w:val="0"/>
          </w:rPr>
          <w:t xml:space="preserve">2.8.6</w:t>
        </w:r>
      </w:hyperlink>
      <w:r w:rsidDel="00000000" w:rsidR="00000000" w:rsidRPr="00000000">
        <w:rPr>
          <w:rtl w:val="0"/>
        </w:rPr>
        <w:t xml:space="preserve">).</w:t>
      </w:r>
    </w:p>
    <w:p w:rsidR="00000000" w:rsidDel="00000000" w:rsidP="00000000" w:rsidRDefault="00000000" w:rsidRPr="00000000" w14:paraId="00000461">
      <w:pPr>
        <w:pBdr>
          <w:top w:color="000000" w:space="1" w:sz="4" w:val="single"/>
          <w:left w:color="000000" w:space="4" w:sz="4" w:val="single"/>
          <w:bottom w:color="000000" w:space="1" w:sz="4" w:val="single"/>
          <w:right w:color="000000" w:space="4" w:sz="4" w:val="single"/>
        </w:pBdr>
        <w:rPr/>
      </w:pPr>
      <w:r w:rsidDel="00000000" w:rsidR="00000000" w:rsidRPr="00000000">
        <w:rPr>
          <w:rtl w:val="0"/>
        </w:rPr>
        <w:t xml:space="preserve">Sub-groups can be nested inside larger collectives using the entity attribute </w:t>
      </w:r>
      <w:r w:rsidDel="00000000" w:rsidR="00000000" w:rsidRPr="00000000">
        <w:rPr>
          <w:b w:val="1"/>
          <w:smallCaps w:val="1"/>
          <w:rtl w:val="0"/>
        </w:rPr>
        <w:t xml:space="preserve">Part of</w:t>
      </w:r>
      <w:r w:rsidDel="00000000" w:rsidR="00000000" w:rsidRPr="00000000">
        <w:rPr>
          <w:rtl w:val="0"/>
        </w:rPr>
        <w:t xml:space="preserve">. Where an agent is a member of a subgroup, they will also appear in the filecard categories ‘belongs to’ and ‘includes’ in relation to the larger collective.</w:t>
      </w:r>
    </w:p>
    <w:p w:rsidR="00000000" w:rsidDel="00000000" w:rsidP="00000000" w:rsidRDefault="00000000" w:rsidRPr="00000000" w14:paraId="00000462">
      <w:pPr>
        <w:pageBreakBefore w:val="0"/>
        <w:spacing w:after="0" w:lineRule="auto"/>
        <w:rPr>
          <w:b w:val="1"/>
        </w:rPr>
      </w:pPr>
      <w:r w:rsidDel="00000000" w:rsidR="00000000" w:rsidRPr="00000000">
        <w:rPr>
          <w:b w:val="1"/>
          <w:rtl w:val="0"/>
        </w:rPr>
        <w:t xml:space="preserve">ENTITY1 leads ENTITY2</w:t>
        <w:br w:type="textWrapping"/>
        <w:tab/>
        <w:t xml:space="preserve">ENTITY2 must be a collective.</w:t>
        <w:tab/>
      </w:r>
    </w:p>
    <w:p w:rsidR="00000000" w:rsidDel="00000000" w:rsidP="00000000" w:rsidRDefault="00000000" w:rsidRPr="00000000" w14:paraId="00000463">
      <w:pPr>
        <w:pageBreakBefore w:val="0"/>
        <w:spacing w:after="0" w:lineRule="auto"/>
        <w:ind w:firstLine="720"/>
        <w:rPr>
          <w:b w:val="1"/>
        </w:rPr>
      </w:pPr>
      <w:r w:rsidDel="00000000" w:rsidR="00000000" w:rsidRPr="00000000">
        <w:rPr>
          <w:b w:val="1"/>
          <w:rtl w:val="0"/>
        </w:rPr>
        <w:t xml:space="preserve">Populates filecard categories ‘led by’, ‘includes’, </w:t>
      </w:r>
      <w:r w:rsidDel="00000000" w:rsidR="00000000" w:rsidRPr="00000000">
        <w:rPr>
          <w:b w:val="1"/>
          <w:color w:val="ff0000"/>
          <w:rtl w:val="0"/>
        </w:rPr>
        <w:t xml:space="preserve">‘leader of’, </w:t>
      </w:r>
      <w:r w:rsidDel="00000000" w:rsidR="00000000" w:rsidRPr="00000000">
        <w:rPr>
          <w:b w:val="1"/>
          <w:rtl w:val="0"/>
        </w:rPr>
        <w:t xml:space="preserve">‘belongs to’</w:t>
      </w:r>
    </w:p>
    <w:p w:rsidR="00000000" w:rsidDel="00000000" w:rsidP="00000000" w:rsidRDefault="00000000" w:rsidRPr="00000000" w14:paraId="00000464">
      <w:pPr>
        <w:pageBreakBefore w:val="0"/>
        <w:spacing w:after="0" w:lineRule="auto"/>
        <w:rPr>
          <w:b w:val="1"/>
        </w:rPr>
      </w:pPr>
      <w:r w:rsidDel="00000000" w:rsidR="00000000" w:rsidRPr="00000000">
        <w:rPr>
          <w:rtl w:val="0"/>
        </w:rPr>
      </w:r>
    </w:p>
    <w:p w:rsidR="00000000" w:rsidDel="00000000" w:rsidP="00000000" w:rsidRDefault="00000000" w:rsidRPr="00000000" w14:paraId="00000465">
      <w:pPr>
        <w:pageBreakBefore w:val="0"/>
        <w:spacing w:after="0" w:lineRule="auto"/>
        <w:rPr>
          <w:b w:val="1"/>
        </w:rPr>
      </w:pPr>
      <w:r w:rsidDel="00000000" w:rsidR="00000000" w:rsidRPr="00000000">
        <w:rPr>
          <w:b w:val="1"/>
          <w:rtl w:val="0"/>
        </w:rPr>
        <w:t xml:space="preserve">ENTITY assembles ENTITY</w:t>
      </w:r>
    </w:p>
    <w:p w:rsidR="00000000" w:rsidDel="00000000" w:rsidP="00000000" w:rsidRDefault="00000000" w:rsidRPr="00000000" w14:paraId="00000466">
      <w:pPr>
        <w:pageBreakBefore w:val="0"/>
        <w:spacing w:after="0" w:lineRule="auto"/>
        <w:rPr>
          <w:b w:val="1"/>
        </w:rPr>
      </w:pPr>
      <w:r w:rsidDel="00000000" w:rsidR="00000000" w:rsidRPr="00000000">
        <w:rPr>
          <w:rtl w:val="0"/>
        </w:rPr>
      </w:r>
    </w:p>
    <w:p w:rsidR="00000000" w:rsidDel="00000000" w:rsidP="00000000" w:rsidRDefault="00000000" w:rsidRPr="00000000" w14:paraId="00000467">
      <w:pPr>
        <w:pageBreakBefore w:val="0"/>
        <w:spacing w:after="0" w:lineRule="auto"/>
        <w:rPr/>
      </w:pPr>
      <w:r w:rsidDel="00000000" w:rsidR="00000000" w:rsidRPr="00000000">
        <w:rPr>
          <w:b w:val="1"/>
          <w:rtl w:val="0"/>
        </w:rPr>
        <w:t xml:space="preserve">ENTITY1 is member of ENTITY2</w:t>
      </w:r>
      <w:r w:rsidDel="00000000" w:rsidR="00000000" w:rsidRPr="00000000">
        <w:rPr>
          <w:rtl w:val="0"/>
        </w:rPr>
        <w:t xml:space="preserve"> </w:t>
      </w:r>
    </w:p>
    <w:p w:rsidR="00000000" w:rsidDel="00000000" w:rsidP="00000000" w:rsidRDefault="00000000" w:rsidRPr="00000000" w14:paraId="00000468">
      <w:pPr>
        <w:pageBreakBefore w:val="0"/>
        <w:spacing w:after="0" w:lineRule="auto"/>
        <w:ind w:left="720" w:firstLine="0"/>
        <w:rPr/>
      </w:pPr>
      <w:r w:rsidDel="00000000" w:rsidR="00000000" w:rsidRPr="00000000">
        <w:rPr>
          <w:rtl w:val="0"/>
        </w:rPr>
        <w:t xml:space="preserve">ENTITY1 is typically an agent; ENTITY2 is always a collective. Use to express membership of agents in collectives. </w:t>
      </w:r>
      <w:r w:rsidDel="00000000" w:rsidR="00000000" w:rsidRPr="00000000">
        <w:rPr>
          <w:color w:val="ff0000"/>
          <w:rtl w:val="0"/>
        </w:rPr>
        <w:t xml:space="preserve">If the collective is a group of siblings (e.g. “the Children of Niobe”), you will need to also create a “is child of” tie.</w:t>
      </w:r>
      <w:r w:rsidDel="00000000" w:rsidR="00000000" w:rsidRPr="00000000">
        <w:rPr>
          <w:rtl w:val="0"/>
        </w:rPr>
        <w:br w:type="textWrapping"/>
      </w:r>
      <w:r w:rsidDel="00000000" w:rsidR="00000000" w:rsidRPr="00000000">
        <w:rPr>
          <w:b w:val="1"/>
          <w:rtl w:val="0"/>
        </w:rPr>
        <w:t xml:space="preserve">Populates filecard categories ‘includes’, ‘belongs to’ </w:t>
      </w:r>
      <w:r w:rsidDel="00000000" w:rsidR="00000000" w:rsidRPr="00000000">
        <w:rPr>
          <w:rtl w:val="0"/>
        </w:rPr>
      </w:r>
    </w:p>
    <w:p w:rsidR="00000000" w:rsidDel="00000000" w:rsidP="00000000" w:rsidRDefault="00000000" w:rsidRPr="00000000" w14:paraId="00000469">
      <w:pPr>
        <w:pageBreakBefore w:val="0"/>
        <w:spacing w:after="0" w:lineRule="auto"/>
        <w:ind w:firstLine="720"/>
        <w:rPr/>
      </w:pPr>
      <w:r w:rsidDel="00000000" w:rsidR="00000000" w:rsidRPr="00000000">
        <w:rPr>
          <w:rtl w:val="0"/>
        </w:rPr>
      </w:r>
    </w:p>
    <w:p w:rsidR="00000000" w:rsidDel="00000000" w:rsidP="00000000" w:rsidRDefault="00000000" w:rsidRPr="00000000" w14:paraId="0000046A">
      <w:pPr>
        <w:pageBreakBefore w:val="0"/>
        <w:spacing w:after="0" w:lineRule="auto"/>
        <w:ind w:left="720" w:firstLine="0"/>
        <w:rPr>
          <w:b w:val="1"/>
        </w:rPr>
      </w:pPr>
      <w:r w:rsidDel="00000000" w:rsidR="00000000" w:rsidRPr="00000000">
        <w:rPr>
          <w:rtl w:val="0"/>
        </w:rPr>
      </w:r>
    </w:p>
    <w:p w:rsidR="00000000" w:rsidDel="00000000" w:rsidP="00000000" w:rsidRDefault="00000000" w:rsidRPr="00000000" w14:paraId="0000046B">
      <w:pPr>
        <w:pageBreakBefore w:val="0"/>
        <w:spacing w:after="0" w:lineRule="auto"/>
        <w:ind w:left="720" w:firstLine="0"/>
        <w:rPr>
          <w:b w:val="1"/>
        </w:rPr>
      </w:pPr>
      <w:r w:rsidDel="00000000" w:rsidR="00000000" w:rsidRPr="00000000">
        <w:rPr>
          <w:rtl w:val="0"/>
        </w:rPr>
      </w:r>
    </w:p>
    <w:p w:rsidR="00000000" w:rsidDel="00000000" w:rsidP="00000000" w:rsidRDefault="00000000" w:rsidRPr="00000000" w14:paraId="0000046C">
      <w:pPr>
        <w:pStyle w:val="Heading2"/>
        <w:rPr/>
      </w:pPr>
      <w:bookmarkStart w:colFirst="0" w:colLast="0" w:name="_heading=h.1gf8i83" w:id="99"/>
      <w:bookmarkEnd w:id="99"/>
      <w:r w:rsidDel="00000000" w:rsidR="00000000" w:rsidRPr="00000000">
        <w:rPr>
          <w:rtl w:val="0"/>
        </w:rPr>
        <w:t xml:space="preserve">2.8.18 Rulership and Landownership</w:t>
      </w:r>
    </w:p>
    <w:p w:rsidR="00000000" w:rsidDel="00000000" w:rsidP="00000000" w:rsidRDefault="00000000" w:rsidRPr="00000000" w14:paraId="0000046D">
      <w:pPr>
        <w:pageBreakBefore w:val="0"/>
        <w:spacing w:after="0" w:lineRule="auto"/>
        <w:rPr/>
      </w:pPr>
      <w:r w:rsidDel="00000000" w:rsidR="00000000" w:rsidRPr="00000000">
        <w:rPr>
          <w:b w:val="1"/>
          <w:rtl w:val="0"/>
        </w:rPr>
        <w:t xml:space="preserve">ENTITY1 rules ENTITY2 </w:t>
      </w:r>
      <w:r w:rsidDel="00000000" w:rsidR="00000000" w:rsidRPr="00000000">
        <w:rPr>
          <w:rtl w:val="0"/>
        </w:rPr>
        <w:t xml:space="preserve">[for ENTITY3] [from ENTITY4]</w:t>
      </w:r>
    </w:p>
    <w:p w:rsidR="00000000" w:rsidDel="00000000" w:rsidP="00000000" w:rsidRDefault="00000000" w:rsidRPr="00000000" w14:paraId="0000046E">
      <w:pPr>
        <w:pageBreakBefore w:val="0"/>
        <w:spacing w:after="0" w:lineRule="auto"/>
        <w:ind w:left="720" w:firstLine="0"/>
        <w:rPr/>
      </w:pPr>
      <w:r w:rsidDel="00000000" w:rsidR="00000000" w:rsidRPr="00000000">
        <w:rPr>
          <w:rtl w:val="0"/>
        </w:rPr>
        <w:t xml:space="preserve">ENTITY2 should be a place. Where a king or kingdom is strongly associated with both a region and a capital city within that region, give both as ENTITY2 (E.g. ‘Pandion rules Athens, Attica’). ENTITY3 is a minor or absent ruler for whom ENTITY1 acts as regent. ENTITY4 is a place outside of ENTITY2 where ENTITY1 rules from. Where an entity leads a collective, use ‘leads’. Where a ruler is also eponym, use ‘rules as eponym’. ‘Succeeds’ also exists. </w:t>
      </w:r>
    </w:p>
    <w:p w:rsidR="00000000" w:rsidDel="00000000" w:rsidP="00000000" w:rsidRDefault="00000000" w:rsidRPr="00000000" w14:paraId="0000046F">
      <w:pPr>
        <w:pageBreakBefore w:val="0"/>
        <w:spacing w:after="0" w:lineRule="auto"/>
        <w:ind w:left="720" w:firstLine="0"/>
        <w:rPr>
          <w:b w:val="1"/>
        </w:rPr>
      </w:pPr>
      <w:r w:rsidDel="00000000" w:rsidR="00000000" w:rsidRPr="00000000">
        <w:rPr>
          <w:b w:val="1"/>
          <w:rtl w:val="0"/>
        </w:rPr>
        <w:t xml:space="preserve">Populates filecard categories ‘ruled by’, ‘ruler of’ </w:t>
      </w:r>
      <w:r w:rsidDel="00000000" w:rsidR="00000000" w:rsidRPr="00000000">
        <w:rPr>
          <w:b w:val="1"/>
          <w:rtl w:val="0"/>
        </w:rPr>
        <w:t xml:space="preserve">(both d.obj and ‘from’ are places ruled)</w:t>
      </w:r>
    </w:p>
    <w:p w:rsidR="00000000" w:rsidDel="00000000" w:rsidP="00000000" w:rsidRDefault="00000000" w:rsidRPr="00000000" w14:paraId="00000470">
      <w:pPr>
        <w:pageBreakBefore w:val="0"/>
        <w:spacing w:after="0" w:lineRule="auto"/>
        <w:rPr>
          <w:b w:val="1"/>
        </w:rPr>
      </w:pPr>
      <w:r w:rsidDel="00000000" w:rsidR="00000000" w:rsidRPr="00000000">
        <w:rPr>
          <w:rtl w:val="0"/>
        </w:rPr>
      </w:r>
    </w:p>
    <w:p w:rsidR="00000000" w:rsidDel="00000000" w:rsidP="00000000" w:rsidRDefault="00000000" w:rsidRPr="00000000" w14:paraId="00000471">
      <w:pPr>
        <w:spacing w:after="0" w:lineRule="auto"/>
        <w:rPr/>
      </w:pPr>
      <w:r w:rsidDel="00000000" w:rsidR="00000000" w:rsidRPr="00000000">
        <w:rPr>
          <w:b w:val="1"/>
          <w:rtl w:val="0"/>
        </w:rPr>
        <w:t xml:space="preserve">ENTITY1 rules as eponym ENTITY2 </w:t>
      </w:r>
      <w:r w:rsidDel="00000000" w:rsidR="00000000" w:rsidRPr="00000000">
        <w:rPr>
          <w:rtl w:val="0"/>
        </w:rPr>
        <w:t xml:space="preserve">[for ENTITY3] [from ENTITY4]</w:t>
      </w:r>
    </w:p>
    <w:p w:rsidR="00000000" w:rsidDel="00000000" w:rsidP="00000000" w:rsidRDefault="00000000" w:rsidRPr="00000000" w14:paraId="00000472">
      <w:pPr>
        <w:spacing w:after="0" w:lineRule="auto"/>
        <w:ind w:left="720" w:firstLine="0"/>
        <w:rPr/>
      </w:pPr>
      <w:r w:rsidDel="00000000" w:rsidR="00000000" w:rsidRPr="00000000">
        <w:rPr>
          <w:rtl w:val="0"/>
        </w:rPr>
        <w:t xml:space="preserve">ENTITY2 should be a place for which ENTITY1 is both ruler and eponym. ENTITY3 is a minor or absent ruler for whom ENTITY1 acts as regent. ENTITY4 is a place outside of ENTITY2 where ENTITY1 rules from. This interaction is a shortcut; it is equivalent to creating two separate ties (‘rules’ and ‘is eponym of’). </w:t>
      </w:r>
      <w:r w:rsidDel="00000000" w:rsidR="00000000" w:rsidRPr="00000000">
        <w:rPr>
          <w:rtl w:val="0"/>
        </w:rPr>
      </w:r>
    </w:p>
    <w:p w:rsidR="00000000" w:rsidDel="00000000" w:rsidP="00000000" w:rsidRDefault="00000000" w:rsidRPr="00000000" w14:paraId="00000473">
      <w:pPr>
        <w:spacing w:after="0" w:lineRule="auto"/>
        <w:ind w:left="720" w:firstLine="0"/>
        <w:rPr>
          <w:b w:val="1"/>
        </w:rPr>
      </w:pPr>
      <w:r w:rsidDel="00000000" w:rsidR="00000000" w:rsidRPr="00000000">
        <w:rPr>
          <w:b w:val="1"/>
          <w:rtl w:val="0"/>
        </w:rPr>
        <w:t xml:space="preserve">Populates filecard categories ‘ruled by’, ‘ruler of’, ‘eponym of’, ‘eponym’</w:t>
      </w:r>
    </w:p>
    <w:p w:rsidR="00000000" w:rsidDel="00000000" w:rsidP="00000000" w:rsidRDefault="00000000" w:rsidRPr="00000000" w14:paraId="00000474">
      <w:pPr>
        <w:pageBreakBefore w:val="0"/>
        <w:spacing w:after="0" w:lineRule="auto"/>
        <w:rPr/>
      </w:pPr>
      <w:r w:rsidDel="00000000" w:rsidR="00000000" w:rsidRPr="00000000">
        <w:rPr>
          <w:rtl w:val="0"/>
        </w:rPr>
      </w:r>
    </w:p>
    <w:p w:rsidR="00000000" w:rsidDel="00000000" w:rsidP="00000000" w:rsidRDefault="00000000" w:rsidRPr="00000000" w14:paraId="00000475">
      <w:pPr>
        <w:pageBreakBefore w:val="0"/>
        <w:spacing w:after="0" w:lineRule="auto"/>
        <w:rPr/>
      </w:pPr>
      <w:r w:rsidDel="00000000" w:rsidR="00000000" w:rsidRPr="00000000">
        <w:rPr>
          <w:b w:val="1"/>
          <w:rtl w:val="0"/>
        </w:rPr>
        <w:t xml:space="preserve">ENTITY1 succeeds ENTITY2</w:t>
      </w:r>
      <w:r w:rsidDel="00000000" w:rsidR="00000000" w:rsidRPr="00000000">
        <w:rPr>
          <w:rtl w:val="0"/>
        </w:rPr>
        <w:t xml:space="preserve"> [in/on/at ENTITY3]</w:t>
      </w:r>
    </w:p>
    <w:p w:rsidR="00000000" w:rsidDel="00000000" w:rsidP="00000000" w:rsidRDefault="00000000" w:rsidRPr="00000000" w14:paraId="00000476">
      <w:pPr>
        <w:pageBreakBefore w:val="0"/>
        <w:spacing w:after="0" w:lineRule="auto"/>
        <w:ind w:left="720" w:firstLine="0"/>
        <w:rPr>
          <w:b w:val="1"/>
        </w:rPr>
      </w:pPr>
      <w:r w:rsidDel="00000000" w:rsidR="00000000" w:rsidRPr="00000000">
        <w:rPr>
          <w:rtl w:val="0"/>
        </w:rPr>
        <w:t xml:space="preserve">ENTITY1 and ENTITY2 are successive rulers of ENTITY3, which should be a place. ‘Gives’ can also be used to express kingship. Where a king or kingdom is strongly associated with both a region and a capital city within that region, give both as ENTITY3 (E.g. ‘Pandion succeeds Cecrops in/on/at Athens, Attica’)</w:t>
      </w:r>
      <w:r w:rsidDel="00000000" w:rsidR="00000000" w:rsidRPr="00000000">
        <w:rPr>
          <w:rtl w:val="0"/>
        </w:rPr>
        <w:t xml:space="preserve">.</w:t>
      </w:r>
      <w:r w:rsidDel="00000000" w:rsidR="00000000" w:rsidRPr="00000000">
        <w:rPr>
          <w:b w:val="1"/>
          <w:rtl w:val="0"/>
        </w:rPr>
        <w:tab/>
      </w:r>
    </w:p>
    <w:p w:rsidR="00000000" w:rsidDel="00000000" w:rsidP="00000000" w:rsidRDefault="00000000" w:rsidRPr="00000000" w14:paraId="00000477">
      <w:pPr>
        <w:pageBreakBefore w:val="0"/>
        <w:spacing w:after="0" w:lineRule="auto"/>
        <w:ind w:left="720" w:firstLine="0"/>
        <w:rPr>
          <w:b w:val="1"/>
        </w:rPr>
      </w:pPr>
      <w:r w:rsidDel="00000000" w:rsidR="00000000" w:rsidRPr="00000000">
        <w:rPr>
          <w:b w:val="1"/>
          <w:rtl w:val="0"/>
        </w:rPr>
        <w:t xml:space="preserve">Populates filecard categories ‘ruled by’, ‘ruler of’ (both sbj and obj are rulers)</w:t>
      </w:r>
    </w:p>
    <w:p w:rsidR="00000000" w:rsidDel="00000000" w:rsidP="00000000" w:rsidRDefault="00000000" w:rsidRPr="00000000" w14:paraId="00000478">
      <w:pPr>
        <w:pageBreakBefore w:val="0"/>
        <w:spacing w:after="0" w:lineRule="auto"/>
        <w:rPr>
          <w:b w:val="1"/>
        </w:rPr>
      </w:pPr>
      <w:r w:rsidDel="00000000" w:rsidR="00000000" w:rsidRPr="00000000">
        <w:rPr>
          <w:rtl w:val="0"/>
        </w:rPr>
      </w:r>
    </w:p>
    <w:p w:rsidR="00000000" w:rsidDel="00000000" w:rsidP="00000000" w:rsidRDefault="00000000" w:rsidRPr="00000000" w14:paraId="00000479">
      <w:pPr>
        <w:pageBreakBefore w:val="0"/>
        <w:spacing w:after="0" w:lineRule="auto"/>
        <w:rPr/>
      </w:pPr>
      <w:r w:rsidDel="00000000" w:rsidR="00000000" w:rsidRPr="00000000">
        <w:rPr>
          <w:b w:val="1"/>
          <w:rtl w:val="0"/>
        </w:rPr>
        <w:t xml:space="preserve">ENTITY1 founds ENTITY2 </w:t>
      </w:r>
      <w:r w:rsidDel="00000000" w:rsidR="00000000" w:rsidRPr="00000000">
        <w:rPr>
          <w:rtl w:val="0"/>
        </w:rPr>
        <w:t xml:space="preserve">[from ENTITY3]</w:t>
      </w:r>
    </w:p>
    <w:p w:rsidR="00000000" w:rsidDel="00000000" w:rsidP="00000000" w:rsidRDefault="00000000" w:rsidRPr="00000000" w14:paraId="0000047A">
      <w:pPr>
        <w:pageBreakBefore w:val="0"/>
        <w:spacing w:after="0" w:lineRule="auto"/>
        <w:ind w:left="720" w:firstLine="0"/>
        <w:rPr/>
      </w:pPr>
      <w:r w:rsidDel="00000000" w:rsidR="00000000" w:rsidRPr="00000000">
        <w:rPr>
          <w:rtl w:val="0"/>
        </w:rPr>
        <w:t xml:space="preserve">Use only for founding of cities. For regions, islands etc use ‘settles’. For sanctuaries, use ‘establishes cult’. ENTITY3 is where ENTITY1 comes from. Capture details of eponym, naming etc in separate tie(s)</w:t>
      </w:r>
    </w:p>
    <w:p w:rsidR="00000000" w:rsidDel="00000000" w:rsidP="00000000" w:rsidRDefault="00000000" w:rsidRPr="00000000" w14:paraId="0000047B">
      <w:pPr>
        <w:pageBreakBefore w:val="0"/>
        <w:rPr>
          <w:strike w:val="1"/>
        </w:rPr>
      </w:pPr>
      <w:r w:rsidDel="00000000" w:rsidR="00000000" w:rsidRPr="00000000">
        <w:rPr>
          <w:b w:val="1"/>
          <w:rtl w:val="0"/>
        </w:rPr>
        <w:tab/>
        <w:t xml:space="preserve">Populates filecard categories ‘founder of’, ‘founded by’, ‘founded from’</w:t>
      </w:r>
      <w:r w:rsidDel="00000000" w:rsidR="00000000" w:rsidRPr="00000000">
        <w:rPr>
          <w:rtl w:val="0"/>
        </w:rPr>
      </w:r>
    </w:p>
    <w:p w:rsidR="00000000" w:rsidDel="00000000" w:rsidP="00000000" w:rsidRDefault="00000000" w:rsidRPr="00000000" w14:paraId="0000047C">
      <w:pPr>
        <w:pageBreakBefore w:val="0"/>
        <w:spacing w:after="0" w:before="0" w:lineRule="auto"/>
        <w:rPr>
          <w:b w:val="1"/>
        </w:rPr>
      </w:pPr>
      <w:r w:rsidDel="00000000" w:rsidR="00000000" w:rsidRPr="00000000">
        <w:rPr>
          <w:b w:val="1"/>
          <w:rtl w:val="0"/>
        </w:rPr>
        <w:t xml:space="preserve">ENTITY1 </w:t>
      </w:r>
      <w:r w:rsidDel="00000000" w:rsidR="00000000" w:rsidRPr="00000000">
        <w:rPr>
          <w:b w:val="1"/>
          <w:rtl w:val="0"/>
        </w:rPr>
        <w:t xml:space="preserve">founds as eponym </w:t>
      </w:r>
      <w:r w:rsidDel="00000000" w:rsidR="00000000" w:rsidRPr="00000000">
        <w:rPr>
          <w:b w:val="1"/>
          <w:rtl w:val="0"/>
        </w:rPr>
        <w:t xml:space="preserve">ENTITY2 </w:t>
      </w:r>
      <w:r w:rsidDel="00000000" w:rsidR="00000000" w:rsidRPr="00000000">
        <w:rPr>
          <w:rtl w:val="0"/>
        </w:rPr>
        <w:t xml:space="preserve">[from ENTITY3]</w:t>
      </w:r>
      <w:r w:rsidDel="00000000" w:rsidR="00000000" w:rsidRPr="00000000">
        <w:rPr>
          <w:rtl w:val="0"/>
        </w:rPr>
      </w:r>
    </w:p>
    <w:p w:rsidR="00000000" w:rsidDel="00000000" w:rsidP="00000000" w:rsidRDefault="00000000" w:rsidRPr="00000000" w14:paraId="0000047D">
      <w:pPr>
        <w:pageBreakBefore w:val="0"/>
        <w:spacing w:after="0" w:before="0" w:lineRule="auto"/>
        <w:ind w:left="720" w:firstLine="0"/>
        <w:rPr/>
      </w:pPr>
      <w:r w:rsidDel="00000000" w:rsidR="00000000" w:rsidRPr="00000000">
        <w:rPr>
          <w:rtl w:val="0"/>
        </w:rPr>
        <w:t xml:space="preserve">Use only for founding of cities where ENTITY1 is both founder and eponym of ENTITY2. For regions, islands etc use ‘settles’;  for sanctuaries, use ‘establishes cult’. ENTITY3 is where ENTITY1 comes from. This interaction is a shortcut; it is equivalent to creating two separate ties (‘founds’ and ‘is eponym of’). </w:t>
      </w:r>
    </w:p>
    <w:p w:rsidR="00000000" w:rsidDel="00000000" w:rsidP="00000000" w:rsidRDefault="00000000" w:rsidRPr="00000000" w14:paraId="0000047E">
      <w:pPr>
        <w:ind w:left="720" w:firstLine="0"/>
        <w:rPr>
          <w:b w:val="1"/>
        </w:rPr>
      </w:pPr>
      <w:r w:rsidDel="00000000" w:rsidR="00000000" w:rsidRPr="00000000">
        <w:rPr>
          <w:b w:val="1"/>
          <w:rtl w:val="0"/>
        </w:rPr>
        <w:t xml:space="preserve">Populates filecard categories ‘founder of’, ‘founded by’, ‘founded from’, ‘eponym of’, ‘eponym’</w:t>
      </w:r>
    </w:p>
    <w:p w:rsidR="00000000" w:rsidDel="00000000" w:rsidP="00000000" w:rsidRDefault="00000000" w:rsidRPr="00000000" w14:paraId="0000047F">
      <w:pPr>
        <w:pageBreakBefore w:val="0"/>
        <w:spacing w:after="0" w:before="0" w:lineRule="auto"/>
        <w:rPr/>
      </w:pPr>
      <w:r w:rsidDel="00000000" w:rsidR="00000000" w:rsidRPr="00000000">
        <w:rPr>
          <w:b w:val="1"/>
          <w:rtl w:val="0"/>
        </w:rPr>
        <w:t xml:space="preserve">ENTITY1 conquers ENTITY2</w:t>
      </w:r>
      <w:r w:rsidDel="00000000" w:rsidR="00000000" w:rsidRPr="00000000">
        <w:rPr>
          <w:rtl w:val="0"/>
        </w:rPr>
      </w:r>
    </w:p>
    <w:p w:rsidR="00000000" w:rsidDel="00000000" w:rsidP="00000000" w:rsidRDefault="00000000" w:rsidRPr="00000000" w14:paraId="00000480">
      <w:pPr>
        <w:pageBreakBefore w:val="0"/>
        <w:spacing w:after="0" w:before="0" w:lineRule="auto"/>
        <w:ind w:firstLine="720"/>
        <w:rPr/>
      </w:pPr>
      <w:r w:rsidDel="00000000" w:rsidR="00000000" w:rsidRPr="00000000">
        <w:rPr>
          <w:rtl w:val="0"/>
        </w:rPr>
        <w:t xml:space="preserve">Where ENTITY2 is also destroyed, use ‘destroys’ as well. </w:t>
      </w:r>
    </w:p>
    <w:p w:rsidR="00000000" w:rsidDel="00000000" w:rsidP="00000000" w:rsidRDefault="00000000" w:rsidRPr="00000000" w14:paraId="00000481">
      <w:pPr>
        <w:pageBreakBefore w:val="0"/>
        <w:spacing w:before="0" w:lineRule="auto"/>
        <w:rPr>
          <w:strike w:val="1"/>
        </w:rPr>
      </w:pPr>
      <w:r w:rsidDel="00000000" w:rsidR="00000000" w:rsidRPr="00000000">
        <w:rPr>
          <w:rtl w:val="0"/>
        </w:rPr>
        <w:tab/>
      </w:r>
      <w:r w:rsidDel="00000000" w:rsidR="00000000" w:rsidRPr="00000000">
        <w:rPr>
          <w:b w:val="1"/>
          <w:rtl w:val="0"/>
        </w:rPr>
        <w:t xml:space="preserve">Populates filecard categories ‘conquered by’</w:t>
      </w:r>
      <w:r w:rsidDel="00000000" w:rsidR="00000000" w:rsidRPr="00000000">
        <w:rPr>
          <w:rtl w:val="0"/>
        </w:rPr>
      </w:r>
    </w:p>
    <w:p w:rsidR="00000000" w:rsidDel="00000000" w:rsidP="00000000" w:rsidRDefault="00000000" w:rsidRPr="00000000" w14:paraId="00000482">
      <w:pPr>
        <w:pageBreakBefore w:val="0"/>
        <w:spacing w:after="0" w:before="0" w:lineRule="auto"/>
        <w:rPr/>
      </w:pPr>
      <w:r w:rsidDel="00000000" w:rsidR="00000000" w:rsidRPr="00000000">
        <w:rPr>
          <w:b w:val="1"/>
          <w:rtl w:val="0"/>
        </w:rPr>
        <w:t xml:space="preserve">ENTITY1 settles ENTITY2</w:t>
      </w:r>
      <w:r w:rsidDel="00000000" w:rsidR="00000000" w:rsidRPr="00000000">
        <w:rPr>
          <w:rtl w:val="0"/>
        </w:rPr>
        <w:t xml:space="preserve"> [from ENTITY3]</w:t>
      </w:r>
    </w:p>
    <w:p w:rsidR="00000000" w:rsidDel="00000000" w:rsidP="00000000" w:rsidRDefault="00000000" w:rsidRPr="00000000" w14:paraId="00000483">
      <w:pPr>
        <w:pageBreakBefore w:val="0"/>
        <w:spacing w:after="0" w:before="0" w:lineRule="auto"/>
        <w:ind w:left="720" w:firstLine="0"/>
        <w:rPr/>
      </w:pPr>
      <w:r w:rsidDel="00000000" w:rsidR="00000000" w:rsidRPr="00000000">
        <w:rPr>
          <w:rtl w:val="0"/>
        </w:rPr>
        <w:t xml:space="preserve">ENTITY2 should be a region or area, perhaps already inhabited, which is settled by ENTITY1.  ENTITY3 is where ENTITY1 comes from. ‘Conquers’ also exists. Use ‘founds’ for cities. Where ENTITY1 is also eponym of the region, use ‘is eponym of’ as well.</w:t>
      </w:r>
    </w:p>
    <w:p w:rsidR="00000000" w:rsidDel="00000000" w:rsidP="00000000" w:rsidRDefault="00000000" w:rsidRPr="00000000" w14:paraId="00000484">
      <w:pPr>
        <w:pageBreakBefore w:val="0"/>
        <w:spacing w:after="0" w:before="0" w:lineRule="auto"/>
        <w:ind w:left="720" w:firstLine="0"/>
        <w:rPr>
          <w:b w:val="1"/>
        </w:rPr>
      </w:pPr>
      <w:r w:rsidDel="00000000" w:rsidR="00000000" w:rsidRPr="00000000">
        <w:rPr>
          <w:b w:val="1"/>
          <w:rtl w:val="0"/>
        </w:rPr>
        <w:t xml:space="preserve">Populates filecard categories ‘settles’, ‘settled by’, ‘settled from’</w:t>
      </w:r>
    </w:p>
    <w:p w:rsidR="00000000" w:rsidDel="00000000" w:rsidP="00000000" w:rsidRDefault="00000000" w:rsidRPr="00000000" w14:paraId="00000485">
      <w:pPr>
        <w:pageBreakBefore w:val="0"/>
        <w:rPr/>
      </w:pPr>
      <w:r w:rsidDel="00000000" w:rsidR="00000000" w:rsidRPr="00000000">
        <w:rPr>
          <w:rtl w:val="0"/>
        </w:rPr>
      </w:r>
    </w:p>
    <w:p w:rsidR="00000000" w:rsidDel="00000000" w:rsidP="00000000" w:rsidRDefault="00000000" w:rsidRPr="00000000" w14:paraId="00000486">
      <w:pPr>
        <w:pageBreakBefore w:val="0"/>
        <w:rPr/>
      </w:pPr>
      <w:r w:rsidDel="00000000" w:rsidR="00000000" w:rsidRPr="00000000">
        <w:rPr>
          <w:rtl w:val="0"/>
        </w:rPr>
      </w:r>
    </w:p>
    <w:p w:rsidR="00000000" w:rsidDel="00000000" w:rsidP="00000000" w:rsidRDefault="00000000" w:rsidRPr="00000000" w14:paraId="00000487">
      <w:pPr>
        <w:pStyle w:val="Heading2"/>
        <w:rPr/>
      </w:pPr>
      <w:bookmarkStart w:colFirst="0" w:colLast="0" w:name="_heading=h.40ew0vw" w:id="100"/>
      <w:bookmarkEnd w:id="100"/>
      <w:r w:rsidDel="00000000" w:rsidR="00000000" w:rsidRPr="00000000">
        <w:rPr>
          <w:rtl w:val="0"/>
        </w:rPr>
        <w:t xml:space="preserve">2.8.19 Connections to places</w:t>
      </w:r>
    </w:p>
    <w:p w:rsidR="00000000" w:rsidDel="00000000" w:rsidP="00000000" w:rsidRDefault="00000000" w:rsidRPr="00000000" w14:paraId="00000488">
      <w:pPr>
        <w:pageBreakBefore w:val="0"/>
        <w:spacing w:after="0" w:before="0" w:lineRule="auto"/>
        <w:rPr/>
      </w:pPr>
      <w:r w:rsidDel="00000000" w:rsidR="00000000" w:rsidRPr="00000000">
        <w:rPr>
          <w:b w:val="1"/>
          <w:rtl w:val="0"/>
        </w:rPr>
        <w:t xml:space="preserve">ENTITY1 resides</w:t>
      </w:r>
      <w:r w:rsidDel="00000000" w:rsidR="00000000" w:rsidRPr="00000000">
        <w:rPr>
          <w:rtl w:val="0"/>
        </w:rPr>
        <w:t xml:space="preserve"> [in/on/at ENTITY2] [near] </w:t>
      </w:r>
    </w:p>
    <w:p w:rsidR="00000000" w:rsidDel="00000000" w:rsidP="00000000" w:rsidRDefault="00000000" w:rsidRPr="00000000" w14:paraId="00000489">
      <w:pPr>
        <w:pageBreakBefore w:val="0"/>
        <w:spacing w:after="0" w:before="0" w:lineRule="auto"/>
        <w:ind w:left="720" w:firstLine="0"/>
        <w:rPr/>
      </w:pPr>
      <w:r w:rsidDel="00000000" w:rsidR="00000000" w:rsidRPr="00000000">
        <w:rPr>
          <w:rtl w:val="0"/>
        </w:rPr>
        <w:t xml:space="preserve">If ENTITY2 is not a landmark, use only if action is not captured by a more specific interaction. If ENTITY2 is a landmark, use only for (semi-)permanent residence there. </w:t>
      </w:r>
    </w:p>
    <w:p w:rsidR="00000000" w:rsidDel="00000000" w:rsidP="00000000" w:rsidRDefault="00000000" w:rsidRPr="00000000" w14:paraId="0000048A">
      <w:pPr>
        <w:spacing w:after="0" w:lineRule="auto"/>
        <w:ind w:left="720" w:firstLine="0"/>
        <w:rPr>
          <w:b w:val="1"/>
        </w:rPr>
      </w:pPr>
      <w:r w:rsidDel="00000000" w:rsidR="00000000" w:rsidRPr="00000000">
        <w:rPr>
          <w:b w:val="1"/>
          <w:rtl w:val="0"/>
        </w:rPr>
        <w:t xml:space="preserve">If ‘in/on/at’ contains a landmark, populates filecard categories ‘dwelling’, ‘dwelling of’</w:t>
      </w:r>
    </w:p>
    <w:p w:rsidR="00000000" w:rsidDel="00000000" w:rsidP="00000000" w:rsidRDefault="00000000" w:rsidRPr="00000000" w14:paraId="0000048B">
      <w:pPr>
        <w:spacing w:after="0" w:lineRule="auto"/>
        <w:ind w:left="720" w:firstLine="0"/>
        <w:rPr>
          <w:b w:val="1"/>
        </w:rPr>
      </w:pPr>
      <w:r w:rsidDel="00000000" w:rsidR="00000000" w:rsidRPr="00000000">
        <w:rPr>
          <w:rtl w:val="0"/>
        </w:rPr>
      </w:r>
    </w:p>
    <w:p w:rsidR="00000000" w:rsidDel="00000000" w:rsidP="00000000" w:rsidRDefault="00000000" w:rsidRPr="00000000" w14:paraId="0000048C">
      <w:pPr>
        <w:pageBreakBefore w:val="0"/>
        <w:spacing w:after="0" w:before="0" w:lineRule="auto"/>
        <w:rPr/>
      </w:pPr>
      <w:r w:rsidDel="00000000" w:rsidR="00000000" w:rsidRPr="00000000">
        <w:rPr>
          <w:b w:val="1"/>
          <w:rtl w:val="0"/>
        </w:rPr>
        <w:t xml:space="preserve">ENTITY is depicted</w:t>
      </w:r>
      <w:r w:rsidDel="00000000" w:rsidR="00000000" w:rsidRPr="00000000">
        <w:rPr>
          <w:rtl w:val="0"/>
        </w:rPr>
        <w:t xml:space="preserve"> [Depicted on: ENTITY2] [with the involvement of ENTITY3]</w:t>
      </w:r>
    </w:p>
    <w:p w:rsidR="00000000" w:rsidDel="00000000" w:rsidP="00000000" w:rsidRDefault="00000000" w:rsidRPr="00000000" w14:paraId="0000048D">
      <w:pPr>
        <w:pageBreakBefore w:val="0"/>
        <w:spacing w:after="0" w:before="0" w:lineRule="auto"/>
        <w:ind w:left="720" w:firstLine="0"/>
        <w:rPr/>
      </w:pPr>
      <w:r w:rsidDel="00000000" w:rsidR="00000000" w:rsidRPr="00000000">
        <w:rPr>
          <w:rtl w:val="0"/>
        </w:rPr>
        <w:t xml:space="preserve">ENTITY2 is the thing or place on or at which the depiction is displayed. Use also for depictions created in the historical period. ENTITY3 is the place that commissioned or was otherwise involved in the creation of the object displayed at ENTITY2 (typically used where a city dedicates a votive at Delphi or Olympia). You do not need to capture depictions of Olympian gods, Heracles, Asclepios, Demeter, Persephone, and personifications unless there is clear narrative content or they are included in a grouping that seems significant in some way. </w:t>
      </w:r>
    </w:p>
    <w:p w:rsidR="00000000" w:rsidDel="00000000" w:rsidP="00000000" w:rsidRDefault="00000000" w:rsidRPr="00000000" w14:paraId="0000048E">
      <w:pPr>
        <w:spacing w:after="0" w:lineRule="auto"/>
        <w:ind w:left="0" w:firstLine="720"/>
        <w:rPr>
          <w:b w:val="1"/>
        </w:rPr>
      </w:pPr>
      <w:r w:rsidDel="00000000" w:rsidR="00000000" w:rsidRPr="00000000">
        <w:rPr>
          <w:b w:val="1"/>
          <w:rtl w:val="0"/>
        </w:rPr>
        <w:t xml:space="preserve">Populates filecard categories  ‘has depictions of’, ‘depictions’.  </w:t>
      </w:r>
    </w:p>
    <w:p w:rsidR="00000000" w:rsidDel="00000000" w:rsidP="00000000" w:rsidRDefault="00000000" w:rsidRPr="00000000" w14:paraId="0000048F">
      <w:pPr>
        <w:pageBreakBefore w:val="0"/>
        <w:spacing w:after="0" w:before="0" w:lineRule="auto"/>
        <w:ind w:left="0" w:firstLine="0"/>
        <w:rPr/>
      </w:pPr>
      <w:r w:rsidDel="00000000" w:rsidR="00000000" w:rsidRPr="00000000">
        <w:rPr>
          <w:rtl w:val="0"/>
        </w:rPr>
      </w:r>
    </w:p>
    <w:p w:rsidR="00000000" w:rsidDel="00000000" w:rsidP="00000000" w:rsidRDefault="00000000" w:rsidRPr="00000000" w14:paraId="00000490">
      <w:pPr>
        <w:pageBreakBefore w:val="0"/>
        <w:spacing w:after="0" w:before="0" w:lineRule="auto"/>
        <w:rPr/>
      </w:pPr>
      <w:r w:rsidDel="00000000" w:rsidR="00000000" w:rsidRPr="00000000">
        <w:rPr>
          <w:b w:val="1"/>
          <w:rtl w:val="0"/>
        </w:rPr>
        <w:t xml:space="preserve">ENTITY is a relic</w:t>
      </w:r>
      <w:r w:rsidDel="00000000" w:rsidR="00000000" w:rsidRPr="00000000">
        <w:rPr>
          <w:rtl w:val="0"/>
        </w:rPr>
        <w:t xml:space="preserve"> [in/on/at]</w:t>
      </w:r>
    </w:p>
    <w:p w:rsidR="00000000" w:rsidDel="00000000" w:rsidP="00000000" w:rsidRDefault="00000000" w:rsidRPr="00000000" w14:paraId="00000491">
      <w:pPr>
        <w:pageBreakBefore w:val="0"/>
        <w:spacing w:after="0" w:before="0" w:lineRule="auto"/>
        <w:ind w:left="720" w:firstLine="0"/>
        <w:rPr/>
      </w:pPr>
      <w:r w:rsidDel="00000000" w:rsidR="00000000" w:rsidRPr="00000000">
        <w:rPr>
          <w:rtl w:val="0"/>
        </w:rPr>
        <w:t xml:space="preserve">Use where a mythic object or landmark is described as surviving in the historical period, or an animal is so long-lived that it was born in the mythic period and encountered in the historical period. Use with an historical timemark; if the timemark is left empty, the relic was in existence when the passage was written. </w:t>
        <w:tab/>
      </w:r>
    </w:p>
    <w:p w:rsidR="00000000" w:rsidDel="00000000" w:rsidP="00000000" w:rsidRDefault="00000000" w:rsidRPr="00000000" w14:paraId="00000492">
      <w:pPr>
        <w:pageBreakBefore w:val="0"/>
        <w:spacing w:after="0" w:before="0" w:lineRule="auto"/>
        <w:ind w:left="720" w:firstLine="0"/>
        <w:rPr>
          <w:b w:val="1"/>
        </w:rPr>
      </w:pPr>
      <w:r w:rsidDel="00000000" w:rsidR="00000000" w:rsidRPr="00000000">
        <w:rPr>
          <w:b w:val="1"/>
          <w:rtl w:val="0"/>
        </w:rPr>
        <w:t xml:space="preserve">Populates filecard categories ‘survives as a relic at’, ‘relics preserved on site’</w:t>
      </w:r>
    </w:p>
    <w:p w:rsidR="00000000" w:rsidDel="00000000" w:rsidP="00000000" w:rsidRDefault="00000000" w:rsidRPr="00000000" w14:paraId="00000493">
      <w:pPr>
        <w:spacing w:after="0" w:lineRule="auto"/>
        <w:ind w:firstLine="720"/>
        <w:rPr>
          <w:b w:val="1"/>
        </w:rPr>
      </w:pPr>
      <w:r w:rsidDel="00000000" w:rsidR="00000000" w:rsidRPr="00000000">
        <w:rPr>
          <w:b w:val="1"/>
          <w:rtl w:val="0"/>
        </w:rPr>
        <w:t xml:space="preserve">Triggers phenomenon ‘preserved relics’</w:t>
      </w:r>
    </w:p>
    <w:p w:rsidR="00000000" w:rsidDel="00000000" w:rsidP="00000000" w:rsidRDefault="00000000" w:rsidRPr="00000000" w14:paraId="00000494">
      <w:pPr>
        <w:pageBreakBefore w:val="0"/>
        <w:spacing w:after="0" w:before="0" w:lineRule="auto"/>
        <w:ind w:left="720" w:firstLine="0"/>
        <w:rPr>
          <w:b w:val="1"/>
        </w:rPr>
      </w:pPr>
      <w:r w:rsidDel="00000000" w:rsidR="00000000" w:rsidRPr="00000000">
        <w:rPr>
          <w:rtl w:val="0"/>
        </w:rPr>
      </w:r>
    </w:p>
    <w:p w:rsidR="00000000" w:rsidDel="00000000" w:rsidP="00000000" w:rsidRDefault="00000000" w:rsidRPr="00000000" w14:paraId="00000495">
      <w:pPr>
        <w:pageBreakBefore w:val="0"/>
        <w:spacing w:after="0" w:before="0" w:lineRule="auto"/>
        <w:rPr/>
      </w:pPr>
      <w:r w:rsidDel="00000000" w:rsidR="00000000" w:rsidRPr="00000000">
        <w:rPr>
          <w:b w:val="1"/>
          <w:rtl w:val="0"/>
        </w:rPr>
        <w:t xml:space="preserve">ENTITY1 is moved</w:t>
      </w:r>
      <w:r w:rsidDel="00000000" w:rsidR="00000000" w:rsidRPr="00000000">
        <w:rPr>
          <w:rtl w:val="0"/>
        </w:rPr>
        <w:t xml:space="preserve"> [from ENTITY2] [to ENTITY3]</w:t>
      </w:r>
    </w:p>
    <w:p w:rsidR="00000000" w:rsidDel="00000000" w:rsidP="00000000" w:rsidRDefault="00000000" w:rsidRPr="00000000" w14:paraId="00000496">
      <w:pPr>
        <w:pageBreakBefore w:val="0"/>
        <w:spacing w:after="0" w:before="0" w:lineRule="auto"/>
        <w:ind w:left="720" w:firstLine="0"/>
        <w:rPr/>
      </w:pPr>
      <w:r w:rsidDel="00000000" w:rsidR="00000000" w:rsidRPr="00000000">
        <w:rPr>
          <w:rtl w:val="0"/>
        </w:rPr>
        <w:t xml:space="preserve">ENTITY1 is a mythic relic moved during the historical period from ENTITY2 to ENTITY3. Use with a timemark; if the timemark is left empty, the relic was being moved when the passage was written. </w:t>
        <w:tab/>
      </w:r>
    </w:p>
    <w:p w:rsidR="00000000" w:rsidDel="00000000" w:rsidP="00000000" w:rsidRDefault="00000000" w:rsidRPr="00000000" w14:paraId="00000497">
      <w:pPr>
        <w:pageBreakBefore w:val="0"/>
        <w:spacing w:after="0" w:before="0" w:lineRule="auto"/>
        <w:ind w:left="720" w:firstLine="0"/>
        <w:rPr>
          <w:b w:val="1"/>
        </w:rPr>
      </w:pPr>
      <w:r w:rsidDel="00000000" w:rsidR="00000000" w:rsidRPr="00000000">
        <w:rPr>
          <w:b w:val="1"/>
          <w:rtl w:val="0"/>
        </w:rPr>
        <w:t xml:space="preserve">Populates filecard categories ‘moved in the historical period from/to’, ‘survives as a relic at’, ‘relics preserved on site’ (places drawn from both ‘to’ and ‘from’ fields)</w:t>
      </w:r>
    </w:p>
    <w:p w:rsidR="00000000" w:rsidDel="00000000" w:rsidP="00000000" w:rsidRDefault="00000000" w:rsidRPr="00000000" w14:paraId="00000498">
      <w:pPr>
        <w:spacing w:after="0" w:lineRule="auto"/>
        <w:ind w:firstLine="720"/>
        <w:rPr>
          <w:b w:val="1"/>
        </w:rPr>
      </w:pPr>
      <w:r w:rsidDel="00000000" w:rsidR="00000000" w:rsidRPr="00000000">
        <w:rPr>
          <w:b w:val="1"/>
          <w:rtl w:val="0"/>
        </w:rPr>
        <w:t xml:space="preserve">Triggers phenomenon ‘preserved relics’</w:t>
      </w:r>
    </w:p>
    <w:p w:rsidR="00000000" w:rsidDel="00000000" w:rsidP="00000000" w:rsidRDefault="00000000" w:rsidRPr="00000000" w14:paraId="00000499">
      <w:pPr>
        <w:pageBreakBefore w:val="0"/>
        <w:spacing w:after="0" w:before="0" w:lineRule="auto"/>
        <w:ind w:firstLine="720"/>
        <w:rPr>
          <w:b w:val="1"/>
        </w:rPr>
      </w:pPr>
      <w:r w:rsidDel="00000000" w:rsidR="00000000" w:rsidRPr="00000000">
        <w:rPr>
          <w:rtl w:val="0"/>
        </w:rPr>
      </w:r>
    </w:p>
    <w:p w:rsidR="00000000" w:rsidDel="00000000" w:rsidP="00000000" w:rsidRDefault="00000000" w:rsidRPr="00000000" w14:paraId="0000049A">
      <w:pPr>
        <w:pageBreakBefore w:val="0"/>
        <w:spacing w:after="0" w:before="0" w:lineRule="auto"/>
        <w:rPr>
          <w:b w:val="1"/>
        </w:rPr>
      </w:pPr>
      <w:r w:rsidDel="00000000" w:rsidR="00000000" w:rsidRPr="00000000">
        <w:rPr>
          <w:b w:val="1"/>
          <w:rtl w:val="0"/>
        </w:rPr>
        <w:t xml:space="preserve">ENTITY1 is entrance to ENTITY2 </w:t>
      </w:r>
    </w:p>
    <w:p w:rsidR="00000000" w:rsidDel="00000000" w:rsidP="00000000" w:rsidRDefault="00000000" w:rsidRPr="00000000" w14:paraId="0000049B">
      <w:pPr>
        <w:pageBreakBefore w:val="0"/>
        <w:spacing w:after="0" w:before="0" w:lineRule="auto"/>
        <w:ind w:firstLine="720"/>
        <w:rPr/>
      </w:pPr>
      <w:r w:rsidDel="00000000" w:rsidR="00000000" w:rsidRPr="00000000">
        <w:rPr>
          <w:rtl w:val="0"/>
        </w:rPr>
        <w:t xml:space="preserve">Use only to capture entrances to the Underworld. ENTITY2 must be ‘the Underworld’. </w:t>
      </w:r>
    </w:p>
    <w:p w:rsidR="00000000" w:rsidDel="00000000" w:rsidP="00000000" w:rsidRDefault="00000000" w:rsidRPr="00000000" w14:paraId="0000049C">
      <w:pPr>
        <w:pageBreakBefore w:val="0"/>
        <w:spacing w:after="0" w:before="0" w:lineRule="auto"/>
        <w:rPr>
          <w:b w:val="1"/>
        </w:rPr>
      </w:pPr>
      <w:r w:rsidDel="00000000" w:rsidR="00000000" w:rsidRPr="00000000">
        <w:rPr>
          <w:rtl w:val="0"/>
        </w:rPr>
        <w:tab/>
      </w:r>
      <w:r w:rsidDel="00000000" w:rsidR="00000000" w:rsidRPr="00000000">
        <w:rPr>
          <w:b w:val="1"/>
          <w:rtl w:val="0"/>
        </w:rPr>
        <w:t xml:space="preserve">Populates filecard categories ‘serves as entrance to’ and ‘entrances:’</w:t>
      </w:r>
    </w:p>
    <w:p w:rsidR="00000000" w:rsidDel="00000000" w:rsidP="00000000" w:rsidRDefault="00000000" w:rsidRPr="00000000" w14:paraId="0000049D">
      <w:pPr>
        <w:pageBreakBefore w:val="0"/>
        <w:spacing w:after="0" w:before="0" w:lineRule="auto"/>
        <w:rPr>
          <w:b w:val="1"/>
        </w:rPr>
      </w:pPr>
      <w:r w:rsidDel="00000000" w:rsidR="00000000" w:rsidRPr="00000000">
        <w:rPr>
          <w:b w:val="1"/>
          <w:rtl w:val="0"/>
        </w:rPr>
        <w:tab/>
        <w:t xml:space="preserve">Triggers phenomenon ‘entrances to underworld’</w:t>
      </w:r>
    </w:p>
    <w:p w:rsidR="00000000" w:rsidDel="00000000" w:rsidP="00000000" w:rsidRDefault="00000000" w:rsidRPr="00000000" w14:paraId="0000049E">
      <w:pPr>
        <w:pageBreakBefore w:val="0"/>
        <w:spacing w:after="0" w:before="0" w:lineRule="auto"/>
        <w:rPr>
          <w:b w:val="1"/>
        </w:rPr>
      </w:pPr>
      <w:r w:rsidDel="00000000" w:rsidR="00000000" w:rsidRPr="00000000">
        <w:rPr>
          <w:rtl w:val="0"/>
        </w:rPr>
      </w:r>
    </w:p>
    <w:p w:rsidR="00000000" w:rsidDel="00000000" w:rsidP="00000000" w:rsidRDefault="00000000" w:rsidRPr="00000000" w14:paraId="0000049F">
      <w:pPr>
        <w:pageBreakBefore w:val="0"/>
        <w:spacing w:after="0" w:before="0" w:lineRule="auto"/>
        <w:rPr/>
      </w:pPr>
      <w:r w:rsidDel="00000000" w:rsidR="00000000" w:rsidRPr="00000000">
        <w:rPr>
          <w:b w:val="1"/>
          <w:rtl w:val="0"/>
        </w:rPr>
        <w:t xml:space="preserve">ENTITY1 flows into ENTITY2</w:t>
      </w:r>
      <w:r w:rsidDel="00000000" w:rsidR="00000000" w:rsidRPr="00000000">
        <w:rPr>
          <w:rtl w:val="0"/>
        </w:rPr>
      </w:r>
    </w:p>
    <w:p w:rsidR="00000000" w:rsidDel="00000000" w:rsidP="00000000" w:rsidRDefault="00000000" w:rsidRPr="00000000" w14:paraId="000004A0">
      <w:pPr>
        <w:pageBreakBefore w:val="0"/>
        <w:spacing w:after="0" w:before="0" w:lineRule="auto"/>
        <w:ind w:left="720" w:firstLine="0"/>
        <w:rPr/>
      </w:pPr>
      <w:r w:rsidDel="00000000" w:rsidR="00000000" w:rsidRPr="00000000">
        <w:rPr>
          <w:rtl w:val="0"/>
        </w:rPr>
        <w:t xml:space="preserve">Both ENTITY1 and ENTITY2 are waterways, typically rivers or springs. Use only where they are said to flow into or out of one another against geographical accuracy. </w:t>
        <w:tab/>
      </w:r>
    </w:p>
    <w:p w:rsidR="00000000" w:rsidDel="00000000" w:rsidP="00000000" w:rsidRDefault="00000000" w:rsidRPr="00000000" w14:paraId="000004A1">
      <w:pPr>
        <w:pageBreakBefore w:val="0"/>
        <w:spacing w:after="0" w:before="0" w:lineRule="auto"/>
        <w:ind w:left="720" w:firstLine="0"/>
        <w:rPr>
          <w:b w:val="1"/>
        </w:rPr>
      </w:pPr>
      <w:r w:rsidDel="00000000" w:rsidR="00000000" w:rsidRPr="00000000">
        <w:rPr>
          <w:b w:val="1"/>
          <w:rtl w:val="0"/>
        </w:rPr>
        <w:t xml:space="preserve">Populates filecard category ‘flows into or out of’</w:t>
      </w:r>
    </w:p>
    <w:p w:rsidR="00000000" w:rsidDel="00000000" w:rsidP="00000000" w:rsidRDefault="00000000" w:rsidRPr="00000000" w14:paraId="000004A2">
      <w:pPr>
        <w:spacing w:after="0" w:lineRule="auto"/>
        <w:ind w:firstLine="720"/>
        <w:rPr>
          <w:b w:val="1"/>
        </w:rPr>
      </w:pPr>
      <w:r w:rsidDel="00000000" w:rsidR="00000000" w:rsidRPr="00000000">
        <w:rPr>
          <w:b w:val="1"/>
          <w:rtl w:val="0"/>
        </w:rPr>
        <w:t xml:space="preserve">Triggers phenomenon ‘impossible waterways’</w:t>
      </w:r>
    </w:p>
    <w:p w:rsidR="00000000" w:rsidDel="00000000" w:rsidP="00000000" w:rsidRDefault="00000000" w:rsidRPr="00000000" w14:paraId="000004A3">
      <w:pPr>
        <w:pageBreakBefore w:val="0"/>
        <w:spacing w:after="0" w:before="0" w:lineRule="auto"/>
        <w:rPr>
          <w:b w:val="1"/>
        </w:rPr>
      </w:pPr>
      <w:r w:rsidDel="00000000" w:rsidR="00000000" w:rsidRPr="00000000">
        <w:rPr>
          <w:rtl w:val="0"/>
        </w:rPr>
      </w:r>
    </w:p>
    <w:p w:rsidR="00000000" w:rsidDel="00000000" w:rsidP="00000000" w:rsidRDefault="00000000" w:rsidRPr="00000000" w14:paraId="000004A4">
      <w:pPr>
        <w:pageBreakBefore w:val="0"/>
        <w:spacing w:after="0" w:before="0" w:lineRule="auto"/>
        <w:rPr/>
      </w:pPr>
      <w:r w:rsidDel="00000000" w:rsidR="00000000" w:rsidRPr="00000000">
        <w:rPr>
          <w:b w:val="1"/>
          <w:rtl w:val="0"/>
        </w:rPr>
        <w:t xml:space="preserve">ENTITY fortifies ENTITY</w:t>
      </w:r>
      <w:r w:rsidDel="00000000" w:rsidR="00000000" w:rsidRPr="00000000">
        <w:rPr>
          <w:rtl w:val="0"/>
        </w:rPr>
      </w:r>
    </w:p>
    <w:p w:rsidR="00000000" w:rsidDel="00000000" w:rsidP="00000000" w:rsidRDefault="00000000" w:rsidRPr="00000000" w14:paraId="000004A5">
      <w:pPr>
        <w:pageBreakBefore w:val="0"/>
        <w:spacing w:after="0" w:before="0" w:lineRule="auto"/>
        <w:ind w:left="720" w:firstLine="0"/>
        <w:rPr/>
      </w:pPr>
      <w:r w:rsidDel="00000000" w:rsidR="00000000" w:rsidRPr="00000000">
        <w:rPr>
          <w:rtl w:val="0"/>
        </w:rPr>
        <w:t xml:space="preserve">When walls and gates exist in MANTO as fortifications (see </w:t>
      </w:r>
      <w:hyperlink w:anchor="_heading=h.3lsrkuvis3tl">
        <w:r w:rsidDel="00000000" w:rsidR="00000000" w:rsidRPr="00000000">
          <w:rPr>
            <w:color w:val="1155cc"/>
            <w:u w:val="single"/>
            <w:rtl w:val="0"/>
          </w:rPr>
          <w:t xml:space="preserve">2.4.4</w:t>
        </w:r>
      </w:hyperlink>
      <w:r w:rsidDel="00000000" w:rsidR="00000000" w:rsidRPr="00000000">
        <w:rPr>
          <w:rtl w:val="0"/>
        </w:rPr>
        <w:t xml:space="preserve">), use ‘creates’ instead. </w:t>
      </w:r>
    </w:p>
    <w:p w:rsidR="00000000" w:rsidDel="00000000" w:rsidP="00000000" w:rsidRDefault="00000000" w:rsidRPr="00000000" w14:paraId="000004A6">
      <w:pPr>
        <w:pageBreakBefore w:val="0"/>
        <w:spacing w:after="0" w:before="0" w:lineRule="auto"/>
        <w:rPr/>
      </w:pPr>
      <w:r w:rsidDel="00000000" w:rsidR="00000000" w:rsidRPr="00000000">
        <w:rPr>
          <w:rtl w:val="0"/>
        </w:rPr>
        <w:tab/>
      </w:r>
      <w:r w:rsidDel="00000000" w:rsidR="00000000" w:rsidRPr="00000000">
        <w:rPr>
          <w:b w:val="1"/>
          <w:rtl w:val="0"/>
        </w:rPr>
        <w:t xml:space="preserve">Populates filecard category ‘fortified by’</w:t>
      </w:r>
      <w:r w:rsidDel="00000000" w:rsidR="00000000" w:rsidRPr="00000000">
        <w:rPr>
          <w:rtl w:val="0"/>
        </w:rPr>
      </w:r>
    </w:p>
    <w:p w:rsidR="00000000" w:rsidDel="00000000" w:rsidP="00000000" w:rsidRDefault="00000000" w:rsidRPr="00000000" w14:paraId="000004A7">
      <w:pPr>
        <w:pageBreakBefore w:val="0"/>
        <w:rPr/>
      </w:pPr>
      <w:r w:rsidDel="00000000" w:rsidR="00000000" w:rsidRPr="00000000">
        <w:rPr>
          <w:rtl w:val="0"/>
        </w:rPr>
      </w:r>
    </w:p>
    <w:p w:rsidR="00000000" w:rsidDel="00000000" w:rsidP="00000000" w:rsidRDefault="00000000" w:rsidRPr="00000000" w14:paraId="000004A8">
      <w:pPr>
        <w:pageBreakBefore w:val="0"/>
        <w:rPr/>
      </w:pPr>
      <w:r w:rsidDel="00000000" w:rsidR="00000000" w:rsidRPr="00000000">
        <w:rPr>
          <w:rtl w:val="0"/>
        </w:rPr>
      </w:r>
    </w:p>
    <w:p w:rsidR="00000000" w:rsidDel="00000000" w:rsidP="00000000" w:rsidRDefault="00000000" w:rsidRPr="00000000" w14:paraId="000004A9">
      <w:pPr>
        <w:pStyle w:val="Heading2"/>
        <w:rPr/>
      </w:pPr>
      <w:bookmarkStart w:colFirst="0" w:colLast="0" w:name="_heading=h.2fk6b3p" w:id="101"/>
      <w:bookmarkEnd w:id="101"/>
      <w:r w:rsidDel="00000000" w:rsidR="00000000" w:rsidRPr="00000000">
        <w:rPr>
          <w:rtl w:val="0"/>
        </w:rPr>
        <w:t xml:space="preserve">2.8.20 Movement</w:t>
      </w:r>
    </w:p>
    <w:p w:rsidR="00000000" w:rsidDel="00000000" w:rsidP="00000000" w:rsidRDefault="00000000" w:rsidRPr="00000000" w14:paraId="000004AA">
      <w:pPr>
        <w:pageBreakBefore w:val="0"/>
        <w:spacing w:after="0" w:before="0" w:lineRule="auto"/>
        <w:rPr/>
      </w:pPr>
      <w:r w:rsidDel="00000000" w:rsidR="00000000" w:rsidRPr="00000000">
        <w:rPr>
          <w:b w:val="1"/>
          <w:rtl w:val="0"/>
        </w:rPr>
        <w:t xml:space="preserve">ENTITY1 travels</w:t>
      </w:r>
      <w:r w:rsidDel="00000000" w:rsidR="00000000" w:rsidRPr="00000000">
        <w:rPr>
          <w:rtl w:val="0"/>
        </w:rPr>
        <w:t xml:space="preserve"> [from ENTITY2] [to ENTITY3] [via ENTITY4]</w:t>
      </w:r>
    </w:p>
    <w:p w:rsidR="00000000" w:rsidDel="00000000" w:rsidP="00000000" w:rsidRDefault="00000000" w:rsidRPr="00000000" w14:paraId="000004AB">
      <w:pPr>
        <w:pageBreakBefore w:val="0"/>
        <w:spacing w:after="0" w:before="0" w:lineRule="auto"/>
        <w:ind w:left="720" w:firstLine="0"/>
        <w:rPr/>
      </w:pPr>
      <w:r w:rsidDel="00000000" w:rsidR="00000000" w:rsidRPr="00000000">
        <w:rPr>
          <w:rtl w:val="0"/>
        </w:rPr>
        <w:t xml:space="preserve">Use to capture complex travel itineraries in the mythical period with ENTITY4 used to capture stops along the route in order; use if action is not captured by a more specific interaction (e.g. ‘visits’, ‘migrates’).</w:t>
      </w:r>
    </w:p>
    <w:p w:rsidR="00000000" w:rsidDel="00000000" w:rsidP="00000000" w:rsidRDefault="00000000" w:rsidRPr="00000000" w14:paraId="000004AC">
      <w:pPr>
        <w:pageBreakBefore w:val="0"/>
        <w:spacing w:after="0" w:before="0" w:lineRule="auto"/>
        <w:ind w:firstLine="720"/>
        <w:rPr/>
      </w:pPr>
      <w:r w:rsidDel="00000000" w:rsidR="00000000" w:rsidRPr="00000000">
        <w:rPr>
          <w:rtl w:val="0"/>
        </w:rPr>
      </w:r>
    </w:p>
    <w:p w:rsidR="00000000" w:rsidDel="00000000" w:rsidP="00000000" w:rsidRDefault="00000000" w:rsidRPr="00000000" w14:paraId="000004AD">
      <w:pPr>
        <w:pageBreakBefore w:val="0"/>
        <w:spacing w:after="0" w:before="0" w:lineRule="auto"/>
        <w:rPr/>
      </w:pPr>
      <w:r w:rsidDel="00000000" w:rsidR="00000000" w:rsidRPr="00000000">
        <w:rPr>
          <w:b w:val="1"/>
          <w:rtl w:val="0"/>
        </w:rPr>
        <w:t xml:space="preserve">ENTITY1 goes past ENTITY2</w:t>
      </w:r>
      <w:r w:rsidDel="00000000" w:rsidR="00000000" w:rsidRPr="00000000">
        <w:rPr>
          <w:rtl w:val="0"/>
        </w:rPr>
      </w:r>
    </w:p>
    <w:p w:rsidR="00000000" w:rsidDel="00000000" w:rsidP="00000000" w:rsidRDefault="00000000" w:rsidRPr="00000000" w14:paraId="000004AE">
      <w:pPr>
        <w:pageBreakBefore w:val="0"/>
        <w:spacing w:after="0" w:before="0" w:lineRule="auto"/>
        <w:ind w:firstLine="720"/>
        <w:rPr/>
      </w:pPr>
      <w:r w:rsidDel="00000000" w:rsidR="00000000" w:rsidRPr="00000000">
        <w:rPr>
          <w:rtl w:val="0"/>
        </w:rPr>
        <w:t xml:space="preserve">Use where ENTITY1 does not visit or stop at ENTITY2. </w:t>
      </w:r>
      <w:r w:rsidDel="00000000" w:rsidR="00000000" w:rsidRPr="00000000">
        <w:rPr>
          <w:rtl w:val="0"/>
        </w:rPr>
      </w:r>
    </w:p>
    <w:p w:rsidR="00000000" w:rsidDel="00000000" w:rsidP="00000000" w:rsidRDefault="00000000" w:rsidRPr="00000000" w14:paraId="000004AF">
      <w:pPr>
        <w:pageBreakBefore w:val="0"/>
        <w:spacing w:after="0" w:before="0" w:lineRule="auto"/>
        <w:ind w:firstLine="720"/>
        <w:rPr/>
      </w:pPr>
      <w:r w:rsidDel="00000000" w:rsidR="00000000" w:rsidRPr="00000000">
        <w:rPr>
          <w:rtl w:val="0"/>
        </w:rPr>
      </w:r>
    </w:p>
    <w:p w:rsidR="00000000" w:rsidDel="00000000" w:rsidP="00000000" w:rsidRDefault="00000000" w:rsidRPr="00000000" w14:paraId="000004B0">
      <w:pPr>
        <w:pageBreakBefore w:val="0"/>
        <w:spacing w:after="0" w:before="0" w:lineRule="auto"/>
        <w:rPr/>
      </w:pPr>
      <w:r w:rsidDel="00000000" w:rsidR="00000000" w:rsidRPr="00000000">
        <w:rPr>
          <w:b w:val="1"/>
          <w:rtl w:val="0"/>
        </w:rPr>
        <w:t xml:space="preserve">ENTITY1 crosses ENTITY2</w:t>
      </w:r>
      <w:r w:rsidDel="00000000" w:rsidR="00000000" w:rsidRPr="00000000">
        <w:rPr>
          <w:rtl w:val="0"/>
        </w:rPr>
      </w:r>
    </w:p>
    <w:p w:rsidR="00000000" w:rsidDel="00000000" w:rsidP="00000000" w:rsidRDefault="00000000" w:rsidRPr="00000000" w14:paraId="000004B1">
      <w:pPr>
        <w:pageBreakBefore w:val="0"/>
        <w:spacing w:after="0" w:before="0" w:lineRule="auto"/>
        <w:ind w:firstLine="720"/>
        <w:rPr/>
      </w:pPr>
      <w:r w:rsidDel="00000000" w:rsidR="00000000" w:rsidRPr="00000000">
        <w:rPr>
          <w:rtl w:val="0"/>
        </w:rPr>
        <w:t xml:space="preserve">Use where ENTITY1 crosses ENTITY2, which will be a specific waterway.</w:t>
      </w:r>
    </w:p>
    <w:p w:rsidR="00000000" w:rsidDel="00000000" w:rsidP="00000000" w:rsidRDefault="00000000" w:rsidRPr="00000000" w14:paraId="000004B2">
      <w:pPr>
        <w:pageBreakBefore w:val="0"/>
        <w:spacing w:after="0" w:before="0" w:lineRule="auto"/>
        <w:ind w:firstLine="720"/>
        <w:rPr/>
      </w:pPr>
      <w:r w:rsidDel="00000000" w:rsidR="00000000" w:rsidRPr="00000000">
        <w:rPr>
          <w:rtl w:val="0"/>
        </w:rPr>
      </w:r>
    </w:p>
    <w:p w:rsidR="00000000" w:rsidDel="00000000" w:rsidP="00000000" w:rsidRDefault="00000000" w:rsidRPr="00000000" w14:paraId="000004B3">
      <w:pPr>
        <w:pageBreakBefore w:val="0"/>
        <w:spacing w:after="0" w:before="0" w:lineRule="auto"/>
        <w:rPr>
          <w:b w:val="1"/>
        </w:rPr>
      </w:pPr>
      <w:r w:rsidDel="00000000" w:rsidR="00000000" w:rsidRPr="00000000">
        <w:rPr>
          <w:b w:val="1"/>
          <w:rtl w:val="0"/>
        </w:rPr>
        <w:t xml:space="preserve">ENTITY1 shipwrecks ENTITY2 [in/on/at ENTITY3] [while intending to go to ENTITY4]</w:t>
      </w:r>
    </w:p>
    <w:p w:rsidR="00000000" w:rsidDel="00000000" w:rsidP="00000000" w:rsidRDefault="00000000" w:rsidRPr="00000000" w14:paraId="000004B4">
      <w:pPr>
        <w:pageBreakBefore w:val="0"/>
        <w:spacing w:after="0" w:before="0" w:lineRule="auto"/>
        <w:ind w:left="720" w:firstLine="0"/>
        <w:rPr/>
      </w:pPr>
      <w:r w:rsidDel="00000000" w:rsidR="00000000" w:rsidRPr="00000000">
        <w:rPr>
          <w:rtl w:val="0"/>
        </w:rPr>
        <w:t xml:space="preserve">ENTITY1 causes the shipwreck; ENTITY2 is shipwrecked (including the vessel if it is an entity in MANTO). ENTITY4 is the place ENTITY2 was heading towards. Where no god (etc.) is identified as causing the shipwreck, use ‘[BLANK] shipwrecks [ENTITY]’. </w:t>
      </w:r>
    </w:p>
    <w:p w:rsidR="00000000" w:rsidDel="00000000" w:rsidP="00000000" w:rsidRDefault="00000000" w:rsidRPr="00000000" w14:paraId="000004B5">
      <w:pPr>
        <w:spacing w:after="0" w:lineRule="auto"/>
        <w:ind w:firstLine="720"/>
        <w:rPr/>
      </w:pPr>
      <w:r w:rsidDel="00000000" w:rsidR="00000000" w:rsidRPr="00000000">
        <w:rPr>
          <w:b w:val="1"/>
          <w:rtl w:val="0"/>
        </w:rPr>
        <w:t xml:space="preserve">Triggers phenomenon ‘shipwrecks’</w:t>
      </w:r>
      <w:r w:rsidDel="00000000" w:rsidR="00000000" w:rsidRPr="00000000">
        <w:rPr>
          <w:rtl w:val="0"/>
        </w:rPr>
      </w:r>
    </w:p>
    <w:p w:rsidR="00000000" w:rsidDel="00000000" w:rsidP="00000000" w:rsidRDefault="00000000" w:rsidRPr="00000000" w14:paraId="000004B6">
      <w:pPr>
        <w:pageBreakBefore w:val="0"/>
        <w:spacing w:after="0" w:before="0" w:lineRule="auto"/>
        <w:ind w:firstLine="720"/>
        <w:rPr/>
      </w:pPr>
      <w:r w:rsidDel="00000000" w:rsidR="00000000" w:rsidRPr="00000000">
        <w:rPr>
          <w:rtl w:val="0"/>
        </w:rPr>
      </w:r>
    </w:p>
    <w:p w:rsidR="00000000" w:rsidDel="00000000" w:rsidP="00000000" w:rsidRDefault="00000000" w:rsidRPr="00000000" w14:paraId="000004B7">
      <w:pPr>
        <w:pageBreakBefore w:val="0"/>
        <w:spacing w:after="0" w:before="0" w:lineRule="auto"/>
        <w:rPr/>
      </w:pPr>
      <w:r w:rsidDel="00000000" w:rsidR="00000000" w:rsidRPr="00000000">
        <w:rPr>
          <w:b w:val="1"/>
          <w:rtl w:val="0"/>
        </w:rPr>
        <w:t xml:space="preserve">ENTITY sends</w:t>
      </w:r>
      <w:r w:rsidDel="00000000" w:rsidR="00000000" w:rsidRPr="00000000">
        <w:rPr>
          <w:rtl w:val="0"/>
        </w:rPr>
        <w:t xml:space="preserve"> </w:t>
      </w:r>
      <w:r w:rsidDel="00000000" w:rsidR="00000000" w:rsidRPr="00000000">
        <w:rPr>
          <w:b w:val="1"/>
          <w:rtl w:val="0"/>
        </w:rPr>
        <w:t xml:space="preserve">ENTITY</w:t>
      </w:r>
      <w:r w:rsidDel="00000000" w:rsidR="00000000" w:rsidRPr="00000000">
        <w:rPr>
          <w:rtl w:val="0"/>
        </w:rPr>
        <w:t xml:space="preserve"> [against] [from] [to] [via]</w:t>
      </w:r>
    </w:p>
    <w:p w:rsidR="00000000" w:rsidDel="00000000" w:rsidP="00000000" w:rsidRDefault="00000000" w:rsidRPr="00000000" w14:paraId="000004B8">
      <w:pPr>
        <w:pageBreakBefore w:val="0"/>
        <w:spacing w:after="0" w:before="0" w:lineRule="auto"/>
        <w:rPr/>
      </w:pPr>
      <w:r w:rsidDel="00000000" w:rsidR="00000000" w:rsidRPr="00000000">
        <w:rPr>
          <w:rtl w:val="0"/>
        </w:rPr>
      </w:r>
    </w:p>
    <w:p w:rsidR="00000000" w:rsidDel="00000000" w:rsidP="00000000" w:rsidRDefault="00000000" w:rsidRPr="00000000" w14:paraId="000004B9">
      <w:pPr>
        <w:pageBreakBefore w:val="0"/>
        <w:spacing w:after="0" w:before="0" w:lineRule="auto"/>
        <w:rPr/>
      </w:pPr>
      <w:r w:rsidDel="00000000" w:rsidR="00000000" w:rsidRPr="00000000">
        <w:rPr>
          <w:b w:val="1"/>
          <w:rtl w:val="0"/>
        </w:rPr>
        <w:t xml:space="preserve">ENTITY1 expels ENTITY2</w:t>
      </w:r>
      <w:r w:rsidDel="00000000" w:rsidR="00000000" w:rsidRPr="00000000">
        <w:rPr>
          <w:rtl w:val="0"/>
        </w:rPr>
        <w:t xml:space="preserve"> [from ENTITY3] [to ENTITY4]</w:t>
      </w:r>
    </w:p>
    <w:p w:rsidR="00000000" w:rsidDel="00000000" w:rsidP="00000000" w:rsidRDefault="00000000" w:rsidRPr="00000000" w14:paraId="000004BA">
      <w:pPr>
        <w:pageBreakBefore w:val="0"/>
        <w:spacing w:after="0" w:before="0" w:lineRule="auto"/>
        <w:rPr/>
      </w:pPr>
      <w:r w:rsidDel="00000000" w:rsidR="00000000" w:rsidRPr="00000000">
        <w:rPr>
          <w:rtl w:val="0"/>
        </w:rPr>
      </w:r>
    </w:p>
    <w:p w:rsidR="00000000" w:rsidDel="00000000" w:rsidP="00000000" w:rsidRDefault="00000000" w:rsidRPr="00000000" w14:paraId="000004BB">
      <w:pPr>
        <w:pageBreakBefore w:val="0"/>
        <w:spacing w:after="0" w:before="0" w:lineRule="auto"/>
        <w:rPr/>
      </w:pPr>
      <w:r w:rsidDel="00000000" w:rsidR="00000000" w:rsidRPr="00000000">
        <w:rPr>
          <w:b w:val="1"/>
          <w:rtl w:val="0"/>
        </w:rPr>
        <w:t xml:space="preserve">ENTITY searches for ENTITY</w:t>
      </w:r>
      <w:r w:rsidDel="00000000" w:rsidR="00000000" w:rsidRPr="00000000">
        <w:rPr>
          <w:rtl w:val="0"/>
        </w:rPr>
        <w:t xml:space="preserve"> [in/on/at] [from] [to] [via]</w:t>
      </w:r>
    </w:p>
    <w:p w:rsidR="00000000" w:rsidDel="00000000" w:rsidP="00000000" w:rsidRDefault="00000000" w:rsidRPr="00000000" w14:paraId="000004BC">
      <w:pPr>
        <w:pageBreakBefore w:val="0"/>
        <w:spacing w:after="0" w:before="0" w:lineRule="auto"/>
        <w:rPr/>
      </w:pPr>
      <w:r w:rsidDel="00000000" w:rsidR="00000000" w:rsidRPr="00000000">
        <w:rPr>
          <w:rtl w:val="0"/>
        </w:rPr>
      </w:r>
    </w:p>
    <w:p w:rsidR="00000000" w:rsidDel="00000000" w:rsidP="00000000" w:rsidRDefault="00000000" w:rsidRPr="00000000" w14:paraId="000004BD">
      <w:pPr>
        <w:pageBreakBefore w:val="0"/>
        <w:spacing w:after="0" w:before="0" w:lineRule="auto"/>
        <w:rPr/>
      </w:pPr>
      <w:r w:rsidDel="00000000" w:rsidR="00000000" w:rsidRPr="00000000">
        <w:rPr>
          <w:b w:val="1"/>
          <w:rtl w:val="0"/>
        </w:rPr>
        <w:t xml:space="preserve">ENTITY flees</w:t>
      </w:r>
      <w:r w:rsidDel="00000000" w:rsidR="00000000" w:rsidRPr="00000000">
        <w:rPr>
          <w:rtl w:val="0"/>
        </w:rPr>
        <w:t xml:space="preserve"> [from] [to] [via]</w:t>
      </w:r>
    </w:p>
    <w:p w:rsidR="00000000" w:rsidDel="00000000" w:rsidP="00000000" w:rsidRDefault="00000000" w:rsidRPr="00000000" w14:paraId="000004BE">
      <w:pPr>
        <w:pageBreakBefore w:val="0"/>
        <w:spacing w:after="0" w:before="0" w:lineRule="auto"/>
        <w:rPr/>
      </w:pPr>
      <w:r w:rsidDel="00000000" w:rsidR="00000000" w:rsidRPr="00000000">
        <w:rPr>
          <w:rtl w:val="0"/>
        </w:rPr>
      </w:r>
    </w:p>
    <w:p w:rsidR="00000000" w:rsidDel="00000000" w:rsidP="00000000" w:rsidRDefault="00000000" w:rsidRPr="00000000" w14:paraId="000004BF">
      <w:pPr>
        <w:pageBreakBefore w:val="0"/>
        <w:spacing w:after="0" w:before="0" w:lineRule="auto"/>
        <w:rPr>
          <w:b w:val="1"/>
        </w:rPr>
      </w:pPr>
      <w:r w:rsidDel="00000000" w:rsidR="00000000" w:rsidRPr="00000000">
        <w:rPr>
          <w:b w:val="1"/>
          <w:rtl w:val="0"/>
        </w:rPr>
        <w:t xml:space="preserve">ENTITY1 encounters ENTITY2</w:t>
      </w:r>
    </w:p>
    <w:p w:rsidR="00000000" w:rsidDel="00000000" w:rsidP="00000000" w:rsidRDefault="00000000" w:rsidRPr="00000000" w14:paraId="000004C0">
      <w:pPr>
        <w:pageBreakBefore w:val="0"/>
        <w:spacing w:after="0" w:before="0" w:lineRule="auto"/>
        <w:ind w:left="720" w:firstLine="0"/>
        <w:rPr/>
      </w:pPr>
      <w:r w:rsidDel="00000000" w:rsidR="00000000" w:rsidRPr="00000000">
        <w:rPr>
          <w:rtl w:val="0"/>
        </w:rPr>
        <w:t xml:space="preserve">Use only if action is not captured by a more specific interaction. Both ENTITY1 and ENTITY2 should typically be agents or collectives. </w:t>
      </w:r>
    </w:p>
    <w:p w:rsidR="00000000" w:rsidDel="00000000" w:rsidP="00000000" w:rsidRDefault="00000000" w:rsidRPr="00000000" w14:paraId="000004C1">
      <w:pPr>
        <w:pageBreakBefore w:val="0"/>
        <w:spacing w:after="0" w:before="0" w:lineRule="auto"/>
        <w:ind w:left="720" w:firstLine="720"/>
        <w:rPr/>
      </w:pPr>
      <w:r w:rsidDel="00000000" w:rsidR="00000000" w:rsidRPr="00000000">
        <w:rPr>
          <w:rtl w:val="0"/>
        </w:rPr>
      </w:r>
    </w:p>
    <w:p w:rsidR="00000000" w:rsidDel="00000000" w:rsidP="00000000" w:rsidRDefault="00000000" w:rsidRPr="00000000" w14:paraId="000004C2">
      <w:pPr>
        <w:pageBreakBefore w:val="0"/>
        <w:spacing w:after="0" w:before="0" w:lineRule="auto"/>
        <w:rPr/>
      </w:pPr>
      <w:r w:rsidDel="00000000" w:rsidR="00000000" w:rsidRPr="00000000">
        <w:rPr>
          <w:b w:val="1"/>
          <w:rtl w:val="0"/>
        </w:rPr>
        <w:t xml:space="preserve">ENTITY migrates</w:t>
      </w:r>
      <w:r w:rsidDel="00000000" w:rsidR="00000000" w:rsidRPr="00000000">
        <w:rPr>
          <w:rtl w:val="0"/>
        </w:rPr>
        <w:t xml:space="preserve"> [from] [to]</w:t>
      </w:r>
    </w:p>
    <w:p w:rsidR="00000000" w:rsidDel="00000000" w:rsidP="00000000" w:rsidRDefault="00000000" w:rsidRPr="00000000" w14:paraId="000004C3">
      <w:pPr>
        <w:pageBreakBefore w:val="0"/>
        <w:spacing w:after="0" w:before="0" w:lineRule="auto"/>
        <w:ind w:left="720" w:firstLine="0"/>
        <w:rPr/>
      </w:pPr>
      <w:r w:rsidDel="00000000" w:rsidR="00000000" w:rsidRPr="00000000">
        <w:rPr>
          <w:rtl w:val="0"/>
        </w:rPr>
        <w:t xml:space="preserve">Use where an entity changes their homeland in a (semi-)permanent manner (e.g. a woman is born into a family from one region and marries into a family in another) and the action cannot be captured by a more specific interaction. </w:t>
      </w:r>
    </w:p>
    <w:p w:rsidR="00000000" w:rsidDel="00000000" w:rsidP="00000000" w:rsidRDefault="00000000" w:rsidRPr="00000000" w14:paraId="000004C4">
      <w:pPr>
        <w:pageBreakBefore w:val="0"/>
        <w:spacing w:after="0" w:before="0" w:lineRule="auto"/>
        <w:ind w:left="720" w:firstLine="0"/>
        <w:rPr/>
      </w:pPr>
      <w:r w:rsidDel="00000000" w:rsidR="00000000" w:rsidRPr="00000000">
        <w:rPr>
          <w:rtl w:val="0"/>
        </w:rPr>
      </w:r>
    </w:p>
    <w:p w:rsidR="00000000" w:rsidDel="00000000" w:rsidP="00000000" w:rsidRDefault="00000000" w:rsidRPr="00000000" w14:paraId="000004C5">
      <w:pPr>
        <w:pageBreakBefore w:val="0"/>
        <w:spacing w:after="0" w:before="0" w:lineRule="auto"/>
        <w:ind w:left="720" w:firstLine="0"/>
        <w:rPr/>
      </w:pPr>
      <w:r w:rsidDel="00000000" w:rsidR="00000000" w:rsidRPr="00000000">
        <w:rPr>
          <w:rtl w:val="0"/>
        </w:rPr>
      </w:r>
    </w:p>
    <w:p w:rsidR="00000000" w:rsidDel="00000000" w:rsidP="00000000" w:rsidRDefault="00000000" w:rsidRPr="00000000" w14:paraId="000004C6">
      <w:pPr>
        <w:pStyle w:val="Heading2"/>
        <w:rPr/>
      </w:pPr>
      <w:bookmarkStart w:colFirst="0" w:colLast="0" w:name="_heading=h.upglbi" w:id="102"/>
      <w:bookmarkEnd w:id="102"/>
      <w:r w:rsidDel="00000000" w:rsidR="00000000" w:rsidRPr="00000000">
        <w:rPr>
          <w:rtl w:val="0"/>
        </w:rPr>
        <w:t xml:space="preserve">2.8.21 Miscellaneous, disambiguation and conflation</w:t>
      </w:r>
    </w:p>
    <w:p w:rsidR="00000000" w:rsidDel="00000000" w:rsidP="00000000" w:rsidRDefault="00000000" w:rsidRPr="00000000" w14:paraId="000004C7">
      <w:pPr>
        <w:pageBreakBefore w:val="0"/>
        <w:spacing w:after="0" w:before="0" w:lineRule="auto"/>
        <w:rPr/>
      </w:pPr>
      <w:r w:rsidDel="00000000" w:rsidR="00000000" w:rsidRPr="00000000">
        <w:rPr>
          <w:b w:val="1"/>
          <w:rtl w:val="0"/>
        </w:rPr>
        <w:t xml:space="preserve">ENTITY is associated with ENTITY</w:t>
      </w:r>
      <w:r w:rsidDel="00000000" w:rsidR="00000000" w:rsidRPr="00000000">
        <w:rPr>
          <w:rtl w:val="0"/>
        </w:rPr>
      </w:r>
    </w:p>
    <w:p w:rsidR="00000000" w:rsidDel="00000000" w:rsidP="00000000" w:rsidRDefault="00000000" w:rsidRPr="00000000" w14:paraId="000004C8">
      <w:pPr>
        <w:pageBreakBefore w:val="0"/>
        <w:spacing w:after="0" w:before="0" w:lineRule="auto"/>
        <w:ind w:firstLine="720"/>
        <w:rPr/>
      </w:pPr>
      <w:r w:rsidDel="00000000" w:rsidR="00000000" w:rsidRPr="00000000">
        <w:rPr>
          <w:rtl w:val="0"/>
        </w:rPr>
        <w:t xml:space="preserve">Use only if not captured by a more specific interaction.</w:t>
      </w:r>
    </w:p>
    <w:p w:rsidR="00000000" w:rsidDel="00000000" w:rsidP="00000000" w:rsidRDefault="00000000" w:rsidRPr="00000000" w14:paraId="000004C9">
      <w:pPr>
        <w:pageBreakBefore w:val="0"/>
        <w:spacing w:after="0" w:before="0" w:lineRule="auto"/>
        <w:ind w:firstLine="720"/>
        <w:rPr/>
      </w:pPr>
      <w:r w:rsidDel="00000000" w:rsidR="00000000" w:rsidRPr="00000000">
        <w:rPr>
          <w:rtl w:val="0"/>
        </w:rPr>
      </w:r>
    </w:p>
    <w:p w:rsidR="00000000" w:rsidDel="00000000" w:rsidP="00000000" w:rsidRDefault="00000000" w:rsidRPr="00000000" w14:paraId="000004CA">
      <w:pPr>
        <w:pageBreakBefore w:val="0"/>
        <w:spacing w:after="0" w:before="0" w:lineRule="auto"/>
        <w:rPr>
          <w:b w:val="1"/>
        </w:rPr>
      </w:pPr>
      <w:r w:rsidDel="00000000" w:rsidR="00000000" w:rsidRPr="00000000">
        <w:rPr>
          <w:b w:val="1"/>
          <w:rtl w:val="0"/>
        </w:rPr>
        <w:t xml:space="preserve">ENTITY1 is mentioned</w:t>
      </w:r>
    </w:p>
    <w:p w:rsidR="00000000" w:rsidDel="00000000" w:rsidP="00000000" w:rsidRDefault="00000000" w:rsidRPr="00000000" w14:paraId="000004CB">
      <w:pPr>
        <w:pageBreakBefore w:val="0"/>
        <w:spacing w:after="0" w:before="0" w:lineRule="auto"/>
        <w:ind w:left="720" w:firstLine="0"/>
        <w:rPr/>
      </w:pPr>
      <w:r w:rsidDel="00000000" w:rsidR="00000000" w:rsidRPr="00000000">
        <w:rPr>
          <w:rtl w:val="0"/>
        </w:rPr>
        <w:t xml:space="preserve">Use where there is no other entity in MANTO to connect ENTITY1 to. These ties should only have subject and predicate. Particularly useful when collecting data from fragments, where sometimes a name appears with no context.</w:t>
      </w:r>
    </w:p>
    <w:p w:rsidR="00000000" w:rsidDel="00000000" w:rsidP="00000000" w:rsidRDefault="00000000" w:rsidRPr="00000000" w14:paraId="000004CC">
      <w:pPr>
        <w:pageBreakBefore w:val="0"/>
        <w:spacing w:after="0" w:before="0" w:lineRule="auto"/>
        <w:ind w:left="720" w:firstLine="0"/>
        <w:rPr/>
      </w:pPr>
      <w:r w:rsidDel="00000000" w:rsidR="00000000" w:rsidRPr="00000000">
        <w:rPr>
          <w:rtl w:val="0"/>
        </w:rPr>
      </w:r>
    </w:p>
    <w:p w:rsidR="00000000" w:rsidDel="00000000" w:rsidP="00000000" w:rsidRDefault="00000000" w:rsidRPr="00000000" w14:paraId="000004CD">
      <w:pPr>
        <w:pageBreakBefore w:val="0"/>
        <w:spacing w:after="0" w:before="0" w:lineRule="auto"/>
        <w:rPr>
          <w:b w:val="1"/>
        </w:rPr>
      </w:pPr>
      <w:r w:rsidDel="00000000" w:rsidR="00000000" w:rsidRPr="00000000">
        <w:rPr>
          <w:b w:val="1"/>
          <w:rtl w:val="0"/>
        </w:rPr>
        <w:t xml:space="preserve">ENTITY is conflated with ENTITY</w:t>
      </w:r>
    </w:p>
    <w:p w:rsidR="00000000" w:rsidDel="00000000" w:rsidP="00000000" w:rsidRDefault="00000000" w:rsidRPr="00000000" w14:paraId="000004CE">
      <w:pPr>
        <w:pageBreakBefore w:val="0"/>
        <w:spacing w:after="0" w:before="0" w:lineRule="auto"/>
        <w:ind w:left="720" w:firstLine="0"/>
        <w:rPr/>
      </w:pPr>
      <w:r w:rsidDel="00000000" w:rsidR="00000000" w:rsidRPr="00000000">
        <w:rPr>
          <w:rtl w:val="0"/>
        </w:rPr>
        <w:t xml:space="preserve">Use where two entities that are ontologically distinct in MANTO are said to be the same entity. When a mythic entity is identified in the historical period, use ‘is identified [as]’. When the context is the syncretism of Greek and non-Greek entities, use ‘[Non-Greek entity] is identified as [Greek entity]’ (see </w:t>
      </w:r>
      <w:hyperlink w:anchor="_heading=h.9a715ls9udbh">
        <w:r w:rsidDel="00000000" w:rsidR="00000000" w:rsidRPr="00000000">
          <w:rPr>
            <w:color w:val="1155cc"/>
            <w:u w:val="single"/>
            <w:rtl w:val="0"/>
          </w:rPr>
          <w:t xml:space="preserve">4.4</w:t>
        </w:r>
      </w:hyperlink>
      <w:r w:rsidDel="00000000" w:rsidR="00000000" w:rsidRPr="00000000">
        <w:rPr>
          <w:rtl w:val="0"/>
        </w:rPr>
        <w:t xml:space="preserve">)</w:t>
      </w:r>
    </w:p>
    <w:p w:rsidR="00000000" w:rsidDel="00000000" w:rsidP="00000000" w:rsidRDefault="00000000" w:rsidRPr="00000000" w14:paraId="000004CF">
      <w:pPr>
        <w:pageBreakBefore w:val="0"/>
        <w:spacing w:after="0" w:before="0" w:lineRule="auto"/>
        <w:rPr>
          <w:b w:val="1"/>
        </w:rPr>
      </w:pPr>
      <w:r w:rsidDel="00000000" w:rsidR="00000000" w:rsidRPr="00000000">
        <w:rPr>
          <w:rtl w:val="0"/>
        </w:rPr>
        <w:tab/>
      </w:r>
      <w:r w:rsidDel="00000000" w:rsidR="00000000" w:rsidRPr="00000000">
        <w:rPr>
          <w:b w:val="1"/>
          <w:rtl w:val="0"/>
        </w:rPr>
        <w:t xml:space="preserve">Populates filecard category ‘sometimes conflated with’</w:t>
      </w:r>
    </w:p>
    <w:p w:rsidR="00000000" w:rsidDel="00000000" w:rsidP="00000000" w:rsidRDefault="00000000" w:rsidRPr="00000000" w14:paraId="000004D0">
      <w:pPr>
        <w:pageBreakBefore w:val="0"/>
        <w:spacing w:after="0" w:before="0" w:lineRule="auto"/>
        <w:rPr>
          <w:b w:val="1"/>
        </w:rPr>
      </w:pPr>
      <w:r w:rsidDel="00000000" w:rsidR="00000000" w:rsidRPr="00000000">
        <w:rPr>
          <w:rtl w:val="0"/>
        </w:rPr>
      </w:r>
    </w:p>
    <w:p w:rsidR="00000000" w:rsidDel="00000000" w:rsidP="00000000" w:rsidRDefault="00000000" w:rsidRPr="00000000" w14:paraId="000004D1">
      <w:pPr>
        <w:pageBreakBefore w:val="0"/>
        <w:spacing w:after="0" w:before="0" w:lineRule="auto"/>
        <w:rPr>
          <w:b w:val="1"/>
        </w:rPr>
      </w:pPr>
      <w:r w:rsidDel="00000000" w:rsidR="00000000" w:rsidRPr="00000000">
        <w:rPr>
          <w:b w:val="1"/>
          <w:rtl w:val="0"/>
        </w:rPr>
        <w:t xml:space="preserve">ENTITY1 is identified as ENTITY2 </w:t>
      </w:r>
    </w:p>
    <w:p w:rsidR="00000000" w:rsidDel="00000000" w:rsidP="00000000" w:rsidRDefault="00000000" w:rsidRPr="00000000" w14:paraId="000004D2">
      <w:pPr>
        <w:pageBreakBefore w:val="0"/>
        <w:spacing w:after="0" w:before="0" w:lineRule="auto"/>
        <w:ind w:left="720" w:firstLine="0"/>
        <w:rPr/>
      </w:pPr>
      <w:r w:rsidDel="00000000" w:rsidR="00000000" w:rsidRPr="00000000">
        <w:rPr>
          <w:rtl w:val="0"/>
        </w:rPr>
        <w:t xml:space="preserve">ENTITY1 is a mythic entity; ENTITY2 is an historical entity. ‘Is identified [in/on/at]’ also exists. </w:t>
      </w:r>
    </w:p>
    <w:p w:rsidR="00000000" w:rsidDel="00000000" w:rsidP="00000000" w:rsidRDefault="00000000" w:rsidRPr="00000000" w14:paraId="000004D3">
      <w:pPr>
        <w:pageBreakBefore w:val="0"/>
        <w:spacing w:after="0" w:before="0" w:lineRule="auto"/>
        <w:ind w:left="720" w:firstLine="0"/>
        <w:rPr>
          <w:b w:val="1"/>
        </w:rPr>
      </w:pPr>
      <w:r w:rsidDel="00000000" w:rsidR="00000000" w:rsidRPr="00000000">
        <w:rPr>
          <w:b w:val="1"/>
          <w:rtl w:val="0"/>
        </w:rPr>
        <w:t xml:space="preserve">Populates filecard category ‘identified as’</w:t>
      </w:r>
    </w:p>
    <w:p w:rsidR="00000000" w:rsidDel="00000000" w:rsidP="00000000" w:rsidRDefault="00000000" w:rsidRPr="00000000" w14:paraId="000004D4">
      <w:pPr>
        <w:pageBreakBefore w:val="0"/>
        <w:spacing w:after="0" w:before="0" w:lineRule="auto"/>
        <w:rPr>
          <w:b w:val="1"/>
        </w:rPr>
      </w:pPr>
      <w:r w:rsidDel="00000000" w:rsidR="00000000" w:rsidRPr="00000000">
        <w:rPr>
          <w:rtl w:val="0"/>
        </w:rPr>
      </w:r>
    </w:p>
    <w:p w:rsidR="00000000" w:rsidDel="00000000" w:rsidP="00000000" w:rsidRDefault="00000000" w:rsidRPr="00000000" w14:paraId="000004D5">
      <w:pPr>
        <w:pageBreakBefore w:val="0"/>
        <w:spacing w:after="0" w:before="0" w:lineRule="auto"/>
        <w:rPr>
          <w:b w:val="1"/>
        </w:rPr>
      </w:pPr>
      <w:r w:rsidDel="00000000" w:rsidR="00000000" w:rsidRPr="00000000">
        <w:rPr>
          <w:b w:val="1"/>
          <w:rtl w:val="0"/>
        </w:rPr>
        <w:t xml:space="preserve">[ENTITY1] is identified </w:t>
      </w:r>
      <w:r w:rsidDel="00000000" w:rsidR="00000000" w:rsidRPr="00000000">
        <w:rPr>
          <w:rtl w:val="0"/>
        </w:rPr>
        <w:t xml:space="preserve">[in/on/at ENTITY2] [near] </w:t>
      </w:r>
      <w:r w:rsidDel="00000000" w:rsidR="00000000" w:rsidRPr="00000000">
        <w:rPr>
          <w:rtl w:val="0"/>
        </w:rPr>
      </w:r>
    </w:p>
    <w:p w:rsidR="00000000" w:rsidDel="00000000" w:rsidP="00000000" w:rsidRDefault="00000000" w:rsidRPr="00000000" w14:paraId="000004D6">
      <w:pPr>
        <w:spacing w:after="0" w:lineRule="auto"/>
        <w:ind w:left="720" w:firstLine="0"/>
        <w:rPr/>
      </w:pPr>
      <w:r w:rsidDel="00000000" w:rsidR="00000000" w:rsidRPr="00000000">
        <w:rPr>
          <w:rtl w:val="0"/>
        </w:rPr>
        <w:t xml:space="preserve">ENTITY1 is a mythic entity; ENTITY2 is an historical entity. ‘Is identified as’ also exists </w:t>
        <w:tab/>
      </w:r>
    </w:p>
    <w:p w:rsidR="00000000" w:rsidDel="00000000" w:rsidP="00000000" w:rsidRDefault="00000000" w:rsidRPr="00000000" w14:paraId="000004D7">
      <w:pPr>
        <w:pageBreakBefore w:val="0"/>
        <w:spacing w:after="0" w:before="0" w:lineRule="auto"/>
        <w:rPr>
          <w:b w:val="1"/>
        </w:rPr>
      </w:pPr>
      <w:r w:rsidDel="00000000" w:rsidR="00000000" w:rsidRPr="00000000">
        <w:rPr>
          <w:rtl w:val="0"/>
        </w:rPr>
        <w:tab/>
      </w:r>
      <w:r w:rsidDel="00000000" w:rsidR="00000000" w:rsidRPr="00000000">
        <w:rPr>
          <w:b w:val="1"/>
          <w:rtl w:val="0"/>
        </w:rPr>
        <w:t xml:space="preserve">Populates filecard category ‘identified in’ (only on sbj’s filecard)</w:t>
      </w:r>
    </w:p>
    <w:p w:rsidR="00000000" w:rsidDel="00000000" w:rsidP="00000000" w:rsidRDefault="00000000" w:rsidRPr="00000000" w14:paraId="000004D8">
      <w:pPr>
        <w:pageBreakBefore w:val="0"/>
        <w:spacing w:after="0" w:before="0" w:lineRule="auto"/>
        <w:rPr>
          <w:b w:val="1"/>
        </w:rPr>
      </w:pPr>
      <w:r w:rsidDel="00000000" w:rsidR="00000000" w:rsidRPr="00000000">
        <w:rPr>
          <w:rtl w:val="0"/>
        </w:rPr>
      </w:r>
    </w:p>
    <w:p w:rsidR="00000000" w:rsidDel="00000000" w:rsidP="00000000" w:rsidRDefault="00000000" w:rsidRPr="00000000" w14:paraId="000004D9">
      <w:pPr>
        <w:spacing w:after="0" w:lineRule="auto"/>
        <w:rPr>
          <w:b w:val="1"/>
        </w:rPr>
      </w:pPr>
      <w:r w:rsidDel="00000000" w:rsidR="00000000" w:rsidRPr="00000000">
        <w:rPr>
          <w:b w:val="1"/>
          <w:rtl w:val="0"/>
        </w:rPr>
        <w:t xml:space="preserve">[Non-Greek entity] is identified as [Greek entity]</w:t>
      </w:r>
    </w:p>
    <w:p w:rsidR="00000000" w:rsidDel="00000000" w:rsidP="00000000" w:rsidRDefault="00000000" w:rsidRPr="00000000" w14:paraId="000004DA">
      <w:pPr>
        <w:spacing w:after="0" w:lineRule="auto"/>
        <w:ind w:left="720" w:firstLine="0"/>
        <w:rPr/>
      </w:pPr>
      <w:r w:rsidDel="00000000" w:rsidR="00000000" w:rsidRPr="00000000">
        <w:rPr>
          <w:rtl w:val="0"/>
        </w:rPr>
        <w:t xml:space="preserve">Use to capture syncrecism of Greek and non-Greek deities and heroes. See </w:t>
      </w:r>
      <w:hyperlink w:anchor="_heading=h.9a715ls9udbh">
        <w:r w:rsidDel="00000000" w:rsidR="00000000" w:rsidRPr="00000000">
          <w:rPr>
            <w:color w:val="1155cc"/>
            <w:u w:val="single"/>
            <w:rtl w:val="0"/>
          </w:rPr>
          <w:t xml:space="preserve">4.4</w:t>
        </w:r>
      </w:hyperlink>
      <w:r w:rsidDel="00000000" w:rsidR="00000000" w:rsidRPr="00000000">
        <w:rPr>
          <w:rtl w:val="0"/>
        </w:rPr>
        <w:t xml:space="preserve">. </w:t>
      </w:r>
    </w:p>
    <w:p w:rsidR="00000000" w:rsidDel="00000000" w:rsidP="00000000" w:rsidRDefault="00000000" w:rsidRPr="00000000" w14:paraId="000004DB">
      <w:pPr>
        <w:spacing w:after="0" w:lineRule="auto"/>
        <w:ind w:left="720" w:firstLine="0"/>
        <w:rPr>
          <w:b w:val="1"/>
        </w:rPr>
      </w:pPr>
      <w:r w:rsidDel="00000000" w:rsidR="00000000" w:rsidRPr="00000000">
        <w:rPr>
          <w:b w:val="1"/>
          <w:rtl w:val="0"/>
        </w:rPr>
        <w:t xml:space="preserve">Populates filecard category ‘identified as’</w:t>
      </w:r>
    </w:p>
    <w:p w:rsidR="00000000" w:rsidDel="00000000" w:rsidP="00000000" w:rsidRDefault="00000000" w:rsidRPr="00000000" w14:paraId="000004DC">
      <w:pPr>
        <w:spacing w:after="0" w:lineRule="auto"/>
        <w:ind w:firstLine="720"/>
        <w:rPr>
          <w:b w:val="1"/>
        </w:rPr>
      </w:pPr>
      <w:r w:rsidDel="00000000" w:rsidR="00000000" w:rsidRPr="00000000">
        <w:rPr>
          <w:b w:val="1"/>
          <w:rtl w:val="0"/>
        </w:rPr>
        <w:t xml:space="preserve">Triggers phenomenon ‘syncretism’</w:t>
      </w:r>
    </w:p>
    <w:p w:rsidR="00000000" w:rsidDel="00000000" w:rsidP="00000000" w:rsidRDefault="00000000" w:rsidRPr="00000000" w14:paraId="000004DD">
      <w:pPr>
        <w:pageBreakBefore w:val="0"/>
        <w:spacing w:after="0" w:before="0" w:lineRule="auto"/>
        <w:rPr>
          <w:b w:val="1"/>
        </w:rPr>
      </w:pPr>
      <w:r w:rsidDel="00000000" w:rsidR="00000000" w:rsidRPr="00000000">
        <w:rPr>
          <w:rtl w:val="0"/>
        </w:rPr>
      </w:r>
    </w:p>
    <w:p w:rsidR="00000000" w:rsidDel="00000000" w:rsidP="00000000" w:rsidRDefault="00000000" w:rsidRPr="00000000" w14:paraId="000004DE">
      <w:pPr>
        <w:pageBreakBefore w:val="0"/>
        <w:spacing w:after="0" w:before="0" w:lineRule="auto"/>
        <w:rPr/>
      </w:pPr>
      <w:r w:rsidDel="00000000" w:rsidR="00000000" w:rsidRPr="00000000">
        <w:rPr>
          <w:b w:val="1"/>
          <w:rtl w:val="0"/>
        </w:rPr>
        <w:t xml:space="preserve">ENTITY is</w:t>
      </w:r>
      <w:r w:rsidDel="00000000" w:rsidR="00000000" w:rsidRPr="00000000">
        <w:rPr>
          <w:rtl w:val="0"/>
        </w:rPr>
        <w:t xml:space="preserve"> </w:t>
      </w:r>
      <w:r w:rsidDel="00000000" w:rsidR="00000000" w:rsidRPr="00000000">
        <w:rPr>
          <w:b w:val="1"/>
          <w:rtl w:val="0"/>
        </w:rPr>
        <w:t xml:space="preserve">located </w:t>
      </w:r>
      <w:r w:rsidDel="00000000" w:rsidR="00000000" w:rsidRPr="00000000">
        <w:rPr>
          <w:rtl w:val="0"/>
        </w:rPr>
        <w:t xml:space="preserve">[in/on/at] [near]</w:t>
      </w:r>
    </w:p>
    <w:p w:rsidR="00000000" w:rsidDel="00000000" w:rsidP="00000000" w:rsidRDefault="00000000" w:rsidRPr="00000000" w14:paraId="000004DF">
      <w:pPr>
        <w:pageBreakBefore w:val="0"/>
        <w:spacing w:after="0" w:before="0" w:lineRule="auto"/>
        <w:ind w:left="720" w:firstLine="0"/>
        <w:rPr/>
      </w:pPr>
      <w:r w:rsidDel="00000000" w:rsidR="00000000" w:rsidRPr="00000000">
        <w:rPr>
          <w:rtl w:val="0"/>
        </w:rPr>
        <w:t xml:space="preserve">Use to express topographical relationships which are not ontologically stable enough to be captured as attributes of the entity itself. Often used to express relationships between mythical places (e.g. locations within the Underworld). Use ‘is identified [as]’ where a mythic entity is identified in the historical period. </w:t>
      </w:r>
    </w:p>
    <w:p w:rsidR="00000000" w:rsidDel="00000000" w:rsidP="00000000" w:rsidRDefault="00000000" w:rsidRPr="00000000" w14:paraId="000004E0">
      <w:pPr>
        <w:pageBreakBefore w:val="0"/>
        <w:spacing w:after="0" w:before="0" w:lineRule="auto"/>
        <w:ind w:left="720" w:firstLine="0"/>
        <w:rPr/>
      </w:pPr>
      <w:r w:rsidDel="00000000" w:rsidR="00000000" w:rsidRPr="00000000">
        <w:rPr>
          <w:rtl w:val="0"/>
        </w:rPr>
      </w:r>
    </w:p>
    <w:p w:rsidR="00000000" w:rsidDel="00000000" w:rsidP="00000000" w:rsidRDefault="00000000" w:rsidRPr="00000000" w14:paraId="000004E1">
      <w:pPr>
        <w:spacing w:after="0" w:before="0" w:lineRule="auto"/>
        <w:rPr/>
      </w:pPr>
      <w:r w:rsidDel="00000000" w:rsidR="00000000" w:rsidRPr="00000000">
        <w:rPr>
          <w:b w:val="1"/>
          <w:rtl w:val="0"/>
        </w:rPr>
        <w:t xml:space="preserve">ENTITY is contemporary of ENTITY</w:t>
      </w:r>
      <w:r w:rsidDel="00000000" w:rsidR="00000000" w:rsidRPr="00000000">
        <w:rPr>
          <w:rtl w:val="0"/>
        </w:rPr>
      </w:r>
    </w:p>
    <w:p w:rsidR="00000000" w:rsidDel="00000000" w:rsidP="00000000" w:rsidRDefault="00000000" w:rsidRPr="00000000" w14:paraId="000004E2">
      <w:pPr>
        <w:spacing w:after="0" w:before="0" w:lineRule="auto"/>
        <w:ind w:left="720" w:firstLine="0"/>
        <w:rPr/>
      </w:pPr>
      <w:r w:rsidDel="00000000" w:rsidR="00000000" w:rsidRPr="00000000">
        <w:rPr>
          <w:rtl w:val="0"/>
        </w:rPr>
        <w:t xml:space="preserve">Use only where no other interaction captures the fact that two agents or collectives belong to the same generation.</w:t>
      </w:r>
    </w:p>
    <w:p w:rsidR="00000000" w:rsidDel="00000000" w:rsidP="00000000" w:rsidRDefault="00000000" w:rsidRPr="00000000" w14:paraId="000004E3">
      <w:pPr>
        <w:spacing w:after="0" w:before="0" w:lineRule="auto"/>
        <w:ind w:left="720" w:firstLine="0"/>
        <w:rPr/>
      </w:pPr>
      <w:r w:rsidDel="00000000" w:rsidR="00000000" w:rsidRPr="00000000">
        <w:rPr>
          <w:rtl w:val="0"/>
        </w:rPr>
      </w:r>
    </w:p>
    <w:p w:rsidR="00000000" w:rsidDel="00000000" w:rsidP="00000000" w:rsidRDefault="00000000" w:rsidRPr="00000000" w14:paraId="000004E4">
      <w:pPr>
        <w:spacing w:after="0" w:before="0" w:lineRule="auto"/>
        <w:rPr/>
      </w:pPr>
      <w:r w:rsidDel="00000000" w:rsidR="00000000" w:rsidRPr="00000000">
        <w:rPr>
          <w:b w:val="1"/>
          <w:rtl w:val="0"/>
        </w:rPr>
        <w:t xml:space="preserve">ENTITY is compared to ENTITY</w:t>
      </w:r>
      <w:r w:rsidDel="00000000" w:rsidR="00000000" w:rsidRPr="00000000">
        <w:rPr>
          <w:rtl w:val="0"/>
        </w:rPr>
      </w:r>
    </w:p>
    <w:p w:rsidR="00000000" w:rsidDel="00000000" w:rsidP="00000000" w:rsidRDefault="00000000" w:rsidRPr="00000000" w14:paraId="000004E5">
      <w:pPr>
        <w:spacing w:after="0" w:before="0" w:lineRule="auto"/>
        <w:ind w:left="720" w:firstLine="0"/>
        <w:rPr>
          <w:strike w:val="1"/>
        </w:rPr>
      </w:pPr>
      <w:r w:rsidDel="00000000" w:rsidR="00000000" w:rsidRPr="00000000">
        <w:rPr>
          <w:rtl w:val="0"/>
        </w:rPr>
        <w:t xml:space="preserve">Use where a passage directly compares the qualities of two otherwise unrelated entities, and no other interaction can be captured.</w:t>
      </w:r>
      <w:r w:rsidDel="00000000" w:rsidR="00000000" w:rsidRPr="00000000">
        <w:rPr>
          <w:rtl w:val="0"/>
        </w:rPr>
      </w:r>
    </w:p>
    <w:p w:rsidR="00000000" w:rsidDel="00000000" w:rsidP="00000000" w:rsidRDefault="00000000" w:rsidRPr="00000000" w14:paraId="000004E6">
      <w:pPr>
        <w:pageBreakBefore w:val="0"/>
        <w:rPr/>
      </w:pPr>
      <w:r w:rsidDel="00000000" w:rsidR="00000000" w:rsidRPr="00000000">
        <w:rPr>
          <w:rtl w:val="0"/>
        </w:rPr>
      </w:r>
    </w:p>
    <w:p w:rsidR="00000000" w:rsidDel="00000000" w:rsidP="00000000" w:rsidRDefault="00000000" w:rsidRPr="00000000" w14:paraId="000004E7">
      <w:pPr>
        <w:pStyle w:val="Title"/>
        <w:rPr/>
      </w:pPr>
      <w:bookmarkStart w:colFirst="0" w:colLast="0" w:name="_heading=h.3ep43zb" w:id="103"/>
      <w:bookmarkEnd w:id="103"/>
      <w:r w:rsidDel="00000000" w:rsidR="00000000" w:rsidRPr="00000000">
        <w:rPr>
          <w:rtl w:val="0"/>
        </w:rPr>
        <w:t xml:space="preserve">Part 3: STYLE GUIDE </w:t>
      </w:r>
    </w:p>
    <w:p w:rsidR="00000000" w:rsidDel="00000000" w:rsidP="00000000" w:rsidRDefault="00000000" w:rsidRPr="00000000" w14:paraId="000004E8">
      <w:pPr>
        <w:pStyle w:val="Heading1"/>
        <w:rPr/>
      </w:pPr>
      <w:bookmarkStart w:colFirst="0" w:colLast="0" w:name="_heading=h.1tuee74" w:id="104"/>
      <w:bookmarkEnd w:id="104"/>
      <w:r w:rsidDel="00000000" w:rsidR="00000000" w:rsidRPr="00000000">
        <w:rPr>
          <w:rtl w:val="0"/>
        </w:rPr>
        <w:t xml:space="preserve">3.1 House Style</w:t>
      </w:r>
    </w:p>
    <w:p w:rsidR="00000000" w:rsidDel="00000000" w:rsidP="00000000" w:rsidRDefault="00000000" w:rsidRPr="00000000" w14:paraId="000004E9">
      <w:pPr>
        <w:pageBreakBefore w:val="0"/>
        <w:spacing w:line="257" w:lineRule="auto"/>
        <w:rPr/>
      </w:pPr>
      <w:r w:rsidDel="00000000" w:rsidR="00000000" w:rsidRPr="00000000">
        <w:rPr>
          <w:rtl w:val="0"/>
        </w:rPr>
        <w:t xml:space="preserve">Proper n</w:t>
      </w:r>
      <w:r w:rsidDel="00000000" w:rsidR="00000000" w:rsidRPr="00000000">
        <w:rPr>
          <w:rtl w:val="0"/>
        </w:rPr>
        <w:t xml:space="preserve">ames of entities, ancient authors etc should follow house style. (Alternative name fields exist to capture other spellings, transliterations):</w:t>
      </w:r>
    </w:p>
    <w:p w:rsidR="00000000" w:rsidDel="00000000" w:rsidP="00000000" w:rsidRDefault="00000000" w:rsidRPr="00000000" w14:paraId="000004EA">
      <w:pPr>
        <w:pageBreakBefore w:val="0"/>
        <w:spacing w:line="257" w:lineRule="auto"/>
        <w:ind w:left="720" w:firstLine="0"/>
        <w:rPr/>
      </w:pPr>
      <w:r w:rsidDel="00000000" w:rsidR="00000000" w:rsidRPr="00000000">
        <w:rPr>
          <w:rtl w:val="0"/>
        </w:rPr>
        <w:t xml:space="preserve">Use Anglicized forms where these are more recognizable to aid search functionality, e.g. Alexander, Helen, Athens.</w:t>
      </w:r>
    </w:p>
    <w:p w:rsidR="00000000" w:rsidDel="00000000" w:rsidP="00000000" w:rsidRDefault="00000000" w:rsidRPr="00000000" w14:paraId="000004EB">
      <w:pPr>
        <w:pageBreakBefore w:val="0"/>
        <w:spacing w:line="257" w:lineRule="auto"/>
        <w:ind w:left="720" w:firstLine="0"/>
        <w:rPr>
          <w:color w:val="ff0000"/>
        </w:rPr>
      </w:pPr>
      <w:r w:rsidDel="00000000" w:rsidR="00000000" w:rsidRPr="00000000">
        <w:rPr>
          <w:color w:val="ff0000"/>
          <w:rtl w:val="0"/>
        </w:rPr>
        <w:t xml:space="preserve">The general preference is to use Greek forms of names where the entity appears in both Greek and Roman traditions (e.g. “Aineias” rather than “Aeneas”). Where the entity appears principally in Roman traditions, use the Latin form, but be sure to add the Greek form in one of the alternative names fields to aid searchability.  </w:t>
      </w:r>
    </w:p>
    <w:p w:rsidR="00000000" w:rsidDel="00000000" w:rsidP="00000000" w:rsidRDefault="00000000" w:rsidRPr="00000000" w14:paraId="000004EC">
      <w:pPr>
        <w:pageBreakBefore w:val="0"/>
        <w:spacing w:line="257" w:lineRule="auto"/>
        <w:ind w:left="720" w:firstLine="0"/>
        <w:rPr/>
      </w:pPr>
      <w:r w:rsidDel="00000000" w:rsidR="00000000" w:rsidRPr="00000000">
        <w:rPr>
          <w:rtl w:val="0"/>
        </w:rPr>
        <w:t xml:space="preserve">For Greek transliteration, use the following:</w:t>
      </w:r>
    </w:p>
    <w:p w:rsidR="00000000" w:rsidDel="00000000" w:rsidP="00000000" w:rsidRDefault="00000000" w:rsidRPr="00000000" w14:paraId="000004ED">
      <w:pPr>
        <w:pageBreakBefore w:val="0"/>
        <w:spacing w:line="257" w:lineRule="auto"/>
        <w:ind w:left="1440" w:firstLine="0"/>
        <w:rPr/>
      </w:pPr>
      <w:r w:rsidDel="00000000" w:rsidR="00000000" w:rsidRPr="00000000">
        <w:rPr>
          <w:rtl w:val="0"/>
        </w:rPr>
        <w:t xml:space="preserve">κ (kappa) – c  (we make exceptions for names like ‘Nike’ (and compounds), ‘Dike’ (and compounds), ‘Kore’, and</w:t>
      </w:r>
    </w:p>
    <w:p w:rsidR="00000000" w:rsidDel="00000000" w:rsidP="00000000" w:rsidRDefault="00000000" w:rsidRPr="00000000" w14:paraId="000004EE">
      <w:pPr>
        <w:pageBreakBefore w:val="0"/>
        <w:spacing w:line="257" w:lineRule="auto"/>
        <w:ind w:left="1440" w:firstLine="0"/>
        <w:rPr/>
      </w:pPr>
      <w:r w:rsidDel="00000000" w:rsidR="00000000" w:rsidRPr="00000000">
        <w:rPr>
          <w:rtl w:val="0"/>
        </w:rPr>
        <w:t xml:space="preserve">χ (chi) – ch </w:t>
      </w:r>
    </w:p>
    <w:p w:rsidR="00000000" w:rsidDel="00000000" w:rsidP="00000000" w:rsidRDefault="00000000" w:rsidRPr="00000000" w14:paraId="000004EF">
      <w:pPr>
        <w:pageBreakBefore w:val="0"/>
        <w:spacing w:line="257" w:lineRule="auto"/>
        <w:ind w:left="1440" w:firstLine="0"/>
        <w:rPr/>
      </w:pPr>
      <w:r w:rsidDel="00000000" w:rsidR="00000000" w:rsidRPr="00000000">
        <w:rPr>
          <w:rtl w:val="0"/>
        </w:rPr>
        <w:t xml:space="preserve">ο (omicron) – o </w:t>
      </w:r>
    </w:p>
    <w:p w:rsidR="00000000" w:rsidDel="00000000" w:rsidP="00000000" w:rsidRDefault="00000000" w:rsidRPr="00000000" w14:paraId="000004F0">
      <w:pPr>
        <w:pageBreakBefore w:val="0"/>
        <w:spacing w:line="257" w:lineRule="auto"/>
        <w:ind w:left="1440" w:firstLine="0"/>
        <w:rPr/>
      </w:pPr>
      <w:r w:rsidDel="00000000" w:rsidR="00000000" w:rsidRPr="00000000">
        <w:rPr>
          <w:rtl w:val="0"/>
        </w:rPr>
        <w:t xml:space="preserve">η (eta) – e (except following an iota at the end of a word, e.g. Γυγαίη &gt; Gygai</w:t>
      </w:r>
      <w:r w:rsidDel="00000000" w:rsidR="00000000" w:rsidRPr="00000000">
        <w:rPr>
          <w:b w:val="1"/>
          <w:rtl w:val="0"/>
        </w:rPr>
        <w:t xml:space="preserve">a</w:t>
      </w:r>
      <w:r w:rsidDel="00000000" w:rsidR="00000000" w:rsidRPr="00000000">
        <w:rPr>
          <w:rtl w:val="0"/>
        </w:rPr>
        <w:t xml:space="preserve">, not Gygai</w:t>
      </w:r>
      <w:r w:rsidDel="00000000" w:rsidR="00000000" w:rsidRPr="00000000">
        <w:rPr>
          <w:b w:val="1"/>
          <w:rtl w:val="0"/>
        </w:rPr>
        <w:t xml:space="preserve">e</w:t>
      </w:r>
      <w:r w:rsidDel="00000000" w:rsidR="00000000" w:rsidRPr="00000000">
        <w:rPr>
          <w:rtl w:val="0"/>
        </w:rPr>
        <w:t xml:space="preserve">)</w:t>
      </w:r>
    </w:p>
    <w:p w:rsidR="00000000" w:rsidDel="00000000" w:rsidP="00000000" w:rsidRDefault="00000000" w:rsidRPr="00000000" w14:paraId="000004F1">
      <w:pPr>
        <w:pageBreakBefore w:val="0"/>
        <w:spacing w:line="257" w:lineRule="auto"/>
        <w:ind w:left="1440" w:firstLine="0"/>
        <w:rPr/>
      </w:pPr>
      <w:r w:rsidDel="00000000" w:rsidR="00000000" w:rsidRPr="00000000">
        <w:rPr>
          <w:rtl w:val="0"/>
        </w:rPr>
        <w:t xml:space="preserve">γγ (etc.) – ng</w:t>
      </w:r>
    </w:p>
    <w:p w:rsidR="00000000" w:rsidDel="00000000" w:rsidP="00000000" w:rsidRDefault="00000000" w:rsidRPr="00000000" w14:paraId="000004F2">
      <w:pPr>
        <w:pageBreakBefore w:val="0"/>
        <w:spacing w:line="257" w:lineRule="auto"/>
        <w:ind w:left="1440" w:firstLine="0"/>
        <w:rPr/>
      </w:pPr>
      <w:r w:rsidDel="00000000" w:rsidR="00000000" w:rsidRPr="00000000">
        <w:rPr>
          <w:rtl w:val="0"/>
        </w:rPr>
        <w:t xml:space="preserve">ρ – rh at the beginning of a syllable, r elsewhere</w:t>
      </w:r>
    </w:p>
    <w:p w:rsidR="00000000" w:rsidDel="00000000" w:rsidP="00000000" w:rsidRDefault="00000000" w:rsidRPr="00000000" w14:paraId="000004F3">
      <w:pPr>
        <w:pageBreakBefore w:val="0"/>
        <w:spacing w:line="257" w:lineRule="auto"/>
        <w:ind w:left="1440" w:firstLine="0"/>
        <w:rPr/>
      </w:pPr>
      <w:r w:rsidDel="00000000" w:rsidR="00000000" w:rsidRPr="00000000">
        <w:rPr>
          <w:b w:val="1"/>
          <w:rtl w:val="0"/>
        </w:rPr>
        <w:t xml:space="preserve">-ros</w:t>
      </w:r>
      <w:r w:rsidDel="00000000" w:rsidR="00000000" w:rsidRPr="00000000">
        <w:rPr>
          <w:rtl w:val="0"/>
        </w:rPr>
        <w:t xml:space="preserve"> / -er              (e.g. Meleag</w:t>
      </w:r>
      <w:r w:rsidDel="00000000" w:rsidR="00000000" w:rsidRPr="00000000">
        <w:rPr>
          <w:b w:val="1"/>
          <w:rtl w:val="0"/>
        </w:rPr>
        <w:t xml:space="preserve">ros</w:t>
      </w:r>
      <w:r w:rsidDel="00000000" w:rsidR="00000000" w:rsidRPr="00000000">
        <w:rPr>
          <w:rtl w:val="0"/>
        </w:rPr>
        <w:t xml:space="preserve"> not Meleag</w:t>
      </w:r>
      <w:r w:rsidDel="00000000" w:rsidR="00000000" w:rsidRPr="00000000">
        <w:rPr>
          <w:b w:val="1"/>
          <w:rtl w:val="0"/>
        </w:rPr>
        <w:t xml:space="preserve">er</w:t>
      </w:r>
      <w:r w:rsidDel="00000000" w:rsidR="00000000" w:rsidRPr="00000000">
        <w:rPr>
          <w:rtl w:val="0"/>
        </w:rPr>
        <w:t xml:space="preserve">)</w:t>
      </w:r>
    </w:p>
    <w:p w:rsidR="00000000" w:rsidDel="00000000" w:rsidP="00000000" w:rsidRDefault="00000000" w:rsidRPr="00000000" w14:paraId="000004F4">
      <w:pPr>
        <w:pageBreakBefore w:val="0"/>
        <w:spacing w:line="257" w:lineRule="auto"/>
        <w:ind w:left="1440" w:firstLine="0"/>
        <w:rPr/>
      </w:pPr>
      <w:r w:rsidDel="00000000" w:rsidR="00000000" w:rsidRPr="00000000">
        <w:rPr>
          <w:b w:val="1"/>
          <w:rtl w:val="0"/>
        </w:rPr>
        <w:t xml:space="preserve">-ai-</w:t>
      </w:r>
      <w:r w:rsidDel="00000000" w:rsidR="00000000" w:rsidRPr="00000000">
        <w:rPr>
          <w:rtl w:val="0"/>
        </w:rPr>
        <w:t xml:space="preserve"> / -ae-             (e.g. </w:t>
      </w:r>
      <w:r w:rsidDel="00000000" w:rsidR="00000000" w:rsidRPr="00000000">
        <w:rPr>
          <w:b w:val="1"/>
          <w:rtl w:val="0"/>
        </w:rPr>
        <w:t xml:space="preserve">Ai</w:t>
      </w:r>
      <w:r w:rsidDel="00000000" w:rsidR="00000000" w:rsidRPr="00000000">
        <w:rPr>
          <w:rtl w:val="0"/>
        </w:rPr>
        <w:t xml:space="preserve">gyptos</w:t>
      </w:r>
      <w:r w:rsidDel="00000000" w:rsidR="00000000" w:rsidRPr="00000000">
        <w:rPr>
          <w:b w:val="1"/>
          <w:rtl w:val="0"/>
        </w:rPr>
        <w:t xml:space="preserve"> </w:t>
      </w:r>
      <w:r w:rsidDel="00000000" w:rsidR="00000000" w:rsidRPr="00000000">
        <w:rPr>
          <w:rtl w:val="0"/>
        </w:rPr>
        <w:t xml:space="preserve">not </w:t>
      </w:r>
      <w:r w:rsidDel="00000000" w:rsidR="00000000" w:rsidRPr="00000000">
        <w:rPr>
          <w:b w:val="1"/>
          <w:rtl w:val="0"/>
        </w:rPr>
        <w:t xml:space="preserve">Ae</w:t>
      </w:r>
      <w:r w:rsidDel="00000000" w:rsidR="00000000" w:rsidRPr="00000000">
        <w:rPr>
          <w:rtl w:val="0"/>
        </w:rPr>
        <w:t xml:space="preserve">gyptos)</w:t>
      </w:r>
    </w:p>
    <w:p w:rsidR="00000000" w:rsidDel="00000000" w:rsidP="00000000" w:rsidRDefault="00000000" w:rsidRPr="00000000" w14:paraId="000004F5">
      <w:pPr>
        <w:pageBreakBefore w:val="0"/>
        <w:spacing w:line="257" w:lineRule="auto"/>
        <w:ind w:left="1440" w:firstLine="0"/>
        <w:rPr/>
      </w:pPr>
      <w:r w:rsidDel="00000000" w:rsidR="00000000" w:rsidRPr="00000000">
        <w:rPr>
          <w:b w:val="1"/>
          <w:rtl w:val="0"/>
        </w:rPr>
        <w:t xml:space="preserve">-ei-</w:t>
      </w:r>
      <w:r w:rsidDel="00000000" w:rsidR="00000000" w:rsidRPr="00000000">
        <w:rPr>
          <w:rtl w:val="0"/>
        </w:rPr>
        <w:t xml:space="preserve"> / -e- or -i-     (e.g. Heracl</w:t>
      </w:r>
      <w:r w:rsidDel="00000000" w:rsidR="00000000" w:rsidRPr="00000000">
        <w:rPr>
          <w:b w:val="1"/>
          <w:rtl w:val="0"/>
        </w:rPr>
        <w:t xml:space="preserve">ei</w:t>
      </w:r>
      <w:r w:rsidDel="00000000" w:rsidR="00000000" w:rsidRPr="00000000">
        <w:rPr>
          <w:rtl w:val="0"/>
        </w:rPr>
        <w:t xml:space="preserve">dai not Heracl</w:t>
      </w:r>
      <w:r w:rsidDel="00000000" w:rsidR="00000000" w:rsidRPr="00000000">
        <w:rPr>
          <w:b w:val="1"/>
          <w:rtl w:val="0"/>
        </w:rPr>
        <w:t xml:space="preserve">e</w:t>
      </w:r>
      <w:r w:rsidDel="00000000" w:rsidR="00000000" w:rsidRPr="00000000">
        <w:rPr>
          <w:rtl w:val="0"/>
        </w:rPr>
        <w:t xml:space="preserve">dai or Heraclidai)</w:t>
      </w:r>
    </w:p>
    <w:p w:rsidR="00000000" w:rsidDel="00000000" w:rsidP="00000000" w:rsidRDefault="00000000" w:rsidRPr="00000000" w14:paraId="000004F6">
      <w:pPr>
        <w:pageBreakBefore w:val="0"/>
        <w:spacing w:line="257" w:lineRule="auto"/>
        <w:ind w:left="1440" w:firstLine="0"/>
        <w:rPr/>
      </w:pPr>
      <w:r w:rsidDel="00000000" w:rsidR="00000000" w:rsidRPr="00000000">
        <w:rPr>
          <w:b w:val="1"/>
          <w:rtl w:val="0"/>
        </w:rPr>
        <w:t xml:space="preserve">-ou-</w:t>
      </w:r>
      <w:r w:rsidDel="00000000" w:rsidR="00000000" w:rsidRPr="00000000">
        <w:rPr>
          <w:rtl w:val="0"/>
        </w:rPr>
        <w:t xml:space="preserve"> / -u-             (e.g. Diosc</w:t>
      </w:r>
      <w:r w:rsidDel="00000000" w:rsidR="00000000" w:rsidRPr="00000000">
        <w:rPr>
          <w:b w:val="1"/>
          <w:rtl w:val="0"/>
        </w:rPr>
        <w:t xml:space="preserve">ou</w:t>
      </w:r>
      <w:r w:rsidDel="00000000" w:rsidR="00000000" w:rsidRPr="00000000">
        <w:rPr>
          <w:rtl w:val="0"/>
        </w:rPr>
        <w:t xml:space="preserve">roi not Diosc</w:t>
      </w:r>
      <w:r w:rsidDel="00000000" w:rsidR="00000000" w:rsidRPr="00000000">
        <w:rPr>
          <w:b w:val="1"/>
          <w:rtl w:val="0"/>
        </w:rPr>
        <w:t xml:space="preserve">u</w:t>
      </w:r>
      <w:r w:rsidDel="00000000" w:rsidR="00000000" w:rsidRPr="00000000">
        <w:rPr>
          <w:rtl w:val="0"/>
        </w:rPr>
        <w:t xml:space="preserve">roi)</w:t>
      </w:r>
    </w:p>
    <w:p w:rsidR="00000000" w:rsidDel="00000000" w:rsidP="00000000" w:rsidRDefault="00000000" w:rsidRPr="00000000" w14:paraId="000004F7">
      <w:pPr>
        <w:pageBreakBefore w:val="0"/>
        <w:spacing w:line="257" w:lineRule="auto"/>
        <w:ind w:left="1440" w:firstLine="0"/>
        <w:rPr/>
      </w:pPr>
      <w:r w:rsidDel="00000000" w:rsidR="00000000" w:rsidRPr="00000000">
        <w:rPr>
          <w:b w:val="1"/>
          <w:rtl w:val="0"/>
        </w:rPr>
        <w:t xml:space="preserve">-oo-</w:t>
      </w:r>
      <w:r w:rsidDel="00000000" w:rsidR="00000000" w:rsidRPr="00000000">
        <w:rPr>
          <w:rtl w:val="0"/>
        </w:rPr>
        <w:t xml:space="preserve"> / -ou-           (e.g. Hippoc</w:t>
      </w:r>
      <w:r w:rsidDel="00000000" w:rsidR="00000000" w:rsidRPr="00000000">
        <w:rPr>
          <w:b w:val="1"/>
          <w:rtl w:val="0"/>
        </w:rPr>
        <w:t xml:space="preserve">oo</w:t>
      </w:r>
      <w:r w:rsidDel="00000000" w:rsidR="00000000" w:rsidRPr="00000000">
        <w:rPr>
          <w:rtl w:val="0"/>
        </w:rPr>
        <w:t xml:space="preserve">n not Hippoc</w:t>
      </w:r>
      <w:r w:rsidDel="00000000" w:rsidR="00000000" w:rsidRPr="00000000">
        <w:rPr>
          <w:b w:val="1"/>
          <w:rtl w:val="0"/>
        </w:rPr>
        <w:t xml:space="preserve">ou</w:t>
      </w:r>
      <w:r w:rsidDel="00000000" w:rsidR="00000000" w:rsidRPr="00000000">
        <w:rPr>
          <w:rtl w:val="0"/>
        </w:rPr>
        <w:t xml:space="preserve">n)</w:t>
      </w:r>
    </w:p>
    <w:p w:rsidR="00000000" w:rsidDel="00000000" w:rsidP="00000000" w:rsidRDefault="00000000" w:rsidRPr="00000000" w14:paraId="000004F8">
      <w:pPr>
        <w:pageBreakBefore w:val="0"/>
        <w:spacing w:line="257" w:lineRule="auto"/>
        <w:ind w:left="1440" w:firstLine="0"/>
        <w:rPr/>
      </w:pPr>
      <w:r w:rsidDel="00000000" w:rsidR="00000000" w:rsidRPr="00000000">
        <w:rPr>
          <w:b w:val="1"/>
          <w:rtl w:val="0"/>
        </w:rPr>
        <w:t xml:space="preserve">-medes</w:t>
      </w:r>
      <w:r w:rsidDel="00000000" w:rsidR="00000000" w:rsidRPr="00000000">
        <w:rPr>
          <w:rtl w:val="0"/>
        </w:rPr>
        <w:t xml:space="preserve"> / -mede (e.g. Gany</w:t>
      </w:r>
      <w:r w:rsidDel="00000000" w:rsidR="00000000" w:rsidRPr="00000000">
        <w:rPr>
          <w:b w:val="1"/>
          <w:rtl w:val="0"/>
        </w:rPr>
        <w:t xml:space="preserve">medes</w:t>
      </w:r>
      <w:r w:rsidDel="00000000" w:rsidR="00000000" w:rsidRPr="00000000">
        <w:rPr>
          <w:rtl w:val="0"/>
        </w:rPr>
        <w:t xml:space="preserve"> not Gany</w:t>
      </w:r>
      <w:r w:rsidDel="00000000" w:rsidR="00000000" w:rsidRPr="00000000">
        <w:rPr>
          <w:b w:val="1"/>
          <w:rtl w:val="0"/>
        </w:rPr>
        <w:t xml:space="preserve">mede</w:t>
      </w:r>
      <w:r w:rsidDel="00000000" w:rsidR="00000000" w:rsidRPr="00000000">
        <w:rPr>
          <w:rtl w:val="0"/>
        </w:rPr>
        <w:t xml:space="preserve">)</w:t>
      </w:r>
    </w:p>
    <w:p w:rsidR="00000000" w:rsidDel="00000000" w:rsidP="00000000" w:rsidRDefault="00000000" w:rsidRPr="00000000" w14:paraId="000004F9">
      <w:pPr>
        <w:pageBreakBefore w:val="0"/>
        <w:spacing w:line="257" w:lineRule="auto"/>
        <w:ind w:left="1440" w:firstLine="0"/>
        <w:rPr/>
      </w:pPr>
      <w:r w:rsidDel="00000000" w:rsidR="00000000" w:rsidRPr="00000000">
        <w:rPr>
          <w:rtl w:val="0"/>
        </w:rPr>
        <w:t xml:space="preserve">-</w:t>
      </w:r>
      <w:r w:rsidDel="00000000" w:rsidR="00000000" w:rsidRPr="00000000">
        <w:rPr>
          <w:b w:val="1"/>
          <w:rtl w:val="0"/>
        </w:rPr>
        <w:t xml:space="preserve">oi-</w:t>
      </w:r>
      <w:r w:rsidDel="00000000" w:rsidR="00000000" w:rsidRPr="00000000">
        <w:rPr>
          <w:rtl w:val="0"/>
        </w:rPr>
        <w:t xml:space="preserve"> /-oe-              (e.g. </w:t>
      </w:r>
      <w:r w:rsidDel="00000000" w:rsidR="00000000" w:rsidRPr="00000000">
        <w:rPr>
          <w:b w:val="1"/>
          <w:rtl w:val="0"/>
        </w:rPr>
        <w:t xml:space="preserve">Oi</w:t>
      </w:r>
      <w:r w:rsidDel="00000000" w:rsidR="00000000" w:rsidRPr="00000000">
        <w:rPr>
          <w:rtl w:val="0"/>
        </w:rPr>
        <w:t xml:space="preserve">neus not </w:t>
      </w:r>
      <w:r w:rsidDel="00000000" w:rsidR="00000000" w:rsidRPr="00000000">
        <w:rPr>
          <w:b w:val="1"/>
          <w:rtl w:val="0"/>
        </w:rPr>
        <w:t xml:space="preserve">Oe</w:t>
      </w:r>
      <w:r w:rsidDel="00000000" w:rsidR="00000000" w:rsidRPr="00000000">
        <w:rPr>
          <w:rtl w:val="0"/>
        </w:rPr>
        <w:t xml:space="preserve">neus)</w:t>
      </w:r>
    </w:p>
    <w:p w:rsidR="00000000" w:rsidDel="00000000" w:rsidP="00000000" w:rsidRDefault="00000000" w:rsidRPr="00000000" w14:paraId="000004FA">
      <w:pPr>
        <w:pageBreakBefore w:val="0"/>
        <w:spacing w:line="257" w:lineRule="auto"/>
        <w:ind w:left="720" w:firstLine="0"/>
        <w:rPr/>
      </w:pPr>
      <w:r w:rsidDel="00000000" w:rsidR="00000000" w:rsidRPr="00000000">
        <w:rPr>
          <w:rtl w:val="0"/>
        </w:rPr>
        <w:t xml:space="preserve">When rough breathing appears before a vowel, spell with an initial ‘h’. E.g. </w:t>
      </w:r>
      <w:r w:rsidDel="00000000" w:rsidR="00000000" w:rsidRPr="00000000">
        <w:rPr>
          <w:color w:val="222222"/>
          <w:rtl w:val="0"/>
        </w:rPr>
        <w:t xml:space="preserve">Ἅλος &gt; Halos.</w:t>
      </w:r>
      <w:r w:rsidDel="00000000" w:rsidR="00000000" w:rsidRPr="00000000">
        <w:rPr>
          <w:rtl w:val="0"/>
        </w:rPr>
      </w:r>
    </w:p>
    <w:p w:rsidR="00000000" w:rsidDel="00000000" w:rsidP="00000000" w:rsidRDefault="00000000" w:rsidRPr="00000000" w14:paraId="000004FB">
      <w:pPr>
        <w:pageBreakBefore w:val="0"/>
        <w:spacing w:line="257" w:lineRule="auto"/>
        <w:ind w:left="720" w:firstLine="0"/>
        <w:rPr/>
      </w:pPr>
      <w:r w:rsidDel="00000000" w:rsidR="00000000" w:rsidRPr="00000000">
        <w:rPr>
          <w:rtl w:val="0"/>
        </w:rPr>
        <w:t xml:space="preserve">We do not use macrons to distinguish between long vowels and short vowels.</w:t>
      </w:r>
    </w:p>
    <w:p w:rsidR="00000000" w:rsidDel="00000000" w:rsidP="00000000" w:rsidRDefault="00000000" w:rsidRPr="00000000" w14:paraId="000004FC">
      <w:pPr>
        <w:pageBreakBefore w:val="0"/>
        <w:spacing w:line="257" w:lineRule="auto"/>
        <w:ind w:left="720" w:firstLine="0"/>
        <w:rPr/>
      </w:pPr>
      <w:r w:rsidDel="00000000" w:rsidR="00000000" w:rsidRPr="00000000">
        <w:rPr>
          <w:rtl w:val="0"/>
        </w:rPr>
        <w:t xml:space="preserve">Where the name does not appear in Greek texts, use the most familiar Latin form as house style.</w:t>
      </w:r>
    </w:p>
    <w:p w:rsidR="00000000" w:rsidDel="00000000" w:rsidP="00000000" w:rsidRDefault="00000000" w:rsidRPr="00000000" w14:paraId="000004FD">
      <w:pPr>
        <w:pageBreakBefore w:val="0"/>
        <w:spacing w:line="257" w:lineRule="auto"/>
        <w:rPr/>
      </w:pPr>
      <w:r w:rsidDel="00000000" w:rsidR="00000000" w:rsidRPr="00000000">
        <w:rPr>
          <w:rtl w:val="0"/>
        </w:rPr>
      </w:r>
    </w:p>
    <w:p w:rsidR="00000000" w:rsidDel="00000000" w:rsidP="00000000" w:rsidRDefault="00000000" w:rsidRPr="00000000" w14:paraId="000004FE">
      <w:pPr>
        <w:pageBreakBefore w:val="0"/>
        <w:spacing w:line="257" w:lineRule="auto"/>
        <w:rPr/>
      </w:pPr>
      <w:r w:rsidDel="00000000" w:rsidR="00000000" w:rsidRPr="00000000">
        <w:rPr>
          <w:rtl w:val="0"/>
        </w:rPr>
        <w:t xml:space="preserve">When creating a name for an entity, The following conventions should be used:</w:t>
      </w:r>
    </w:p>
    <w:p w:rsidR="00000000" w:rsidDel="00000000" w:rsidP="00000000" w:rsidRDefault="00000000" w:rsidRPr="00000000" w14:paraId="000004FF">
      <w:pPr>
        <w:pageBreakBefore w:val="0"/>
        <w:spacing w:line="257" w:lineRule="auto"/>
        <w:ind w:left="720" w:firstLine="0"/>
        <w:rPr/>
      </w:pPr>
      <w:r w:rsidDel="00000000" w:rsidR="00000000" w:rsidRPr="00000000">
        <w:rPr>
          <w:rtl w:val="0"/>
        </w:rPr>
        <w:t xml:space="preserve">Use ‘of’ wherever possible and avoid apostrophes – i.e. ‘the Club of Heracles’ not ‘Heracles’ Club’. Adjectives should only be used where necessary owing to familiarity (e.g. the Trojan Horse, the Calydonian Boar). </w:t>
      </w:r>
    </w:p>
    <w:p w:rsidR="00000000" w:rsidDel="00000000" w:rsidP="00000000" w:rsidRDefault="00000000" w:rsidRPr="00000000" w14:paraId="00000500">
      <w:pPr>
        <w:pageBreakBefore w:val="0"/>
        <w:spacing w:line="257" w:lineRule="auto"/>
        <w:ind w:left="720" w:firstLine="0"/>
        <w:rPr/>
      </w:pPr>
      <w:r w:rsidDel="00000000" w:rsidR="00000000" w:rsidRPr="00000000">
        <w:rPr>
          <w:rtl w:val="0"/>
        </w:rPr>
        <w:t xml:space="preserve">Use maximal capitalization. Where ‘the’, ‘of’, ‘at’ etc. are included in the name of an entity, they should be lowercase. All other words should be capitalized - e.g. the Thunderbolt of Zeus, the Hundred-Handers, the Walls of Troy, the Skin of the Calydonian Boar.</w:t>
      </w:r>
    </w:p>
    <w:p w:rsidR="00000000" w:rsidDel="00000000" w:rsidP="00000000" w:rsidRDefault="00000000" w:rsidRPr="00000000" w14:paraId="00000501">
      <w:pPr>
        <w:pageBreakBefore w:val="0"/>
        <w:spacing w:line="257" w:lineRule="auto"/>
        <w:ind w:left="720" w:firstLine="0"/>
        <w:jc w:val="right"/>
        <w:rPr/>
      </w:pPr>
      <w:r w:rsidDel="00000000" w:rsidR="00000000" w:rsidRPr="00000000">
        <w:rPr>
          <w:color w:val="595959"/>
          <w:rtl w:val="0"/>
        </w:rPr>
        <w:t xml:space="preserve">NB: the Greek and Trojan contingents at Troy differ from these conventions (e.g. ‘the Thracian contingent at Troy’ rather than ‘the Contingent of the Thracians at Troy’). We have based their names on the subheadings given in Kirk’s commentary.</w:t>
      </w:r>
      <w:r w:rsidDel="00000000" w:rsidR="00000000" w:rsidRPr="00000000">
        <w:rPr>
          <w:rtl w:val="0"/>
        </w:rPr>
      </w:r>
    </w:p>
    <w:p w:rsidR="00000000" w:rsidDel="00000000" w:rsidP="00000000" w:rsidRDefault="00000000" w:rsidRPr="00000000" w14:paraId="00000502">
      <w:pPr>
        <w:pageBreakBefore w:val="0"/>
        <w:spacing w:line="257" w:lineRule="auto"/>
        <w:ind w:left="720" w:firstLine="0"/>
        <w:rPr/>
      </w:pPr>
      <w:r w:rsidDel="00000000" w:rsidR="00000000" w:rsidRPr="00000000">
        <w:rPr>
          <w:rtl w:val="0"/>
        </w:rPr>
        <w:t xml:space="preserve">For entities in the mythic world, use Anglicized equivalents of object descriptions. (You can add the Greek term(s) in </w:t>
      </w:r>
      <w:r w:rsidDel="00000000" w:rsidR="00000000" w:rsidRPr="00000000">
        <w:rPr>
          <w:b w:val="1"/>
          <w:smallCaps w:val="1"/>
          <w:rtl w:val="0"/>
        </w:rPr>
        <w:t xml:space="preserve">Name (transliteration)</w:t>
      </w:r>
      <w:r w:rsidDel="00000000" w:rsidR="00000000" w:rsidRPr="00000000">
        <w:rPr>
          <w:rtl w:val="0"/>
        </w:rPr>
        <w:t xml:space="preserve"> to aid searchability. Be as consistent as possible and follow existing practice; E.g.:</w:t>
      </w:r>
    </w:p>
    <w:tbl>
      <w:tblPr>
        <w:tblStyle w:val="Table8"/>
        <w:tblW w:w="7620.0" w:type="dxa"/>
        <w:jc w:val="left"/>
        <w:tblInd w:w="127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035"/>
        <w:gridCol w:w="3585"/>
        <w:tblGridChange w:id="0">
          <w:tblGrid>
            <w:gridCol w:w="4035"/>
            <w:gridCol w:w="3585"/>
          </w:tblGrid>
        </w:tblGridChange>
      </w:tblGrid>
      <w:tr>
        <w:trPr>
          <w:cantSplit w:val="0"/>
          <w:tblHeader w:val="0"/>
        </w:trPr>
        <w:tc>
          <w:tcPr/>
          <w:p w:rsidR="00000000" w:rsidDel="00000000" w:rsidP="00000000" w:rsidRDefault="00000000" w:rsidRPr="00000000" w14:paraId="00000503">
            <w:pPr>
              <w:pageBreakBefore w:val="0"/>
              <w:spacing w:line="257" w:lineRule="auto"/>
              <w:rPr>
                <w:b w:val="1"/>
              </w:rPr>
            </w:pPr>
            <w:r w:rsidDel="00000000" w:rsidR="00000000" w:rsidRPr="00000000">
              <w:rPr>
                <w:b w:val="1"/>
                <w:rtl w:val="0"/>
              </w:rPr>
              <w:t xml:space="preserve">Transliteration</w:t>
            </w:r>
          </w:p>
        </w:tc>
        <w:tc>
          <w:tcPr/>
          <w:p w:rsidR="00000000" w:rsidDel="00000000" w:rsidP="00000000" w:rsidRDefault="00000000" w:rsidRPr="00000000" w14:paraId="00000504">
            <w:pPr>
              <w:pageBreakBefore w:val="0"/>
              <w:spacing w:line="257" w:lineRule="auto"/>
              <w:rPr>
                <w:b w:val="1"/>
              </w:rPr>
            </w:pPr>
            <w:r w:rsidDel="00000000" w:rsidR="00000000" w:rsidRPr="00000000">
              <w:rPr>
                <w:b w:val="1"/>
                <w:rtl w:val="0"/>
              </w:rPr>
              <w:t xml:space="preserve">House style </w:t>
            </w:r>
          </w:p>
        </w:tc>
      </w:tr>
      <w:tr>
        <w:trPr>
          <w:cantSplit w:val="0"/>
          <w:tblHeader w:val="0"/>
        </w:trPr>
        <w:tc>
          <w:tcPr/>
          <w:p w:rsidR="00000000" w:rsidDel="00000000" w:rsidP="00000000" w:rsidRDefault="00000000" w:rsidRPr="00000000" w14:paraId="00000505">
            <w:pPr>
              <w:pageBreakBefore w:val="0"/>
              <w:spacing w:line="257" w:lineRule="auto"/>
              <w:rPr/>
            </w:pPr>
            <w:r w:rsidDel="00000000" w:rsidR="00000000" w:rsidRPr="00000000">
              <w:rPr>
                <w:rtl w:val="0"/>
              </w:rPr>
              <w:t xml:space="preserve">Panoplia</w:t>
            </w:r>
          </w:p>
        </w:tc>
        <w:tc>
          <w:tcPr/>
          <w:p w:rsidR="00000000" w:rsidDel="00000000" w:rsidP="00000000" w:rsidRDefault="00000000" w:rsidRPr="00000000" w14:paraId="00000506">
            <w:pPr>
              <w:pageBreakBefore w:val="0"/>
              <w:spacing w:line="257" w:lineRule="auto"/>
              <w:rPr/>
            </w:pPr>
            <w:r w:rsidDel="00000000" w:rsidR="00000000" w:rsidRPr="00000000">
              <w:rPr>
                <w:rtl w:val="0"/>
              </w:rPr>
              <w:t xml:space="preserve">Armour </w:t>
            </w:r>
          </w:p>
        </w:tc>
      </w:tr>
      <w:tr>
        <w:trPr>
          <w:cantSplit w:val="0"/>
          <w:tblHeader w:val="0"/>
        </w:trPr>
        <w:tc>
          <w:tcPr/>
          <w:p w:rsidR="00000000" w:rsidDel="00000000" w:rsidP="00000000" w:rsidRDefault="00000000" w:rsidRPr="00000000" w14:paraId="00000507">
            <w:pPr>
              <w:pageBreakBefore w:val="0"/>
              <w:spacing w:line="257" w:lineRule="auto"/>
              <w:rPr/>
            </w:pPr>
            <w:r w:rsidDel="00000000" w:rsidR="00000000" w:rsidRPr="00000000">
              <w:rPr>
                <w:rtl w:val="0"/>
              </w:rPr>
              <w:t xml:space="preserve">Krene </w:t>
            </w:r>
          </w:p>
        </w:tc>
        <w:tc>
          <w:tcPr/>
          <w:p w:rsidR="00000000" w:rsidDel="00000000" w:rsidP="00000000" w:rsidRDefault="00000000" w:rsidRPr="00000000" w14:paraId="00000508">
            <w:pPr>
              <w:pageBreakBefore w:val="0"/>
              <w:spacing w:line="257" w:lineRule="auto"/>
              <w:rPr/>
            </w:pPr>
            <w:r w:rsidDel="00000000" w:rsidR="00000000" w:rsidRPr="00000000">
              <w:rPr>
                <w:rtl w:val="0"/>
              </w:rPr>
              <w:t xml:space="preserve">Spring (</w:t>
            </w:r>
            <w:r w:rsidDel="00000000" w:rsidR="00000000" w:rsidRPr="00000000">
              <w:rPr>
                <w:u w:val="single"/>
                <w:rtl w:val="0"/>
              </w:rPr>
              <w:t xml:space="preserve">not</w:t>
            </w:r>
            <w:r w:rsidDel="00000000" w:rsidR="00000000" w:rsidRPr="00000000">
              <w:rPr>
                <w:rtl w:val="0"/>
              </w:rPr>
              <w:t xml:space="preserve"> fountain)</w:t>
            </w:r>
          </w:p>
        </w:tc>
      </w:tr>
      <w:tr>
        <w:trPr>
          <w:cantSplit w:val="0"/>
          <w:tblHeader w:val="0"/>
        </w:trPr>
        <w:tc>
          <w:tcPr/>
          <w:p w:rsidR="00000000" w:rsidDel="00000000" w:rsidP="00000000" w:rsidRDefault="00000000" w:rsidRPr="00000000" w14:paraId="00000509">
            <w:pPr>
              <w:pageBreakBefore w:val="0"/>
              <w:spacing w:line="257" w:lineRule="auto"/>
              <w:rPr>
                <w:highlight w:val="yellow"/>
              </w:rPr>
            </w:pPr>
            <w:r w:rsidDel="00000000" w:rsidR="00000000" w:rsidRPr="00000000">
              <w:rPr>
                <w:rtl w:val="0"/>
              </w:rPr>
              <w:t xml:space="preserve">Xoanon</w:t>
            </w:r>
            <w:r w:rsidDel="00000000" w:rsidR="00000000" w:rsidRPr="00000000">
              <w:rPr>
                <w:rtl w:val="0"/>
              </w:rPr>
            </w:r>
          </w:p>
        </w:tc>
        <w:tc>
          <w:tcPr/>
          <w:p w:rsidR="00000000" w:rsidDel="00000000" w:rsidP="00000000" w:rsidRDefault="00000000" w:rsidRPr="00000000" w14:paraId="0000050A">
            <w:pPr>
              <w:pageBreakBefore w:val="0"/>
              <w:spacing w:line="257" w:lineRule="auto"/>
              <w:rPr/>
            </w:pPr>
            <w:r w:rsidDel="00000000" w:rsidR="00000000" w:rsidRPr="00000000">
              <w:rPr>
                <w:rtl w:val="0"/>
              </w:rPr>
              <w:t xml:space="preserve">Wooden Statue</w:t>
            </w:r>
          </w:p>
        </w:tc>
      </w:tr>
      <w:tr>
        <w:trPr>
          <w:cantSplit w:val="0"/>
          <w:tblHeader w:val="0"/>
        </w:trPr>
        <w:tc>
          <w:tcPr/>
          <w:p w:rsidR="00000000" w:rsidDel="00000000" w:rsidP="00000000" w:rsidRDefault="00000000" w:rsidRPr="00000000" w14:paraId="0000050B">
            <w:pPr>
              <w:pageBreakBefore w:val="0"/>
              <w:spacing w:line="257" w:lineRule="auto"/>
              <w:rPr/>
            </w:pPr>
            <w:r w:rsidDel="00000000" w:rsidR="00000000" w:rsidRPr="00000000">
              <w:rPr>
                <w:rtl w:val="0"/>
              </w:rPr>
              <w:t xml:space="preserve">Depas, Poterion</w:t>
            </w:r>
          </w:p>
        </w:tc>
        <w:tc>
          <w:tcPr/>
          <w:p w:rsidR="00000000" w:rsidDel="00000000" w:rsidP="00000000" w:rsidRDefault="00000000" w:rsidRPr="00000000" w14:paraId="0000050C">
            <w:pPr>
              <w:pageBreakBefore w:val="0"/>
              <w:spacing w:line="257" w:lineRule="auto"/>
              <w:rPr/>
            </w:pPr>
            <w:r w:rsidDel="00000000" w:rsidR="00000000" w:rsidRPr="00000000">
              <w:rPr>
                <w:rtl w:val="0"/>
              </w:rPr>
              <w:t xml:space="preserve">Cup</w:t>
            </w:r>
          </w:p>
        </w:tc>
      </w:tr>
      <w:tr>
        <w:trPr>
          <w:cantSplit w:val="0"/>
          <w:tblHeader w:val="0"/>
        </w:trPr>
        <w:tc>
          <w:tcPr/>
          <w:p w:rsidR="00000000" w:rsidDel="00000000" w:rsidP="00000000" w:rsidRDefault="00000000" w:rsidRPr="00000000" w14:paraId="0000050D">
            <w:pPr>
              <w:pageBreakBefore w:val="0"/>
              <w:spacing w:line="257" w:lineRule="auto"/>
              <w:rPr/>
            </w:pPr>
            <w:r w:rsidDel="00000000" w:rsidR="00000000" w:rsidRPr="00000000">
              <w:rPr>
                <w:rtl w:val="0"/>
              </w:rPr>
              <w:t xml:space="preserve">Krater, Phiale</w:t>
            </w:r>
          </w:p>
        </w:tc>
        <w:tc>
          <w:tcPr/>
          <w:p w:rsidR="00000000" w:rsidDel="00000000" w:rsidP="00000000" w:rsidRDefault="00000000" w:rsidRPr="00000000" w14:paraId="0000050E">
            <w:pPr>
              <w:pageBreakBefore w:val="0"/>
              <w:spacing w:line="257" w:lineRule="auto"/>
              <w:rPr/>
            </w:pPr>
            <w:r w:rsidDel="00000000" w:rsidR="00000000" w:rsidRPr="00000000">
              <w:rPr>
                <w:rtl w:val="0"/>
              </w:rPr>
              <w:t xml:space="preserve">Mixing Bowl, Bowl</w:t>
            </w:r>
          </w:p>
        </w:tc>
      </w:tr>
      <w:tr>
        <w:trPr>
          <w:cantSplit w:val="0"/>
          <w:tblHeader w:val="0"/>
        </w:trPr>
        <w:tc>
          <w:tcPr/>
          <w:p w:rsidR="00000000" w:rsidDel="00000000" w:rsidP="00000000" w:rsidRDefault="00000000" w:rsidRPr="00000000" w14:paraId="0000050F">
            <w:pPr>
              <w:pageBreakBefore w:val="0"/>
              <w:spacing w:line="257" w:lineRule="auto"/>
              <w:rPr/>
            </w:pPr>
            <w:r w:rsidDel="00000000" w:rsidR="00000000" w:rsidRPr="00000000">
              <w:rPr>
                <w:rtl w:val="0"/>
              </w:rPr>
              <w:t xml:space="preserve">Krosos, Lebes, Soros</w:t>
            </w:r>
          </w:p>
        </w:tc>
        <w:tc>
          <w:tcPr/>
          <w:p w:rsidR="00000000" w:rsidDel="00000000" w:rsidP="00000000" w:rsidRDefault="00000000" w:rsidRPr="00000000" w14:paraId="00000510">
            <w:pPr>
              <w:pageBreakBefore w:val="0"/>
              <w:spacing w:line="257" w:lineRule="auto"/>
              <w:rPr/>
            </w:pPr>
            <w:r w:rsidDel="00000000" w:rsidR="00000000" w:rsidRPr="00000000">
              <w:rPr>
                <w:rtl w:val="0"/>
              </w:rPr>
              <w:t xml:space="preserve">Urn</w:t>
            </w:r>
          </w:p>
        </w:tc>
      </w:tr>
      <w:tr>
        <w:trPr>
          <w:cantSplit w:val="0"/>
          <w:tblHeader w:val="0"/>
        </w:trPr>
        <w:tc>
          <w:tcPr/>
          <w:p w:rsidR="00000000" w:rsidDel="00000000" w:rsidP="00000000" w:rsidRDefault="00000000" w:rsidRPr="00000000" w14:paraId="00000511">
            <w:pPr>
              <w:pageBreakBefore w:val="0"/>
              <w:spacing w:line="257" w:lineRule="auto"/>
              <w:rPr/>
            </w:pPr>
            <w:r w:rsidDel="00000000" w:rsidR="00000000" w:rsidRPr="00000000">
              <w:rPr>
                <w:rtl w:val="0"/>
              </w:rPr>
              <w:t xml:space="preserve">Taphos; Mnema (if body obviously present)</w:t>
            </w:r>
          </w:p>
        </w:tc>
        <w:tc>
          <w:tcPr/>
          <w:p w:rsidR="00000000" w:rsidDel="00000000" w:rsidP="00000000" w:rsidRDefault="00000000" w:rsidRPr="00000000" w14:paraId="00000512">
            <w:pPr>
              <w:pageBreakBefore w:val="0"/>
              <w:spacing w:line="257" w:lineRule="auto"/>
              <w:rPr/>
            </w:pPr>
            <w:r w:rsidDel="00000000" w:rsidR="00000000" w:rsidRPr="00000000">
              <w:rPr>
                <w:rtl w:val="0"/>
              </w:rPr>
              <w:t xml:space="preserve">Tomb</w:t>
            </w:r>
          </w:p>
        </w:tc>
      </w:tr>
      <w:tr>
        <w:trPr>
          <w:cantSplit w:val="0"/>
          <w:tblHeader w:val="0"/>
        </w:trPr>
        <w:tc>
          <w:tcPr/>
          <w:p w:rsidR="00000000" w:rsidDel="00000000" w:rsidP="00000000" w:rsidRDefault="00000000" w:rsidRPr="00000000" w14:paraId="00000513">
            <w:pPr>
              <w:pageBreakBefore w:val="0"/>
              <w:spacing w:line="257" w:lineRule="auto"/>
              <w:rPr/>
            </w:pPr>
            <w:r w:rsidDel="00000000" w:rsidR="00000000" w:rsidRPr="00000000">
              <w:rPr>
                <w:rtl w:val="0"/>
              </w:rPr>
              <w:t xml:space="preserve">Aulos</w:t>
            </w:r>
          </w:p>
        </w:tc>
        <w:tc>
          <w:tcPr/>
          <w:p w:rsidR="00000000" w:rsidDel="00000000" w:rsidP="00000000" w:rsidRDefault="00000000" w:rsidRPr="00000000" w14:paraId="00000514">
            <w:pPr>
              <w:pageBreakBefore w:val="0"/>
              <w:spacing w:line="257" w:lineRule="auto"/>
              <w:rPr/>
            </w:pPr>
            <w:r w:rsidDel="00000000" w:rsidR="00000000" w:rsidRPr="00000000">
              <w:rPr>
                <w:rtl w:val="0"/>
              </w:rPr>
              <w:t xml:space="preserve">Double Flute</w:t>
            </w:r>
          </w:p>
        </w:tc>
      </w:tr>
      <w:tr>
        <w:trPr>
          <w:cantSplit w:val="0"/>
          <w:tblHeader w:val="0"/>
        </w:trPr>
        <w:tc>
          <w:tcPr/>
          <w:p w:rsidR="00000000" w:rsidDel="00000000" w:rsidP="00000000" w:rsidRDefault="00000000" w:rsidRPr="00000000" w14:paraId="00000515">
            <w:pPr>
              <w:pageBreakBefore w:val="0"/>
              <w:spacing w:line="257" w:lineRule="auto"/>
              <w:rPr/>
            </w:pPr>
            <w:r w:rsidDel="00000000" w:rsidR="00000000" w:rsidRPr="00000000">
              <w:rPr>
                <w:rtl w:val="0"/>
              </w:rPr>
              <w:t xml:space="preserve">Syrinx</w:t>
            </w:r>
          </w:p>
        </w:tc>
        <w:tc>
          <w:tcPr/>
          <w:p w:rsidR="00000000" w:rsidDel="00000000" w:rsidP="00000000" w:rsidRDefault="00000000" w:rsidRPr="00000000" w14:paraId="00000516">
            <w:pPr>
              <w:pageBreakBefore w:val="0"/>
              <w:spacing w:line="257" w:lineRule="auto"/>
              <w:rPr/>
            </w:pPr>
            <w:r w:rsidDel="00000000" w:rsidR="00000000" w:rsidRPr="00000000">
              <w:rPr>
                <w:rtl w:val="0"/>
              </w:rPr>
              <w:t xml:space="preserve">Pan Flute</w:t>
            </w:r>
          </w:p>
        </w:tc>
      </w:tr>
      <w:tr>
        <w:trPr>
          <w:cantSplit w:val="0"/>
          <w:tblHeader w:val="0"/>
        </w:trPr>
        <w:tc>
          <w:tcPr/>
          <w:p w:rsidR="00000000" w:rsidDel="00000000" w:rsidP="00000000" w:rsidRDefault="00000000" w:rsidRPr="00000000" w14:paraId="00000517">
            <w:pPr>
              <w:pageBreakBefore w:val="0"/>
              <w:spacing w:line="257" w:lineRule="auto"/>
              <w:rPr/>
            </w:pPr>
            <w:r w:rsidDel="00000000" w:rsidR="00000000" w:rsidRPr="00000000">
              <w:rPr>
                <w:rtl w:val="0"/>
              </w:rPr>
              <w:t xml:space="preserve">Tryphaleia (or any headwear worn in battle)</w:t>
            </w:r>
          </w:p>
        </w:tc>
        <w:tc>
          <w:tcPr/>
          <w:p w:rsidR="00000000" w:rsidDel="00000000" w:rsidP="00000000" w:rsidRDefault="00000000" w:rsidRPr="00000000" w14:paraId="00000518">
            <w:pPr>
              <w:pageBreakBefore w:val="0"/>
              <w:spacing w:line="257" w:lineRule="auto"/>
              <w:rPr/>
            </w:pPr>
            <w:r w:rsidDel="00000000" w:rsidR="00000000" w:rsidRPr="00000000">
              <w:rPr>
                <w:rtl w:val="0"/>
              </w:rPr>
              <w:t xml:space="preserve">Helmet</w:t>
            </w:r>
          </w:p>
        </w:tc>
      </w:tr>
      <w:tr>
        <w:trPr>
          <w:cantSplit w:val="0"/>
          <w:tblHeader w:val="0"/>
        </w:trPr>
        <w:tc>
          <w:tcPr/>
          <w:p w:rsidR="00000000" w:rsidDel="00000000" w:rsidP="00000000" w:rsidRDefault="00000000" w:rsidRPr="00000000" w14:paraId="00000519">
            <w:pPr>
              <w:pageBreakBefore w:val="0"/>
              <w:spacing w:line="257" w:lineRule="auto"/>
              <w:rPr/>
            </w:pPr>
            <w:r w:rsidDel="00000000" w:rsidR="00000000" w:rsidRPr="00000000">
              <w:rPr>
                <w:rtl w:val="0"/>
              </w:rPr>
              <w:t xml:space="preserve">Larnax</w:t>
            </w:r>
          </w:p>
        </w:tc>
        <w:tc>
          <w:tcPr/>
          <w:p w:rsidR="00000000" w:rsidDel="00000000" w:rsidP="00000000" w:rsidRDefault="00000000" w:rsidRPr="00000000" w14:paraId="0000051A">
            <w:pPr>
              <w:pageBreakBefore w:val="0"/>
              <w:spacing w:line="257" w:lineRule="auto"/>
              <w:rPr/>
            </w:pPr>
            <w:r w:rsidDel="00000000" w:rsidR="00000000" w:rsidRPr="00000000">
              <w:rPr>
                <w:rtl w:val="0"/>
              </w:rPr>
              <w:t xml:space="preserve">Chest</w:t>
            </w:r>
          </w:p>
        </w:tc>
      </w:tr>
      <w:tr>
        <w:trPr>
          <w:cantSplit w:val="0"/>
          <w:tblHeader w:val="0"/>
        </w:trPr>
        <w:tc>
          <w:tcPr/>
          <w:p w:rsidR="00000000" w:rsidDel="00000000" w:rsidP="00000000" w:rsidRDefault="00000000" w:rsidRPr="00000000" w14:paraId="0000051B">
            <w:pPr>
              <w:pageBreakBefore w:val="0"/>
              <w:spacing w:line="257" w:lineRule="auto"/>
              <w:rPr/>
            </w:pPr>
            <w:r w:rsidDel="00000000" w:rsidR="00000000" w:rsidRPr="00000000">
              <w:rPr>
                <w:rtl w:val="0"/>
              </w:rPr>
              <w:t xml:space="preserve">Kunea</w:t>
            </w:r>
          </w:p>
        </w:tc>
        <w:tc>
          <w:tcPr/>
          <w:p w:rsidR="00000000" w:rsidDel="00000000" w:rsidP="00000000" w:rsidRDefault="00000000" w:rsidRPr="00000000" w14:paraId="0000051C">
            <w:pPr>
              <w:pageBreakBefore w:val="0"/>
              <w:spacing w:line="257" w:lineRule="auto"/>
              <w:rPr/>
            </w:pPr>
            <w:r w:rsidDel="00000000" w:rsidR="00000000" w:rsidRPr="00000000">
              <w:rPr>
                <w:rtl w:val="0"/>
              </w:rPr>
              <w:t xml:space="preserve">Cap</w:t>
            </w:r>
          </w:p>
        </w:tc>
      </w:tr>
      <w:tr>
        <w:trPr>
          <w:cantSplit w:val="0"/>
          <w:tblHeader w:val="0"/>
        </w:trPr>
        <w:tc>
          <w:tcPr/>
          <w:p w:rsidR="00000000" w:rsidDel="00000000" w:rsidP="00000000" w:rsidRDefault="00000000" w:rsidRPr="00000000" w14:paraId="0000051D">
            <w:pPr>
              <w:pageBreakBefore w:val="0"/>
              <w:spacing w:line="257" w:lineRule="auto"/>
              <w:rPr/>
            </w:pPr>
            <w:r w:rsidDel="00000000" w:rsidR="00000000" w:rsidRPr="00000000">
              <w:rPr>
                <w:rtl w:val="0"/>
              </w:rPr>
              <w:t xml:space="preserve">Peplos</w:t>
            </w:r>
          </w:p>
        </w:tc>
        <w:tc>
          <w:tcPr/>
          <w:p w:rsidR="00000000" w:rsidDel="00000000" w:rsidP="00000000" w:rsidRDefault="00000000" w:rsidRPr="00000000" w14:paraId="0000051E">
            <w:pPr>
              <w:pageBreakBefore w:val="0"/>
              <w:spacing w:line="257" w:lineRule="auto"/>
              <w:rPr/>
            </w:pPr>
            <w:r w:rsidDel="00000000" w:rsidR="00000000" w:rsidRPr="00000000">
              <w:rPr>
                <w:rtl w:val="0"/>
              </w:rPr>
              <w:t xml:space="preserve">Robe</w:t>
            </w:r>
          </w:p>
        </w:tc>
      </w:tr>
      <w:tr>
        <w:trPr>
          <w:cantSplit w:val="0"/>
          <w:tblHeader w:val="0"/>
        </w:trPr>
        <w:tc>
          <w:tcPr/>
          <w:p w:rsidR="00000000" w:rsidDel="00000000" w:rsidP="00000000" w:rsidRDefault="00000000" w:rsidRPr="00000000" w14:paraId="0000051F">
            <w:pPr>
              <w:pageBreakBefore w:val="0"/>
              <w:spacing w:line="257" w:lineRule="auto"/>
              <w:rPr/>
            </w:pPr>
            <w:r w:rsidDel="00000000" w:rsidR="00000000" w:rsidRPr="00000000">
              <w:rPr>
                <w:rtl w:val="0"/>
              </w:rPr>
              <w:t xml:space="preserve">Zoster</w:t>
            </w:r>
          </w:p>
        </w:tc>
        <w:tc>
          <w:tcPr/>
          <w:p w:rsidR="00000000" w:rsidDel="00000000" w:rsidP="00000000" w:rsidRDefault="00000000" w:rsidRPr="00000000" w14:paraId="00000520">
            <w:pPr>
              <w:pageBreakBefore w:val="0"/>
              <w:spacing w:line="257" w:lineRule="auto"/>
              <w:rPr/>
            </w:pPr>
            <w:r w:rsidDel="00000000" w:rsidR="00000000" w:rsidRPr="00000000">
              <w:rPr>
                <w:rtl w:val="0"/>
              </w:rPr>
              <w:t xml:space="preserve">War-belt</w:t>
            </w:r>
          </w:p>
        </w:tc>
      </w:tr>
      <w:tr>
        <w:trPr>
          <w:cantSplit w:val="0"/>
          <w:tblHeader w:val="0"/>
        </w:trPr>
        <w:tc>
          <w:tcPr/>
          <w:p w:rsidR="00000000" w:rsidDel="00000000" w:rsidP="00000000" w:rsidRDefault="00000000" w:rsidRPr="00000000" w14:paraId="00000521">
            <w:pPr>
              <w:pageBreakBefore w:val="0"/>
              <w:spacing w:line="257" w:lineRule="auto"/>
              <w:rPr/>
            </w:pPr>
            <w:r w:rsidDel="00000000" w:rsidR="00000000" w:rsidRPr="00000000">
              <w:rPr>
                <w:rtl w:val="0"/>
              </w:rPr>
              <w:t xml:space="preserve">Stephanos</w:t>
            </w:r>
          </w:p>
        </w:tc>
        <w:tc>
          <w:tcPr/>
          <w:p w:rsidR="00000000" w:rsidDel="00000000" w:rsidP="00000000" w:rsidRDefault="00000000" w:rsidRPr="00000000" w14:paraId="00000522">
            <w:pPr>
              <w:pageBreakBefore w:val="0"/>
              <w:spacing w:line="257" w:lineRule="auto"/>
              <w:rPr/>
            </w:pPr>
            <w:r w:rsidDel="00000000" w:rsidR="00000000" w:rsidRPr="00000000">
              <w:rPr>
                <w:rtl w:val="0"/>
              </w:rPr>
              <w:t xml:space="preserve">Crown</w:t>
            </w:r>
          </w:p>
        </w:tc>
      </w:tr>
      <w:tr>
        <w:trPr>
          <w:cantSplit w:val="0"/>
          <w:tblHeader w:val="0"/>
        </w:trPr>
        <w:tc>
          <w:tcPr/>
          <w:p w:rsidR="00000000" w:rsidDel="00000000" w:rsidP="00000000" w:rsidRDefault="00000000" w:rsidRPr="00000000" w14:paraId="00000523">
            <w:pPr>
              <w:pageBreakBefore w:val="0"/>
              <w:spacing w:line="257" w:lineRule="auto"/>
              <w:rPr/>
            </w:pPr>
            <w:r w:rsidDel="00000000" w:rsidR="00000000" w:rsidRPr="00000000">
              <w:rPr>
                <w:rtl w:val="0"/>
              </w:rPr>
              <w:t xml:space="preserve">Pedilon, Sandalon</w:t>
            </w:r>
          </w:p>
        </w:tc>
        <w:tc>
          <w:tcPr/>
          <w:p w:rsidR="00000000" w:rsidDel="00000000" w:rsidP="00000000" w:rsidRDefault="00000000" w:rsidRPr="00000000" w14:paraId="00000524">
            <w:pPr>
              <w:pageBreakBefore w:val="0"/>
              <w:spacing w:line="257" w:lineRule="auto"/>
              <w:rPr/>
            </w:pPr>
            <w:r w:rsidDel="00000000" w:rsidR="00000000" w:rsidRPr="00000000">
              <w:rPr>
                <w:rtl w:val="0"/>
              </w:rPr>
              <w:t xml:space="preserve">Sandal</w:t>
            </w:r>
          </w:p>
        </w:tc>
      </w:tr>
      <w:tr>
        <w:trPr>
          <w:cantSplit w:val="0"/>
          <w:tblHeader w:val="0"/>
        </w:trPr>
        <w:tc>
          <w:tcPr/>
          <w:p w:rsidR="00000000" w:rsidDel="00000000" w:rsidP="00000000" w:rsidRDefault="00000000" w:rsidRPr="00000000" w14:paraId="00000525">
            <w:pPr>
              <w:pageBreakBefore w:val="0"/>
              <w:spacing w:line="257" w:lineRule="auto"/>
              <w:rPr/>
            </w:pPr>
            <w:r w:rsidDel="00000000" w:rsidR="00000000" w:rsidRPr="00000000">
              <w:rPr>
                <w:rtl w:val="0"/>
              </w:rPr>
              <w:t xml:space="preserve">Pithos</w:t>
            </w:r>
          </w:p>
        </w:tc>
        <w:tc>
          <w:tcPr/>
          <w:p w:rsidR="00000000" w:rsidDel="00000000" w:rsidP="00000000" w:rsidRDefault="00000000" w:rsidRPr="00000000" w14:paraId="00000526">
            <w:pPr>
              <w:pageBreakBefore w:val="0"/>
              <w:spacing w:line="257" w:lineRule="auto"/>
              <w:rPr/>
            </w:pPr>
            <w:r w:rsidDel="00000000" w:rsidR="00000000" w:rsidRPr="00000000">
              <w:rPr>
                <w:rtl w:val="0"/>
              </w:rPr>
              <w:t xml:space="preserve">Jar</w:t>
            </w:r>
          </w:p>
        </w:tc>
      </w:tr>
      <w:tr>
        <w:trPr>
          <w:cantSplit w:val="0"/>
          <w:tblHeader w:val="0"/>
        </w:trPr>
        <w:tc>
          <w:tcPr/>
          <w:p w:rsidR="00000000" w:rsidDel="00000000" w:rsidP="00000000" w:rsidRDefault="00000000" w:rsidRPr="00000000" w14:paraId="00000527">
            <w:pPr>
              <w:pageBreakBefore w:val="0"/>
              <w:spacing w:line="257" w:lineRule="auto"/>
              <w:rPr/>
            </w:pPr>
            <w:r w:rsidDel="00000000" w:rsidR="00000000" w:rsidRPr="00000000">
              <w:rPr>
                <w:rtl w:val="0"/>
              </w:rPr>
              <w:t xml:space="preserve">Harpe, Drepanon</w:t>
            </w:r>
          </w:p>
        </w:tc>
        <w:tc>
          <w:tcPr/>
          <w:p w:rsidR="00000000" w:rsidDel="00000000" w:rsidP="00000000" w:rsidRDefault="00000000" w:rsidRPr="00000000" w14:paraId="00000528">
            <w:pPr>
              <w:pageBreakBefore w:val="0"/>
              <w:spacing w:line="257" w:lineRule="auto"/>
              <w:rPr/>
            </w:pPr>
            <w:r w:rsidDel="00000000" w:rsidR="00000000" w:rsidRPr="00000000">
              <w:rPr>
                <w:rtl w:val="0"/>
              </w:rPr>
              <w:t xml:space="preserve">Sickle (with ‘Sword’ in alternative name where appropriate)</w:t>
            </w:r>
          </w:p>
        </w:tc>
      </w:tr>
    </w:tbl>
    <w:p w:rsidR="00000000" w:rsidDel="00000000" w:rsidP="00000000" w:rsidRDefault="00000000" w:rsidRPr="00000000" w14:paraId="00000529">
      <w:pPr>
        <w:pageBreakBefore w:val="0"/>
        <w:spacing w:line="257" w:lineRule="auto"/>
        <w:rPr/>
      </w:pPr>
      <w:r w:rsidDel="00000000" w:rsidR="00000000" w:rsidRPr="00000000">
        <w:rPr>
          <w:rtl w:val="0"/>
        </w:rPr>
      </w:r>
    </w:p>
    <w:p w:rsidR="00000000" w:rsidDel="00000000" w:rsidP="00000000" w:rsidRDefault="00000000" w:rsidRPr="00000000" w14:paraId="0000052A">
      <w:pPr>
        <w:pageBreakBefore w:val="0"/>
        <w:spacing w:line="257" w:lineRule="auto"/>
        <w:rPr>
          <w:color w:val="ff0000"/>
        </w:rPr>
      </w:pPr>
      <w:r w:rsidDel="00000000" w:rsidR="00000000" w:rsidRPr="00000000">
        <w:rPr>
          <w:color w:val="ff0000"/>
          <w:rtl w:val="0"/>
        </w:rPr>
        <w:t xml:space="preserve">For the names of artifacts you can use transliterated names of vessels (etc), using “k” rather than “c” to follow the wider convention in the field.  E.g. “Kylix”, “Krater”. </w:t>
      </w:r>
    </w:p>
    <w:p w:rsidR="00000000" w:rsidDel="00000000" w:rsidP="00000000" w:rsidRDefault="00000000" w:rsidRPr="00000000" w14:paraId="0000052B">
      <w:pPr>
        <w:spacing w:line="257" w:lineRule="auto"/>
        <w:rPr/>
      </w:pPr>
      <w:r w:rsidDel="00000000" w:rsidR="00000000" w:rsidRPr="00000000">
        <w:rPr>
          <w:rtl w:val="0"/>
        </w:rPr>
        <w:t xml:space="preserve">When entering text in free-text fields that will be visible in the public interface (e.g., </w:t>
      </w:r>
      <w:r w:rsidDel="00000000" w:rsidR="00000000" w:rsidRPr="00000000">
        <w:rPr>
          <w:b w:val="1"/>
          <w:smallCaps w:val="1"/>
          <w:rtl w:val="0"/>
        </w:rPr>
        <w:t xml:space="preserve">Commentary, Information</w:t>
      </w:r>
      <w:r w:rsidDel="00000000" w:rsidR="00000000" w:rsidRPr="00000000">
        <w:rPr>
          <w:rtl w:val="0"/>
        </w:rPr>
        <w:t xml:space="preserve">) give names in house style and use American English.</w:t>
      </w:r>
    </w:p>
    <w:p w:rsidR="00000000" w:rsidDel="00000000" w:rsidP="00000000" w:rsidRDefault="00000000" w:rsidRPr="00000000" w14:paraId="0000052C">
      <w:pPr>
        <w:spacing w:line="257" w:lineRule="auto"/>
        <w:rPr/>
      </w:pPr>
      <w:r w:rsidDel="00000000" w:rsidR="00000000" w:rsidRPr="00000000">
        <w:rPr>
          <w:rtl w:val="0"/>
        </w:rPr>
      </w:r>
    </w:p>
    <w:p w:rsidR="00000000" w:rsidDel="00000000" w:rsidP="00000000" w:rsidRDefault="00000000" w:rsidRPr="00000000" w14:paraId="0000052D">
      <w:pPr>
        <w:spacing w:line="257" w:lineRule="auto"/>
        <w:rPr/>
      </w:pPr>
      <w:r w:rsidDel="00000000" w:rsidR="00000000" w:rsidRPr="00000000">
        <w:rPr>
          <w:rtl w:val="0"/>
        </w:rPr>
      </w:r>
    </w:p>
    <w:p w:rsidR="00000000" w:rsidDel="00000000" w:rsidP="00000000" w:rsidRDefault="00000000" w:rsidRPr="00000000" w14:paraId="0000052E">
      <w:pPr>
        <w:pStyle w:val="Title"/>
        <w:rPr/>
      </w:pPr>
      <w:bookmarkStart w:colFirst="0" w:colLast="0" w:name="_heading=h.jfqlfjjugtfc" w:id="105"/>
      <w:bookmarkEnd w:id="105"/>
      <w:r w:rsidDel="00000000" w:rsidR="00000000" w:rsidRPr="00000000">
        <w:br w:type="page"/>
      </w:r>
      <w:r w:rsidDel="00000000" w:rsidR="00000000" w:rsidRPr="00000000">
        <w:rPr>
          <w:rtl w:val="0"/>
        </w:rPr>
      </w:r>
    </w:p>
    <w:p w:rsidR="00000000" w:rsidDel="00000000" w:rsidP="00000000" w:rsidRDefault="00000000" w:rsidRPr="00000000" w14:paraId="0000052F">
      <w:pPr>
        <w:pStyle w:val="Title"/>
        <w:rPr/>
      </w:pPr>
      <w:bookmarkStart w:colFirst="0" w:colLast="0" w:name="_heading=h.wnyagw" w:id="106"/>
      <w:bookmarkEnd w:id="106"/>
      <w:r w:rsidDel="00000000" w:rsidR="00000000" w:rsidRPr="00000000">
        <w:rPr>
          <w:rtl w:val="0"/>
        </w:rPr>
        <w:t xml:space="preserve">Part 4: ISSUES</w:t>
      </w:r>
      <w:r w:rsidDel="00000000" w:rsidR="00000000" w:rsidRPr="00000000">
        <w:rPr>
          <w:rtl w:val="0"/>
        </w:rPr>
      </w:r>
    </w:p>
    <w:p w:rsidR="00000000" w:rsidDel="00000000" w:rsidP="00000000" w:rsidRDefault="00000000" w:rsidRPr="00000000" w14:paraId="00000530">
      <w:pPr>
        <w:pageBreakBefore w:val="0"/>
        <w:spacing w:line="257" w:lineRule="auto"/>
        <w:rPr/>
      </w:pPr>
      <w:r w:rsidDel="00000000" w:rsidR="00000000" w:rsidRPr="00000000">
        <w:rPr>
          <w:rtl w:val="0"/>
        </w:rPr>
        <w:t xml:space="preserve"> </w:t>
      </w:r>
      <w:r w:rsidDel="00000000" w:rsidR="00000000" w:rsidRPr="00000000">
        <w:rPr>
          <w:rtl w:val="0"/>
        </w:rPr>
        <w:t xml:space="preserve">4.1: Epithets</w:t>
      </w:r>
    </w:p>
    <w:p w:rsidR="00000000" w:rsidDel="00000000" w:rsidP="00000000" w:rsidRDefault="00000000" w:rsidRPr="00000000" w14:paraId="00000531">
      <w:pPr>
        <w:pageBreakBefore w:val="0"/>
        <w:spacing w:line="257" w:lineRule="auto"/>
        <w:rPr/>
      </w:pPr>
      <w:r w:rsidDel="00000000" w:rsidR="00000000" w:rsidRPr="00000000">
        <w:rPr>
          <w:rtl w:val="0"/>
        </w:rPr>
        <w:t xml:space="preserve">Because MANTO is primarily concerned with mythic narratives rather than cult practices or religious ideas, we do not distinguish between the various facets of gods as identified by their epithets. So, for example, we treat Zeus Eleutherios (‘the deliverer’) and Zeus Horcios (‘guardian of oaths’) as the same entity, i.e. ‘</w:t>
      </w:r>
      <w:hyperlink r:id="rId69">
        <w:r w:rsidDel="00000000" w:rsidR="00000000" w:rsidRPr="00000000">
          <w:rPr>
            <w:color w:val="1155cc"/>
            <w:u w:val="single"/>
            <w:rtl w:val="0"/>
          </w:rPr>
          <w:t xml:space="preserve">Zeus</w:t>
        </w:r>
      </w:hyperlink>
      <w:r w:rsidDel="00000000" w:rsidR="00000000" w:rsidRPr="00000000">
        <w:rPr>
          <w:rtl w:val="0"/>
        </w:rPr>
        <w:t xml:space="preserve">’!  With heroes, epithets can sometimes be too vague or poetic to be captured in our database. In other words, we ignore descriptors like ‘godlike’ or ‘scion/peer of Ares’.  (i.e. do not capture ‘ACHILLES is compared to ARES’ or ‘HELEN is compared to APHRODITE’ if the point of the comparison is simply to say that she is beautiful and he is fierce in war.) </w:t>
      </w:r>
    </w:p>
    <w:p w:rsidR="00000000" w:rsidDel="00000000" w:rsidP="00000000" w:rsidRDefault="00000000" w:rsidRPr="00000000" w14:paraId="00000532">
      <w:pPr>
        <w:pageBreakBefore w:val="0"/>
        <w:spacing w:line="257" w:lineRule="auto"/>
        <w:rPr/>
      </w:pPr>
      <w:r w:rsidDel="00000000" w:rsidR="00000000" w:rsidRPr="00000000">
        <w:rPr>
          <w:rtl w:val="0"/>
        </w:rPr>
        <w:t xml:space="preserve">However, we do need to take note of epithets that express concrete relationships between that entity and other entities. Because the meaning of epithets tends to be quite allusive or uncertain, you often need to draw on outside knowledge to create a useful tie and use your own judgment as to which might be the best interaction to use.  As always, try searching Nodegoat to see what other people have done previously, and use </w:t>
      </w:r>
      <w:r w:rsidDel="00000000" w:rsidR="00000000" w:rsidRPr="00000000">
        <w:rPr>
          <w:b w:val="1"/>
          <w:smallCaps w:val="1"/>
          <w:rtl w:val="0"/>
        </w:rPr>
        <w:t xml:space="preserve">Data uncertain, Note, </w:t>
      </w:r>
      <w:r w:rsidDel="00000000" w:rsidR="00000000" w:rsidRPr="00000000">
        <w:rPr>
          <w:rtl w:val="0"/>
        </w:rPr>
        <w:t xml:space="preserve">and </w:t>
      </w:r>
      <w:r w:rsidDel="00000000" w:rsidR="00000000" w:rsidRPr="00000000">
        <w:rPr>
          <w:b w:val="1"/>
          <w:smallCaps w:val="1"/>
          <w:rtl w:val="0"/>
        </w:rPr>
        <w:t xml:space="preserve">Commentary </w:t>
      </w:r>
      <w:r w:rsidDel="00000000" w:rsidR="00000000" w:rsidRPr="00000000">
        <w:rPr>
          <w:rtl w:val="0"/>
        </w:rPr>
        <w:t xml:space="preserve">if appropriate. </w:t>
      </w:r>
    </w:p>
    <w:p w:rsidR="00000000" w:rsidDel="00000000" w:rsidP="00000000" w:rsidRDefault="00000000" w:rsidRPr="00000000" w14:paraId="00000533">
      <w:pPr>
        <w:pageBreakBefore w:val="0"/>
        <w:spacing w:line="257" w:lineRule="auto"/>
        <w:rPr/>
      </w:pPr>
      <w:r w:rsidDel="00000000" w:rsidR="00000000" w:rsidRPr="00000000">
        <w:rPr>
          <w:rtl w:val="0"/>
        </w:rPr>
        <w:t xml:space="preserve">Some examples: </w:t>
      </w:r>
    </w:p>
    <w:p w:rsidR="00000000" w:rsidDel="00000000" w:rsidP="00000000" w:rsidRDefault="00000000" w:rsidRPr="00000000" w14:paraId="00000534">
      <w:pPr>
        <w:pageBreakBefore w:val="0"/>
        <w:spacing w:line="257" w:lineRule="auto"/>
        <w:rPr/>
      </w:pPr>
      <w:r w:rsidDel="00000000" w:rsidR="00000000" w:rsidRPr="00000000">
        <w:rPr>
          <w:rtl w:val="0"/>
        </w:rPr>
        <w:tab/>
        <w:t xml:space="preserve">‘Zeus Lycaios’ might be captured as ‘ZEUS is associated with MOUNT LYCAION’</w:t>
      </w:r>
    </w:p>
    <w:p w:rsidR="00000000" w:rsidDel="00000000" w:rsidP="00000000" w:rsidRDefault="00000000" w:rsidRPr="00000000" w14:paraId="00000535">
      <w:pPr>
        <w:pageBreakBefore w:val="0"/>
        <w:spacing w:line="257" w:lineRule="auto"/>
        <w:rPr/>
      </w:pPr>
      <w:r w:rsidDel="00000000" w:rsidR="00000000" w:rsidRPr="00000000">
        <w:rPr>
          <w:rtl w:val="0"/>
        </w:rPr>
        <w:tab/>
        <w:t xml:space="preserve">‘Zeus Dicte’ might be captured as ‘ZEUS is associated with MOUNT DICTE’</w:t>
      </w:r>
    </w:p>
    <w:p w:rsidR="00000000" w:rsidDel="00000000" w:rsidP="00000000" w:rsidRDefault="00000000" w:rsidRPr="00000000" w14:paraId="00000536">
      <w:pPr>
        <w:pageBreakBefore w:val="0"/>
        <w:spacing w:line="257" w:lineRule="auto"/>
        <w:rPr/>
      </w:pPr>
      <w:r w:rsidDel="00000000" w:rsidR="00000000" w:rsidRPr="00000000">
        <w:rPr>
          <w:rtl w:val="0"/>
        </w:rPr>
        <w:tab/>
        <w:t xml:space="preserve">‘Zeus Cronides’ might be captured as ‘ZEUS is child of CRONOS’</w:t>
      </w:r>
    </w:p>
    <w:p w:rsidR="00000000" w:rsidDel="00000000" w:rsidP="00000000" w:rsidRDefault="00000000" w:rsidRPr="00000000" w14:paraId="00000537">
      <w:pPr>
        <w:pageBreakBefore w:val="0"/>
        <w:spacing w:line="257" w:lineRule="auto"/>
        <w:rPr/>
      </w:pPr>
      <w:r w:rsidDel="00000000" w:rsidR="00000000" w:rsidRPr="00000000">
        <w:rPr>
          <w:rtl w:val="0"/>
        </w:rPr>
        <w:tab/>
        <w:t xml:space="preserve">‘Zeus Agamemnon’ might be captured as ‘ZEUS is associated with AGAMEMNON’</w:t>
      </w:r>
    </w:p>
    <w:p w:rsidR="00000000" w:rsidDel="00000000" w:rsidP="00000000" w:rsidRDefault="00000000" w:rsidRPr="00000000" w14:paraId="00000538">
      <w:pPr>
        <w:pageBreakBefore w:val="0"/>
        <w:spacing w:line="257" w:lineRule="auto"/>
        <w:rPr/>
      </w:pPr>
      <w:r w:rsidDel="00000000" w:rsidR="00000000" w:rsidRPr="00000000">
        <w:rPr>
          <w:rtl w:val="0"/>
        </w:rPr>
        <w:t xml:space="preserve">Note of course that if there is a more specific passage in the text that you can use to capture such relationships (preferably using a more specific interaction!), then you should use that instead. It’s not necessary to capture the same information more than once in a text.</w:t>
      </w:r>
    </w:p>
    <w:p w:rsidR="00000000" w:rsidDel="00000000" w:rsidP="00000000" w:rsidRDefault="00000000" w:rsidRPr="00000000" w14:paraId="00000539">
      <w:pPr>
        <w:pageBreakBefore w:val="0"/>
        <w:spacing w:line="257" w:lineRule="auto"/>
        <w:rPr/>
      </w:pPr>
      <w:r w:rsidDel="00000000" w:rsidR="00000000" w:rsidRPr="00000000">
        <w:rPr>
          <w:rtl w:val="0"/>
        </w:rPr>
        <w:t xml:space="preserve">If an epithet is used in place of the actual name in a text, and you think a user might be confused when they click through to the text, add a note in </w:t>
      </w:r>
      <w:r w:rsidDel="00000000" w:rsidR="00000000" w:rsidRPr="00000000">
        <w:rPr>
          <w:b w:val="1"/>
          <w:smallCaps w:val="1"/>
          <w:rtl w:val="0"/>
        </w:rPr>
        <w:t xml:space="preserve">Commentary</w:t>
      </w:r>
      <w:r w:rsidDel="00000000" w:rsidR="00000000" w:rsidRPr="00000000">
        <w:rPr>
          <w:rtl w:val="0"/>
        </w:rPr>
        <w:t xml:space="preserve"> explaining your decision (e.g. ‘’Argeiphontes’ is used in line 110 to mean Hermes’).</w:t>
      </w:r>
    </w:p>
    <w:p w:rsidR="00000000" w:rsidDel="00000000" w:rsidP="00000000" w:rsidRDefault="00000000" w:rsidRPr="00000000" w14:paraId="0000053A">
      <w:pPr>
        <w:pageBreakBefore w:val="0"/>
        <w:spacing w:line="257" w:lineRule="auto"/>
        <w:rPr/>
      </w:pPr>
      <w:r w:rsidDel="00000000" w:rsidR="00000000" w:rsidRPr="00000000">
        <w:rPr>
          <w:rtl w:val="0"/>
        </w:rPr>
      </w:r>
    </w:p>
    <w:p w:rsidR="00000000" w:rsidDel="00000000" w:rsidP="00000000" w:rsidRDefault="00000000" w:rsidRPr="00000000" w14:paraId="0000053B">
      <w:pPr>
        <w:pStyle w:val="Heading1"/>
        <w:rPr/>
      </w:pPr>
      <w:bookmarkStart w:colFirst="0" w:colLast="0" w:name="_heading=h.4fsjm0b" w:id="107"/>
      <w:bookmarkEnd w:id="107"/>
      <w:r w:rsidDel="00000000" w:rsidR="00000000" w:rsidRPr="00000000">
        <w:rPr>
          <w:rtl w:val="0"/>
        </w:rPr>
        <w:t xml:space="preserve">4.2: Repeating ties</w:t>
      </w:r>
    </w:p>
    <w:p w:rsidR="00000000" w:rsidDel="00000000" w:rsidP="00000000" w:rsidRDefault="00000000" w:rsidRPr="00000000" w14:paraId="0000053C">
      <w:pPr>
        <w:rPr/>
      </w:pPr>
      <w:r w:rsidDel="00000000" w:rsidR="00000000" w:rsidRPr="00000000">
        <w:rPr>
          <w:rtl w:val="0"/>
        </w:rPr>
        <w:t xml:space="preserve">You will not be able to capture absolutely every possible relationship in every line of text—believe us, we’ve tried! </w:t>
      </w:r>
    </w:p>
    <w:p w:rsidR="00000000" w:rsidDel="00000000" w:rsidP="00000000" w:rsidRDefault="00000000" w:rsidRPr="00000000" w14:paraId="0000053D">
      <w:pPr>
        <w:pageBreakBefore w:val="0"/>
        <w:rPr/>
      </w:pPr>
      <w:r w:rsidDel="00000000" w:rsidR="00000000" w:rsidRPr="00000000">
        <w:rPr>
          <w:rtl w:val="0"/>
        </w:rPr>
        <w:t xml:space="preserve">Our job is to capture the relationships that make up the Greek storyworld in its fullness; the dataset will not be able to act as a list of everywhere that Zeus is called the son of Cronos, or Apollo called ‘Delian’, or Helen described as the wife of Menelaos. These just appear too frequently. The most important thing is that we capture as many different relationships as we can in the dataset. Ideally, we would also capture each of these relationships in connection to each text that it appears in, but not in every passage of that text. This means that, for commonly-repeated pieces of mythical data you should capture them once per text: choose either the first time it occurs, or a particularly useful example of it. Any time it reappears after that, you can ignore it. (There is nothing necessarily wrong with capturing the same tie more than once in a text, it is simply creating extra work!)</w:t>
      </w:r>
    </w:p>
    <w:p w:rsidR="00000000" w:rsidDel="00000000" w:rsidP="00000000" w:rsidRDefault="00000000" w:rsidRPr="00000000" w14:paraId="0000053E">
      <w:pPr>
        <w:pageBreakBefore w:val="0"/>
        <w:spacing w:line="257" w:lineRule="auto"/>
        <w:rPr/>
      </w:pPr>
      <w:r w:rsidDel="00000000" w:rsidR="00000000" w:rsidRPr="00000000">
        <w:rPr>
          <w:rtl w:val="0"/>
        </w:rPr>
      </w:r>
    </w:p>
    <w:p w:rsidR="00000000" w:rsidDel="00000000" w:rsidP="00000000" w:rsidRDefault="00000000" w:rsidRPr="00000000" w14:paraId="0000053F">
      <w:pPr>
        <w:pStyle w:val="Heading1"/>
        <w:rPr/>
      </w:pPr>
      <w:bookmarkStart w:colFirst="0" w:colLast="0" w:name="_heading=h.2uxtw84" w:id="108"/>
      <w:bookmarkEnd w:id="108"/>
      <w:r w:rsidDel="00000000" w:rsidR="00000000" w:rsidRPr="00000000">
        <w:rPr>
          <w:rtl w:val="0"/>
        </w:rPr>
        <w:t xml:space="preserve">4.3: Prophecies at Delphi</w:t>
      </w:r>
    </w:p>
    <w:p w:rsidR="00000000" w:rsidDel="00000000" w:rsidP="00000000" w:rsidRDefault="00000000" w:rsidRPr="00000000" w14:paraId="00000540">
      <w:pPr>
        <w:pageBreakBefore w:val="0"/>
        <w:rPr/>
      </w:pPr>
      <w:r w:rsidDel="00000000" w:rsidR="00000000" w:rsidRPr="00000000">
        <w:rPr>
          <w:rtl w:val="0"/>
        </w:rPr>
        <w:t xml:space="preserve">To capture oracles given at Delphi (usually by the Pythia) whose ultimate source is Apollo, use ‘</w:t>
      </w:r>
      <w:hyperlink r:id="rId70">
        <w:r w:rsidDel="00000000" w:rsidR="00000000" w:rsidRPr="00000000">
          <w:rPr>
            <w:color w:val="1155cc"/>
            <w:u w:val="single"/>
            <w:rtl w:val="0"/>
          </w:rPr>
          <w:t xml:space="preserve">the Oracle of Apollo</w:t>
        </w:r>
      </w:hyperlink>
      <w:r w:rsidDel="00000000" w:rsidR="00000000" w:rsidRPr="00000000">
        <w:rPr>
          <w:rtl w:val="0"/>
        </w:rPr>
        <w:t xml:space="preserve">’ entity in the ‘in accordance with a prophecy from’ field, or as subject in ‘gives prophecy’ ties. </w:t>
      </w:r>
      <w:r w:rsidDel="00000000" w:rsidR="00000000" w:rsidRPr="00000000">
        <w:rPr>
          <w:u w:val="single"/>
          <w:rtl w:val="0"/>
        </w:rPr>
        <w:t xml:space="preserve">Do not</w:t>
      </w:r>
      <w:r w:rsidDel="00000000" w:rsidR="00000000" w:rsidRPr="00000000">
        <w:rPr>
          <w:rtl w:val="0"/>
        </w:rPr>
        <w:t xml:space="preserve"> also use 'Apollo', 'Pythia', or 'Delphi'.  </w:t>
      </w:r>
    </w:p>
    <w:p w:rsidR="00000000" w:rsidDel="00000000" w:rsidP="00000000" w:rsidRDefault="00000000" w:rsidRPr="00000000" w14:paraId="00000541">
      <w:pPr>
        <w:pageBreakBefore w:val="0"/>
        <w:rPr/>
      </w:pPr>
      <w:r w:rsidDel="00000000" w:rsidR="00000000" w:rsidRPr="00000000">
        <w:rPr>
          <w:rtl w:val="0"/>
        </w:rPr>
        <w:t xml:space="preserve">We only use </w:t>
      </w:r>
      <w:hyperlink r:id="rId71">
        <w:r w:rsidDel="00000000" w:rsidR="00000000" w:rsidRPr="00000000">
          <w:rPr>
            <w:color w:val="1155cc"/>
            <w:u w:val="single"/>
            <w:rtl w:val="0"/>
          </w:rPr>
          <w:t xml:space="preserve">Pythia</w:t>
        </w:r>
      </w:hyperlink>
      <w:r w:rsidDel="00000000" w:rsidR="00000000" w:rsidRPr="00000000">
        <w:rPr>
          <w:rtl w:val="0"/>
        </w:rPr>
        <w:t xml:space="preserve"> as an entity when she is an active agent in a mythical event (e.g. breaking up the fight between Apollo and Heracles over the tripod).</w:t>
      </w:r>
    </w:p>
    <w:p w:rsidR="00000000" w:rsidDel="00000000" w:rsidP="00000000" w:rsidRDefault="00000000" w:rsidRPr="00000000" w14:paraId="00000542">
      <w:pPr>
        <w:pageBreakBefore w:val="0"/>
        <w:rPr/>
      </w:pPr>
      <w:r w:rsidDel="00000000" w:rsidR="00000000" w:rsidRPr="00000000">
        <w:rPr>
          <w:rtl w:val="0"/>
        </w:rPr>
      </w:r>
    </w:p>
    <w:p w:rsidR="00000000" w:rsidDel="00000000" w:rsidP="00000000" w:rsidRDefault="00000000" w:rsidRPr="00000000" w14:paraId="00000543">
      <w:pPr>
        <w:pStyle w:val="Heading1"/>
        <w:spacing w:line="257" w:lineRule="auto"/>
        <w:rPr/>
      </w:pPr>
      <w:bookmarkStart w:colFirst="0" w:colLast="0" w:name="_heading=h.9a715ls9udbh" w:id="109"/>
      <w:bookmarkEnd w:id="109"/>
      <w:r w:rsidDel="00000000" w:rsidR="00000000" w:rsidRPr="00000000">
        <w:rPr>
          <w:rtl w:val="0"/>
        </w:rPr>
        <w:t xml:space="preserve">4.4 Syncretism of gods and goddesses</w:t>
      </w:r>
    </w:p>
    <w:p w:rsidR="00000000" w:rsidDel="00000000" w:rsidP="00000000" w:rsidRDefault="00000000" w:rsidRPr="00000000" w14:paraId="00000544">
      <w:pPr>
        <w:spacing w:line="257" w:lineRule="auto"/>
        <w:rPr/>
      </w:pPr>
      <w:r w:rsidDel="00000000" w:rsidR="00000000" w:rsidRPr="00000000">
        <w:rPr>
          <w:rtl w:val="0"/>
        </w:rPr>
        <w:t xml:space="preserve">‘Syncretism’ means that people identified one deity as equivalent to, or perhaps embodying some aspect of, another deity. These ideas are a challenge to our data model, which is based on the idea that each entity is (theoretically) distinct from the others. Because MANTO is primarily concerned with mythic narratives rather than cult practices or religious, we do not fully capture all instances of syncretism described in our sources. You should not use ‘is conflated with’ in these situations. Here are some possible strategies: </w:t>
      </w:r>
    </w:p>
    <w:p w:rsidR="00000000" w:rsidDel="00000000" w:rsidP="00000000" w:rsidRDefault="00000000" w:rsidRPr="00000000" w14:paraId="00000545">
      <w:pPr>
        <w:spacing w:line="257" w:lineRule="auto"/>
        <w:rPr/>
      </w:pPr>
      <w:r w:rsidDel="00000000" w:rsidR="00000000" w:rsidRPr="00000000">
        <w:rPr>
          <w:rtl w:val="0"/>
        </w:rPr>
        <w:t xml:space="preserve">You might find that an author asserts that a hero or heroine transformed into a god or goddess; in these instances, you can use interactions like ‘becomes immortal’ etc. (see </w:t>
      </w:r>
      <w:hyperlink w:anchor="_heading=h.3vac5uf">
        <w:r w:rsidDel="00000000" w:rsidR="00000000" w:rsidRPr="00000000">
          <w:rPr>
            <w:color w:val="1155cc"/>
            <w:u w:val="single"/>
            <w:rtl w:val="0"/>
          </w:rPr>
          <w:t xml:space="preserve">2.8.7</w:t>
        </w:r>
      </w:hyperlink>
      <w:r w:rsidDel="00000000" w:rsidR="00000000" w:rsidRPr="00000000">
        <w:rPr>
          <w:rtl w:val="0"/>
        </w:rPr>
        <w:t xml:space="preserve">). </w:t>
      </w:r>
    </w:p>
    <w:p w:rsidR="00000000" w:rsidDel="00000000" w:rsidP="00000000" w:rsidRDefault="00000000" w:rsidRPr="00000000" w14:paraId="00000546">
      <w:pPr>
        <w:spacing w:line="257" w:lineRule="auto"/>
        <w:rPr/>
      </w:pPr>
      <w:r w:rsidDel="00000000" w:rsidR="00000000" w:rsidRPr="00000000">
        <w:rPr>
          <w:rtl w:val="0"/>
        </w:rPr>
        <w:t xml:space="preserve">Where a Greek agent is said to be the same as a non-Greek one, use ‘[Non-Greek entity] is identified as [Greek entity]’. E.g. – </w:t>
      </w:r>
    </w:p>
    <w:p w:rsidR="00000000" w:rsidDel="00000000" w:rsidP="00000000" w:rsidRDefault="00000000" w:rsidRPr="00000000" w14:paraId="00000547">
      <w:pPr>
        <w:spacing w:after="0" w:line="257" w:lineRule="auto"/>
        <w:ind w:left="720" w:firstLine="0"/>
        <w:rPr>
          <w:i w:val="1"/>
          <w:color w:val="212529"/>
          <w:highlight w:val="white"/>
        </w:rPr>
      </w:pPr>
      <w:r w:rsidDel="00000000" w:rsidR="00000000" w:rsidRPr="00000000">
        <w:rPr>
          <w:i w:val="1"/>
          <w:rtl w:val="0"/>
        </w:rPr>
        <w:t xml:space="preserve">Apollodoros 2.1.3:</w:t>
      </w:r>
      <w:r w:rsidDel="00000000" w:rsidR="00000000" w:rsidRPr="00000000">
        <w:rPr>
          <w:i w:val="1"/>
          <w:color w:val="212529"/>
          <w:highlight w:val="white"/>
          <w:rtl w:val="0"/>
        </w:rPr>
        <w:t xml:space="preserve">“having found Epaphus [Io] came to Egypt and was married to Telegonus, who then reigned over the Egyptians. And she set up an image of Demeter, whom the Egyptians called Isis,</w:t>
      </w:r>
      <w:r w:rsidDel="00000000" w:rsidR="00000000" w:rsidRPr="00000000">
        <w:rPr>
          <w:i w:val="1"/>
          <w:color w:val="868e96"/>
          <w:highlight w:val="white"/>
          <w:rtl w:val="0"/>
        </w:rPr>
        <w:t xml:space="preserve"> </w:t>
      </w:r>
      <w:r w:rsidDel="00000000" w:rsidR="00000000" w:rsidRPr="00000000">
        <w:rPr>
          <w:i w:val="1"/>
          <w:color w:val="212529"/>
          <w:highlight w:val="white"/>
          <w:rtl w:val="0"/>
        </w:rPr>
        <w:t xml:space="preserve">and Io likewise they called by the name of Isis.</w:t>
      </w:r>
    </w:p>
    <w:p w:rsidR="00000000" w:rsidDel="00000000" w:rsidP="00000000" w:rsidRDefault="00000000" w:rsidRPr="00000000" w14:paraId="00000548">
      <w:pPr>
        <w:spacing w:after="0" w:line="257" w:lineRule="auto"/>
        <w:ind w:left="720" w:firstLine="720"/>
        <w:rPr>
          <w:b w:val="1"/>
          <w:i w:val="1"/>
          <w:color w:val="212529"/>
          <w:highlight w:val="white"/>
        </w:rPr>
      </w:pPr>
      <w:r w:rsidDel="00000000" w:rsidR="00000000" w:rsidRPr="00000000">
        <w:rPr>
          <w:b w:val="1"/>
          <w:i w:val="1"/>
          <w:color w:val="212529"/>
          <w:highlight w:val="white"/>
          <w:rtl w:val="0"/>
        </w:rPr>
        <w:t xml:space="preserve">ISIS is identified as DEMETER</w:t>
      </w:r>
    </w:p>
    <w:p w:rsidR="00000000" w:rsidDel="00000000" w:rsidP="00000000" w:rsidRDefault="00000000" w:rsidRPr="00000000" w14:paraId="00000549">
      <w:pPr>
        <w:spacing w:after="0" w:line="257" w:lineRule="auto"/>
        <w:ind w:left="1440" w:firstLine="720"/>
        <w:rPr>
          <w:b w:val="1"/>
          <w:i w:val="1"/>
          <w:color w:val="212529"/>
          <w:highlight w:val="white"/>
        </w:rPr>
      </w:pPr>
      <w:r w:rsidDel="00000000" w:rsidR="00000000" w:rsidRPr="00000000">
        <w:rPr>
          <w:b w:val="1"/>
          <w:i w:val="1"/>
          <w:color w:val="212529"/>
          <w:highlight w:val="white"/>
          <w:rtl w:val="0"/>
        </w:rPr>
        <w:t xml:space="preserve">local source: EGYPT</w:t>
      </w:r>
    </w:p>
    <w:p w:rsidR="00000000" w:rsidDel="00000000" w:rsidP="00000000" w:rsidRDefault="00000000" w:rsidRPr="00000000" w14:paraId="0000054A">
      <w:pPr>
        <w:spacing w:after="0" w:line="257" w:lineRule="auto"/>
        <w:ind w:left="720" w:firstLine="720"/>
        <w:rPr>
          <w:b w:val="1"/>
          <w:i w:val="1"/>
          <w:color w:val="212529"/>
          <w:highlight w:val="white"/>
        </w:rPr>
      </w:pPr>
      <w:r w:rsidDel="00000000" w:rsidR="00000000" w:rsidRPr="00000000">
        <w:rPr>
          <w:b w:val="1"/>
          <w:i w:val="1"/>
          <w:color w:val="212529"/>
          <w:highlight w:val="white"/>
          <w:rtl w:val="0"/>
        </w:rPr>
        <w:t xml:space="preserve">ISIS is identified as IO</w:t>
      </w:r>
    </w:p>
    <w:p w:rsidR="00000000" w:rsidDel="00000000" w:rsidP="00000000" w:rsidRDefault="00000000" w:rsidRPr="00000000" w14:paraId="0000054B">
      <w:pPr>
        <w:spacing w:after="0" w:line="257" w:lineRule="auto"/>
        <w:ind w:left="1440" w:firstLine="720"/>
        <w:rPr>
          <w:color w:val="868e96"/>
          <w:highlight w:val="white"/>
        </w:rPr>
      </w:pPr>
      <w:r w:rsidDel="00000000" w:rsidR="00000000" w:rsidRPr="00000000">
        <w:rPr>
          <w:b w:val="1"/>
          <w:i w:val="1"/>
          <w:color w:val="212529"/>
          <w:highlight w:val="white"/>
          <w:rtl w:val="0"/>
        </w:rPr>
        <w:t xml:space="preserve">local source: EGYPT</w:t>
      </w:r>
      <w:r w:rsidDel="00000000" w:rsidR="00000000" w:rsidRPr="00000000">
        <w:rPr>
          <w:rtl w:val="0"/>
        </w:rPr>
      </w:r>
    </w:p>
    <w:p w:rsidR="00000000" w:rsidDel="00000000" w:rsidP="00000000" w:rsidRDefault="00000000" w:rsidRPr="00000000" w14:paraId="0000054C">
      <w:pPr>
        <w:spacing w:line="257" w:lineRule="auto"/>
        <w:rPr/>
      </w:pPr>
      <w:r w:rsidDel="00000000" w:rsidR="00000000" w:rsidRPr="00000000">
        <w:rPr>
          <w:rtl w:val="0"/>
        </w:rPr>
        <w:t xml:space="preserve"> </w:t>
      </w:r>
    </w:p>
    <w:p w:rsidR="00000000" w:rsidDel="00000000" w:rsidP="00000000" w:rsidRDefault="00000000" w:rsidRPr="00000000" w14:paraId="0000054D">
      <w:pPr>
        <w:spacing w:line="257" w:lineRule="auto"/>
        <w:rPr/>
      </w:pPr>
      <w:r w:rsidDel="00000000" w:rsidR="00000000" w:rsidRPr="00000000">
        <w:rPr>
          <w:rtl w:val="0"/>
        </w:rPr>
        <w:t xml:space="preserve">Where a text is clearly conflating two Greek deities, capture using ‘is associated with’ or ‘is mentioned’ as appropriate.  E.g.: </w:t>
      </w:r>
    </w:p>
    <w:p w:rsidR="00000000" w:rsidDel="00000000" w:rsidP="00000000" w:rsidRDefault="00000000" w:rsidRPr="00000000" w14:paraId="0000054E">
      <w:pPr>
        <w:spacing w:after="0" w:line="257" w:lineRule="auto"/>
        <w:ind w:left="720" w:firstLine="0"/>
        <w:rPr>
          <w:i w:val="1"/>
          <w:color w:val="868e96"/>
          <w:shd w:fill="f8f9fa" w:val="clear"/>
        </w:rPr>
      </w:pPr>
      <w:r w:rsidDel="00000000" w:rsidR="00000000" w:rsidRPr="00000000">
        <w:rPr>
          <w:i w:val="1"/>
          <w:rtl w:val="0"/>
        </w:rPr>
        <w:t xml:space="preserve">Euripides, </w:t>
      </w:r>
      <w:r w:rsidDel="00000000" w:rsidR="00000000" w:rsidRPr="00000000">
        <w:rPr>
          <w:rtl w:val="0"/>
        </w:rPr>
        <w:t xml:space="preserve">Phoenician Women</w:t>
      </w:r>
      <w:r w:rsidDel="00000000" w:rsidR="00000000" w:rsidRPr="00000000">
        <w:rPr>
          <w:i w:val="1"/>
          <w:rtl w:val="0"/>
        </w:rPr>
        <w:t xml:space="preserve"> 109-10: </w:t>
      </w:r>
      <w:r w:rsidDel="00000000" w:rsidR="00000000" w:rsidRPr="00000000">
        <w:rPr>
          <w:i w:val="1"/>
          <w:color w:val="212529"/>
          <w:rtl w:val="0"/>
        </w:rPr>
        <w:t xml:space="preserve">“O Lady Hecate,</w:t>
      </w:r>
      <w:r w:rsidDel="00000000" w:rsidR="00000000" w:rsidRPr="00000000">
        <w:fldChar w:fldCharType="begin"/>
        <w:instrText xml:space="preserve"> HYPERLINK "https://scaife.perseus.org/reader/urn:cts:greekLit:tlg0006.tlg015.perseus-eng2:110" </w:instrText>
        <w:fldChar w:fldCharType="separate"/>
      </w:r>
      <w:r w:rsidDel="00000000" w:rsidR="00000000" w:rsidRPr="00000000">
        <w:rPr>
          <w:rtl w:val="0"/>
        </w:rPr>
      </w:r>
    </w:p>
    <w:p w:rsidR="00000000" w:rsidDel="00000000" w:rsidP="00000000" w:rsidRDefault="00000000" w:rsidRPr="00000000" w14:paraId="0000054F">
      <w:pPr>
        <w:shd w:fill="ffffff" w:val="clear"/>
        <w:spacing w:after="0" w:line="257" w:lineRule="auto"/>
        <w:ind w:left="720" w:firstLine="0"/>
        <w:rPr>
          <w:i w:val="1"/>
          <w:color w:val="212529"/>
        </w:rPr>
      </w:pPr>
      <w:r w:rsidDel="00000000" w:rsidR="00000000" w:rsidRPr="00000000">
        <w:fldChar w:fldCharType="end"/>
      </w:r>
      <w:r w:rsidDel="00000000" w:rsidR="00000000" w:rsidRPr="00000000">
        <w:rPr>
          <w:i w:val="1"/>
          <w:color w:val="212529"/>
          <w:rtl w:val="0"/>
        </w:rPr>
        <w:t xml:space="preserve">child of Leto! The plain is one lightning-flash of bronze.”</w:t>
      </w:r>
    </w:p>
    <w:p w:rsidR="00000000" w:rsidDel="00000000" w:rsidP="00000000" w:rsidRDefault="00000000" w:rsidRPr="00000000" w14:paraId="00000550">
      <w:pPr>
        <w:shd w:fill="ffffff" w:val="clear"/>
        <w:spacing w:after="0" w:line="257" w:lineRule="auto"/>
        <w:ind w:left="4320" w:firstLine="0"/>
        <w:rPr>
          <w:i w:val="1"/>
          <w:color w:val="212529"/>
        </w:rPr>
      </w:pPr>
      <w:r w:rsidDel="00000000" w:rsidR="00000000" w:rsidRPr="00000000">
        <w:rPr>
          <w:i w:val="1"/>
          <w:color w:val="212529"/>
          <w:rtl w:val="0"/>
        </w:rPr>
        <w:t xml:space="preserve">(NB ‘child of Leto’ refers to Artemis)</w:t>
      </w:r>
    </w:p>
    <w:p w:rsidR="00000000" w:rsidDel="00000000" w:rsidP="00000000" w:rsidRDefault="00000000" w:rsidRPr="00000000" w14:paraId="00000551">
      <w:pPr>
        <w:spacing w:after="0" w:line="257" w:lineRule="auto"/>
        <w:ind w:left="720" w:firstLine="720"/>
        <w:rPr/>
      </w:pPr>
      <w:r w:rsidDel="00000000" w:rsidR="00000000" w:rsidRPr="00000000">
        <w:rPr>
          <w:b w:val="1"/>
          <w:i w:val="1"/>
          <w:rtl w:val="0"/>
        </w:rPr>
        <w:t xml:space="preserve">HECATE is associated with ARTEMIS</w:t>
      </w:r>
      <w:r w:rsidDel="00000000" w:rsidR="00000000" w:rsidRPr="00000000">
        <w:rPr>
          <w:rtl w:val="0"/>
        </w:rPr>
      </w:r>
    </w:p>
    <w:p w:rsidR="00000000" w:rsidDel="00000000" w:rsidP="00000000" w:rsidRDefault="00000000" w:rsidRPr="00000000" w14:paraId="00000552">
      <w:pPr>
        <w:pageBreakBefore w:val="0"/>
        <w:spacing w:line="257" w:lineRule="auto"/>
        <w:rPr/>
      </w:pPr>
      <w:r w:rsidDel="00000000" w:rsidR="00000000" w:rsidRPr="00000000">
        <w:rPr>
          <w:rtl w:val="0"/>
        </w:rPr>
      </w:r>
    </w:p>
    <w:p w:rsidR="00000000" w:rsidDel="00000000" w:rsidP="00000000" w:rsidRDefault="00000000" w:rsidRPr="00000000" w14:paraId="00000553">
      <w:pPr>
        <w:pStyle w:val="Heading1"/>
        <w:rPr/>
      </w:pPr>
      <w:bookmarkStart w:colFirst="0" w:colLast="0" w:name="_heading=h.2981zbj" w:id="110"/>
      <w:bookmarkEnd w:id="110"/>
      <w:r w:rsidDel="00000000" w:rsidR="00000000" w:rsidRPr="00000000">
        <w:rPr>
          <w:rtl w:val="0"/>
        </w:rPr>
        <w:t xml:space="preserve">4.5: Seemingly ‘mythical’ entities in the historical period</w:t>
      </w:r>
    </w:p>
    <w:p w:rsidR="00000000" w:rsidDel="00000000" w:rsidP="00000000" w:rsidRDefault="00000000" w:rsidRPr="00000000" w14:paraId="00000554">
      <w:pPr>
        <w:pageBreakBefore w:val="0"/>
        <w:spacing w:line="257" w:lineRule="auto"/>
        <w:rPr/>
      </w:pPr>
      <w:r w:rsidDel="00000000" w:rsidR="00000000" w:rsidRPr="00000000">
        <w:rPr>
          <w:rtl w:val="0"/>
        </w:rPr>
        <w:t xml:space="preserve">Our definition of ‘mythical’ is strictly chronological, i.e. existing in the period which ends 5 generations after the return of the Heracleidai to the Peloponnese (see </w:t>
      </w:r>
      <w:hyperlink w:anchor="_heading=h.1v1yuxt">
        <w:r w:rsidDel="00000000" w:rsidR="00000000" w:rsidRPr="00000000">
          <w:rPr>
            <w:color w:val="1155cc"/>
            <w:u w:val="single"/>
            <w:rtl w:val="0"/>
          </w:rPr>
          <w:t xml:space="preserve">1.1</w:t>
        </w:r>
      </w:hyperlink>
      <w:r w:rsidDel="00000000" w:rsidR="00000000" w:rsidRPr="00000000">
        <w:rPr>
          <w:rtl w:val="0"/>
        </w:rPr>
        <w:t xml:space="preserve">). </w:t>
      </w:r>
    </w:p>
    <w:p w:rsidR="00000000" w:rsidDel="00000000" w:rsidP="00000000" w:rsidRDefault="00000000" w:rsidRPr="00000000" w14:paraId="00000555">
      <w:pPr>
        <w:pageBreakBefore w:val="0"/>
        <w:spacing w:line="257" w:lineRule="auto"/>
        <w:rPr/>
      </w:pPr>
      <w:r w:rsidDel="00000000" w:rsidR="00000000" w:rsidRPr="00000000">
        <w:rPr>
          <w:rtl w:val="0"/>
        </w:rPr>
        <w:t xml:space="preserve">This means that we don’t capture a number of things which might seem ‘mythical’. For example, we don’t capture Herodotus’ gold-digging ants, the Griffins who fight the Arimaspians, or the many other strange creatures on the edges of the known world recorded by ancient geographers. We do, however, capture groups like the Amazons since even though they were said to have existed in the historical world, they were also present in the mythical period. </w:t>
      </w:r>
    </w:p>
    <w:p w:rsidR="00000000" w:rsidDel="00000000" w:rsidP="00000000" w:rsidRDefault="00000000" w:rsidRPr="00000000" w14:paraId="00000556">
      <w:pPr>
        <w:spacing w:line="257" w:lineRule="auto"/>
        <w:rPr/>
      </w:pPr>
      <w:r w:rsidDel="00000000" w:rsidR="00000000" w:rsidRPr="00000000">
        <w:rPr>
          <w:rtl w:val="0"/>
        </w:rPr>
        <w:t xml:space="preserve">We also do not capture data about </w:t>
      </w:r>
      <w:r w:rsidDel="00000000" w:rsidR="00000000" w:rsidRPr="00000000">
        <w:rPr>
          <w:rtl w:val="0"/>
        </w:rPr>
        <w:t xml:space="preserve">Romulus</w:t>
      </w:r>
      <w:r w:rsidDel="00000000" w:rsidR="00000000" w:rsidRPr="00000000">
        <w:rPr>
          <w:rtl w:val="0"/>
        </w:rPr>
        <w:t xml:space="preserve"> even though he was the son of Mars and features in stories that look very similar to the mythic ones we collect. Because he is 13 generations after Aeneas, he is not ‘eligible’ to be counted as an agent in MANTO. </w:t>
      </w:r>
    </w:p>
    <w:p w:rsidR="00000000" w:rsidDel="00000000" w:rsidP="00000000" w:rsidRDefault="00000000" w:rsidRPr="00000000" w14:paraId="00000557">
      <w:pPr>
        <w:rPr/>
      </w:pPr>
      <w:r w:rsidDel="00000000" w:rsidR="00000000" w:rsidRPr="00000000">
        <w:rPr>
          <w:rtl w:val="0"/>
        </w:rPr>
      </w:r>
    </w:p>
    <w:p w:rsidR="00000000" w:rsidDel="00000000" w:rsidP="00000000" w:rsidRDefault="00000000" w:rsidRPr="00000000" w14:paraId="00000558">
      <w:pPr>
        <w:pStyle w:val="Heading1"/>
        <w:rPr/>
      </w:pPr>
      <w:bookmarkStart w:colFirst="0" w:colLast="0" w:name="_heading=h.1nia2ey" w:id="111"/>
      <w:bookmarkEnd w:id="111"/>
      <w:r w:rsidDel="00000000" w:rsidR="00000000" w:rsidRPr="00000000">
        <w:rPr>
          <w:rtl w:val="0"/>
        </w:rPr>
        <w:t xml:space="preserve">4.6 Alternative names</w:t>
      </w:r>
    </w:p>
    <w:p w:rsidR="00000000" w:rsidDel="00000000" w:rsidP="00000000" w:rsidRDefault="00000000" w:rsidRPr="00000000" w14:paraId="00000559">
      <w:pPr>
        <w:pageBreakBefore w:val="0"/>
        <w:spacing w:line="257" w:lineRule="auto"/>
        <w:rPr/>
      </w:pPr>
      <w:r w:rsidDel="00000000" w:rsidR="00000000" w:rsidRPr="00000000">
        <w:rPr>
          <w:rtl w:val="0"/>
        </w:rPr>
        <w:t xml:space="preserve">The basic principle of MANTO is that each entity in our dataset should correspond to one particular entity in the ancient world. All entities have names so that we can identify them easily, but entities are really concepts rather than labels; so, you should think of an entity like ‘</w:t>
      </w:r>
      <w:hyperlink r:id="rId72">
        <w:r w:rsidDel="00000000" w:rsidR="00000000" w:rsidRPr="00000000">
          <w:rPr>
            <w:color w:val="1155cc"/>
            <w:u w:val="single"/>
            <w:rtl w:val="0"/>
          </w:rPr>
          <w:t xml:space="preserve">the Peloponnese</w:t>
        </w:r>
      </w:hyperlink>
      <w:r w:rsidDel="00000000" w:rsidR="00000000" w:rsidRPr="00000000">
        <w:rPr>
          <w:rtl w:val="0"/>
        </w:rPr>
        <w:t xml:space="preserve">’ as expressing the concept of a particular location (i.e. the territory of the Peloponnese that constituted the kingdom of heroes like Phoroneus, Apis and Argos) even though this location was known by various different names.  </w:t>
      </w:r>
    </w:p>
    <w:p w:rsidR="00000000" w:rsidDel="00000000" w:rsidP="00000000" w:rsidRDefault="00000000" w:rsidRPr="00000000" w14:paraId="0000055A">
      <w:pPr>
        <w:pageBreakBefore w:val="0"/>
        <w:spacing w:line="257" w:lineRule="auto"/>
        <w:rPr/>
      </w:pPr>
      <w:r w:rsidDel="00000000" w:rsidR="00000000" w:rsidRPr="00000000">
        <w:rPr>
          <w:rtl w:val="0"/>
        </w:rPr>
        <w:t xml:space="preserve">However, this simple principle does need to be broken sometimes. </w:t>
      </w:r>
    </w:p>
    <w:p w:rsidR="00000000" w:rsidDel="00000000" w:rsidP="00000000" w:rsidRDefault="00000000" w:rsidRPr="00000000" w14:paraId="0000055B">
      <w:pPr>
        <w:pageBreakBefore w:val="0"/>
        <w:spacing w:line="257" w:lineRule="auto"/>
        <w:rPr/>
      </w:pPr>
      <w:r w:rsidDel="00000000" w:rsidR="00000000" w:rsidRPr="00000000">
        <w:rPr>
          <w:rtl w:val="0"/>
        </w:rPr>
        <w:t xml:space="preserve">For the most part, where an entity has several different names we simply list them in the various fields under </w:t>
      </w:r>
      <w:r w:rsidDel="00000000" w:rsidR="00000000" w:rsidRPr="00000000">
        <w:rPr>
          <w:b w:val="1"/>
          <w:smallCaps w:val="1"/>
          <w:rtl w:val="0"/>
        </w:rPr>
        <w:t xml:space="preserve">Name. </w:t>
      </w:r>
      <w:r w:rsidDel="00000000" w:rsidR="00000000" w:rsidRPr="00000000">
        <w:rPr>
          <w:rtl w:val="0"/>
        </w:rPr>
        <w:t xml:space="preserve">This means that they can be used to search for that entity. So, if you search for either ‘Alexandros’ or ‘Paris’ you will find the entity ‘</w:t>
      </w:r>
      <w:hyperlink r:id="rId73">
        <w:r w:rsidDel="00000000" w:rsidR="00000000" w:rsidRPr="00000000">
          <w:rPr>
            <w:color w:val="1155cc"/>
            <w:u w:val="single"/>
            <w:rtl w:val="0"/>
          </w:rPr>
          <w:t xml:space="preserve">Alexander</w:t>
        </w:r>
      </w:hyperlink>
      <w:r w:rsidDel="00000000" w:rsidR="00000000" w:rsidRPr="00000000">
        <w:rPr>
          <w:rtl w:val="0"/>
        </w:rPr>
        <w:t xml:space="preserve">’ because both are listed as alternative names. </w:t>
      </w:r>
    </w:p>
    <w:p w:rsidR="00000000" w:rsidDel="00000000" w:rsidP="00000000" w:rsidRDefault="00000000" w:rsidRPr="00000000" w14:paraId="0000055C">
      <w:pPr>
        <w:pageBreakBefore w:val="0"/>
        <w:spacing w:line="257" w:lineRule="auto"/>
        <w:rPr/>
      </w:pPr>
      <w:r w:rsidDel="00000000" w:rsidR="00000000" w:rsidRPr="00000000">
        <w:rPr>
          <w:rtl w:val="0"/>
        </w:rPr>
        <w:t xml:space="preserve">We only create ‘Alternative name’ entities when we need an entity to capture information directly relevant to that name in the dataset. This usually means that they are needed to appear in ties like ‘is eponym of’, or ‘changes name of’. So, in the example below, we already have a main entity ‘</w:t>
      </w:r>
      <w:hyperlink r:id="rId74">
        <w:r w:rsidDel="00000000" w:rsidR="00000000" w:rsidRPr="00000000">
          <w:rPr>
            <w:color w:val="1155cc"/>
            <w:u w:val="single"/>
            <w:rtl w:val="0"/>
          </w:rPr>
          <w:t xml:space="preserve">the Peloponnese</w:t>
        </w:r>
      </w:hyperlink>
      <w:r w:rsidDel="00000000" w:rsidR="00000000" w:rsidRPr="00000000">
        <w:rPr>
          <w:rtl w:val="0"/>
        </w:rPr>
        <w:t xml:space="preserve">’ but we also need to create alternative name entities for ‘</w:t>
      </w:r>
      <w:hyperlink r:id="rId75">
        <w:r w:rsidDel="00000000" w:rsidR="00000000" w:rsidRPr="00000000">
          <w:rPr>
            <w:color w:val="1155cc"/>
            <w:u w:val="single"/>
            <w:rtl w:val="0"/>
          </w:rPr>
          <w:t xml:space="preserve">Apia</w:t>
        </w:r>
      </w:hyperlink>
      <w:r w:rsidDel="00000000" w:rsidR="00000000" w:rsidRPr="00000000">
        <w:rPr>
          <w:rtl w:val="0"/>
        </w:rPr>
        <w:t xml:space="preserve">’ and ‘</w:t>
      </w:r>
      <w:hyperlink r:id="rId76">
        <w:r w:rsidDel="00000000" w:rsidR="00000000" w:rsidRPr="00000000">
          <w:rPr>
            <w:color w:val="1155cc"/>
            <w:u w:val="single"/>
            <w:rtl w:val="0"/>
          </w:rPr>
          <w:t xml:space="preserve">Argos</w:t>
        </w:r>
      </w:hyperlink>
      <w:r w:rsidDel="00000000" w:rsidR="00000000" w:rsidRPr="00000000">
        <w:rPr>
          <w:rtl w:val="0"/>
        </w:rPr>
        <w:t xml:space="preserve">’ to capture the assertion that </w:t>
      </w:r>
      <w:hyperlink r:id="rId77">
        <w:r w:rsidDel="00000000" w:rsidR="00000000" w:rsidRPr="00000000">
          <w:rPr>
            <w:color w:val="1155cc"/>
            <w:u w:val="single"/>
            <w:rtl w:val="0"/>
          </w:rPr>
          <w:t xml:space="preserve">Apis</w:t>
        </w:r>
      </w:hyperlink>
      <w:r w:rsidDel="00000000" w:rsidR="00000000" w:rsidRPr="00000000">
        <w:rPr>
          <w:rtl w:val="0"/>
        </w:rPr>
        <w:t xml:space="preserve"> was the eponym of Apia and </w:t>
      </w:r>
      <w:hyperlink r:id="rId78">
        <w:r w:rsidDel="00000000" w:rsidR="00000000" w:rsidRPr="00000000">
          <w:rPr>
            <w:color w:val="1155cc"/>
            <w:u w:val="single"/>
            <w:rtl w:val="0"/>
          </w:rPr>
          <w:t xml:space="preserve">Argos </w:t>
        </w:r>
      </w:hyperlink>
      <w:r w:rsidDel="00000000" w:rsidR="00000000" w:rsidRPr="00000000">
        <w:rPr>
          <w:rtl w:val="0"/>
        </w:rPr>
        <w:t xml:space="preserve">was the eponym of Argos. (We connect the alternative name entities Apia and Argos to the main entity (‘the Peloponnese’) following the instructions in </w:t>
      </w:r>
      <w:hyperlink w:anchor="_heading=h.vn1arxwyuo09">
        <w:r w:rsidDel="00000000" w:rsidR="00000000" w:rsidRPr="00000000">
          <w:rPr>
            <w:color w:val="1155cc"/>
            <w:u w:val="single"/>
            <w:rtl w:val="0"/>
          </w:rPr>
          <w:t xml:space="preserve">2.4.1.1</w:t>
        </w:r>
      </w:hyperlink>
      <w:r w:rsidDel="00000000" w:rsidR="00000000" w:rsidRPr="00000000">
        <w:rPr>
          <w:rtl w:val="0"/>
        </w:rPr>
        <w:t xml:space="preserve">. This means that these alternative name entities should be easy to spot when you are entering data.)</w:t>
      </w:r>
    </w:p>
    <w:p w:rsidR="00000000" w:rsidDel="00000000" w:rsidP="00000000" w:rsidRDefault="00000000" w:rsidRPr="00000000" w14:paraId="0000055D">
      <w:pPr>
        <w:pageBreakBefore w:val="0"/>
        <w:spacing w:line="257" w:lineRule="auto"/>
        <w:rPr/>
      </w:pPr>
      <w:r w:rsidDel="00000000" w:rsidR="00000000" w:rsidRPr="00000000">
        <w:rPr>
          <w:rtl w:val="0"/>
        </w:rPr>
        <w:t xml:space="preserve">You will notice that these alternative name entities are just stubs: they mainly exist to direct the user to the main entity. They don’t need attributes like Pleiades URNs or gender because they are identical to their main entities in these regards. And you will notice that they are only used in a few ties, since we use the main entities wherever possible. So, in the example below, we say that Phoroneus and Apis both ruled the Peloponnese even though the location was not known by that name at the time. E.g.,</w:t>
      </w:r>
      <w:r w:rsidDel="00000000" w:rsidR="00000000" w:rsidRPr="00000000">
        <w:rPr>
          <w:rtl w:val="0"/>
        </w:rPr>
      </w:r>
    </w:p>
    <w:p w:rsidR="00000000" w:rsidDel="00000000" w:rsidP="00000000" w:rsidRDefault="00000000" w:rsidRPr="00000000" w14:paraId="0000055E">
      <w:pPr>
        <w:spacing w:after="0" w:lineRule="auto"/>
        <w:ind w:left="720" w:firstLine="0"/>
        <w:rPr>
          <w:i w:val="1"/>
        </w:rPr>
      </w:pPr>
      <w:r w:rsidDel="00000000" w:rsidR="00000000" w:rsidRPr="00000000">
        <w:rPr>
          <w:i w:val="1"/>
          <w:rtl w:val="0"/>
        </w:rPr>
        <w:t xml:space="preserve">Apollodorus, Library 2.1.1-2: “Phoroneus ruled over all the territory that would later be called the Peloponnesos. With the nymph Teledice he had Apis and Niobe. Apis turned his power into tyranny, was a violent dictator, and named the Peloponnesos Apia after himself … Argos received the kingdom and called the Peloponnesos Argos after himself.”</w:t>
      </w:r>
    </w:p>
    <w:p w:rsidR="00000000" w:rsidDel="00000000" w:rsidP="00000000" w:rsidRDefault="00000000" w:rsidRPr="00000000" w14:paraId="0000055F">
      <w:pPr>
        <w:spacing w:after="0" w:lineRule="auto"/>
        <w:ind w:left="1440" w:firstLine="0"/>
        <w:rPr>
          <w:b w:val="1"/>
          <w:i w:val="1"/>
        </w:rPr>
      </w:pPr>
      <w:r w:rsidDel="00000000" w:rsidR="00000000" w:rsidRPr="00000000">
        <w:rPr>
          <w:b w:val="1"/>
          <w:i w:val="1"/>
          <w:rtl w:val="0"/>
        </w:rPr>
        <w:t xml:space="preserve">PHORONEUS rules THE PELOPONNESE </w:t>
      </w:r>
    </w:p>
    <w:p w:rsidR="00000000" w:rsidDel="00000000" w:rsidP="00000000" w:rsidRDefault="00000000" w:rsidRPr="00000000" w14:paraId="00000560">
      <w:pPr>
        <w:spacing w:after="0" w:lineRule="auto"/>
        <w:ind w:left="1440" w:firstLine="0"/>
        <w:rPr>
          <w:b w:val="1"/>
          <w:i w:val="1"/>
        </w:rPr>
      </w:pPr>
      <w:r w:rsidDel="00000000" w:rsidR="00000000" w:rsidRPr="00000000">
        <w:rPr>
          <w:b w:val="1"/>
          <w:i w:val="1"/>
          <w:rtl w:val="0"/>
        </w:rPr>
        <w:t xml:space="preserve">APIS, NIOBE is child of PHORONEUS, TELEDICE</w:t>
      </w:r>
    </w:p>
    <w:p w:rsidR="00000000" w:rsidDel="00000000" w:rsidP="00000000" w:rsidRDefault="00000000" w:rsidRPr="00000000" w14:paraId="00000561">
      <w:pPr>
        <w:spacing w:after="0" w:lineRule="auto"/>
        <w:ind w:left="1440" w:firstLine="0"/>
        <w:rPr>
          <w:b w:val="1"/>
          <w:i w:val="1"/>
        </w:rPr>
      </w:pPr>
      <w:r w:rsidDel="00000000" w:rsidR="00000000" w:rsidRPr="00000000">
        <w:rPr>
          <w:b w:val="1"/>
          <w:i w:val="1"/>
          <w:rtl w:val="0"/>
        </w:rPr>
        <w:t xml:space="preserve">APIS succeeds PHORONEUS at THE PELOPONNESE </w:t>
      </w:r>
    </w:p>
    <w:p w:rsidR="00000000" w:rsidDel="00000000" w:rsidP="00000000" w:rsidRDefault="00000000" w:rsidRPr="00000000" w14:paraId="00000562">
      <w:pPr>
        <w:spacing w:after="0" w:lineRule="auto"/>
        <w:ind w:left="1440" w:firstLine="0"/>
        <w:rPr>
          <w:b w:val="1"/>
          <w:i w:val="1"/>
        </w:rPr>
      </w:pPr>
      <w:r w:rsidDel="00000000" w:rsidR="00000000" w:rsidRPr="00000000">
        <w:rPr>
          <w:b w:val="1"/>
          <w:i w:val="1"/>
          <w:rtl w:val="0"/>
        </w:rPr>
        <w:t xml:space="preserve">APIS is eponym of APIA (ALT. PELOPONNESE)</w:t>
      </w:r>
    </w:p>
    <w:p w:rsidR="00000000" w:rsidDel="00000000" w:rsidP="00000000" w:rsidRDefault="00000000" w:rsidRPr="00000000" w14:paraId="00000563">
      <w:pPr>
        <w:spacing w:after="0" w:lineRule="auto"/>
        <w:ind w:left="1440" w:firstLine="0"/>
        <w:rPr>
          <w:b w:val="1"/>
          <w:i w:val="1"/>
        </w:rPr>
      </w:pPr>
      <w:r w:rsidDel="00000000" w:rsidR="00000000" w:rsidRPr="00000000">
        <w:rPr>
          <w:b w:val="1"/>
          <w:i w:val="1"/>
          <w:rtl w:val="0"/>
        </w:rPr>
        <w:t xml:space="preserve">APIS names APIA (ALT. PELOPONNESE)</w:t>
      </w:r>
    </w:p>
    <w:p w:rsidR="00000000" w:rsidDel="00000000" w:rsidP="00000000" w:rsidRDefault="00000000" w:rsidRPr="00000000" w14:paraId="00000564">
      <w:pPr>
        <w:spacing w:after="0" w:lineRule="auto"/>
        <w:ind w:left="1440" w:firstLine="0"/>
        <w:rPr>
          <w:b w:val="1"/>
          <w:i w:val="1"/>
        </w:rPr>
      </w:pPr>
      <w:r w:rsidDel="00000000" w:rsidR="00000000" w:rsidRPr="00000000">
        <w:rPr>
          <w:b w:val="1"/>
          <w:i w:val="1"/>
          <w:rtl w:val="0"/>
        </w:rPr>
        <w:t xml:space="preserve">ARGOS succeeds APIS at THE PELOPONNESE </w:t>
      </w:r>
    </w:p>
    <w:p w:rsidR="00000000" w:rsidDel="00000000" w:rsidP="00000000" w:rsidRDefault="00000000" w:rsidRPr="00000000" w14:paraId="00000565">
      <w:pPr>
        <w:spacing w:after="0" w:lineRule="auto"/>
        <w:ind w:left="1440" w:firstLine="0"/>
        <w:rPr>
          <w:b w:val="1"/>
          <w:i w:val="1"/>
        </w:rPr>
      </w:pPr>
      <w:r w:rsidDel="00000000" w:rsidR="00000000" w:rsidRPr="00000000">
        <w:rPr>
          <w:b w:val="1"/>
          <w:i w:val="1"/>
          <w:rtl w:val="0"/>
        </w:rPr>
        <w:t xml:space="preserve">ARGOS is eponym of ARGOS (ALT. PELOPONNESE)</w:t>
      </w:r>
    </w:p>
    <w:p w:rsidR="00000000" w:rsidDel="00000000" w:rsidP="00000000" w:rsidRDefault="00000000" w:rsidRPr="00000000" w14:paraId="00000566">
      <w:pPr>
        <w:spacing w:after="0" w:lineRule="auto"/>
        <w:ind w:left="1440" w:firstLine="0"/>
        <w:rPr>
          <w:b w:val="1"/>
          <w:i w:val="1"/>
        </w:rPr>
      </w:pPr>
      <w:r w:rsidDel="00000000" w:rsidR="00000000" w:rsidRPr="00000000">
        <w:rPr>
          <w:b w:val="1"/>
          <w:i w:val="1"/>
          <w:rtl w:val="0"/>
        </w:rPr>
        <w:t xml:space="preserve">ARGOS changes name of APIA (ALT. PELOPONNESE) to ARGOS (ALT. PELOPONNESE)</w:t>
      </w:r>
    </w:p>
    <w:p w:rsidR="00000000" w:rsidDel="00000000" w:rsidP="00000000" w:rsidRDefault="00000000" w:rsidRPr="00000000" w14:paraId="00000567">
      <w:pPr>
        <w:spacing w:line="257" w:lineRule="auto"/>
        <w:rPr/>
      </w:pPr>
      <w:r w:rsidDel="00000000" w:rsidR="00000000" w:rsidRPr="00000000">
        <w:rPr>
          <w:rtl w:val="0"/>
        </w:rPr>
      </w:r>
    </w:p>
    <w:p w:rsidR="00000000" w:rsidDel="00000000" w:rsidP="00000000" w:rsidRDefault="00000000" w:rsidRPr="00000000" w14:paraId="00000568">
      <w:pPr>
        <w:spacing w:line="257" w:lineRule="auto"/>
        <w:rPr/>
      </w:pPr>
      <w:r w:rsidDel="00000000" w:rsidR="00000000" w:rsidRPr="00000000">
        <w:rPr>
          <w:rtl w:val="0"/>
        </w:rPr>
        <w:t xml:space="preserve">The tie ‘is alternative name for’ exists to capture assertions about alternative names. You can use this with entities that are not treated in MANTO as alternative names if required.  You do not need to use this tie every time a name that we treat as an ‘alternative name entity’ is used, but it is useful for (e.g.) capturing assertions about the local uses of names. E.g.:</w:t>
      </w:r>
    </w:p>
    <w:p w:rsidR="00000000" w:rsidDel="00000000" w:rsidP="00000000" w:rsidRDefault="00000000" w:rsidRPr="00000000" w14:paraId="00000569">
      <w:pPr>
        <w:spacing w:after="0" w:line="257" w:lineRule="auto"/>
        <w:ind w:left="720" w:firstLine="0"/>
        <w:rPr>
          <w:i w:val="1"/>
          <w:color w:val="212529"/>
          <w:highlight w:val="white"/>
        </w:rPr>
      </w:pPr>
      <w:r w:rsidDel="00000000" w:rsidR="00000000" w:rsidRPr="00000000">
        <w:rPr>
          <w:i w:val="1"/>
          <w:rtl w:val="0"/>
        </w:rPr>
        <w:t xml:space="preserve">Pausanias 9.12.2: “</w:t>
      </w:r>
      <w:r w:rsidDel="00000000" w:rsidR="00000000" w:rsidRPr="00000000">
        <w:rPr>
          <w:i w:val="1"/>
          <w:color w:val="212529"/>
          <w:highlight w:val="white"/>
          <w:rtl w:val="0"/>
        </w:rPr>
        <w:t xml:space="preserve">Those who think that the Cadmus who came to the Theban land was an Egyptian, and not a Phoenician, have their opinion contradicted by the name of this Athena, because she is called by the Phoenician name of Onga, and not by the Egyptian name of Sais.”</w:t>
      </w:r>
    </w:p>
    <w:p w:rsidR="00000000" w:rsidDel="00000000" w:rsidP="00000000" w:rsidRDefault="00000000" w:rsidRPr="00000000" w14:paraId="0000056A">
      <w:pPr>
        <w:spacing w:after="0" w:line="257" w:lineRule="auto"/>
        <w:ind w:left="1440" w:firstLine="0"/>
        <w:rPr>
          <w:b w:val="1"/>
          <w:i w:val="1"/>
          <w:color w:val="212529"/>
          <w:highlight w:val="white"/>
        </w:rPr>
      </w:pPr>
      <w:r w:rsidDel="00000000" w:rsidR="00000000" w:rsidRPr="00000000">
        <w:rPr>
          <w:b w:val="1"/>
          <w:i w:val="1"/>
          <w:color w:val="212529"/>
          <w:highlight w:val="white"/>
          <w:rtl w:val="0"/>
        </w:rPr>
        <w:t xml:space="preserve">ONGA (ALT. ATHENA) is alternative name for ATHENA; local tradition at: PHOINICIA, THEBES</w:t>
      </w:r>
    </w:p>
    <w:p w:rsidR="00000000" w:rsidDel="00000000" w:rsidP="00000000" w:rsidRDefault="00000000" w:rsidRPr="00000000" w14:paraId="0000056B">
      <w:pPr>
        <w:spacing w:line="257" w:lineRule="auto"/>
        <w:rPr>
          <w:color w:val="212529"/>
          <w:highlight w:val="white"/>
        </w:rPr>
      </w:pPr>
      <w:r w:rsidDel="00000000" w:rsidR="00000000" w:rsidRPr="00000000">
        <w:rPr>
          <w:rtl w:val="0"/>
        </w:rPr>
      </w:r>
    </w:p>
    <w:p w:rsidR="00000000" w:rsidDel="00000000" w:rsidP="00000000" w:rsidRDefault="00000000" w:rsidRPr="00000000" w14:paraId="0000056C">
      <w:pPr>
        <w:spacing w:line="257" w:lineRule="auto"/>
        <w:rPr>
          <w:color w:val="212529"/>
          <w:highlight w:val="white"/>
        </w:rPr>
      </w:pPr>
      <w:r w:rsidDel="00000000" w:rsidR="00000000" w:rsidRPr="00000000">
        <w:rPr>
          <w:color w:val="212529"/>
          <w:highlight w:val="white"/>
          <w:rtl w:val="0"/>
        </w:rPr>
        <w:t xml:space="preserve">(Note that in the past we collected more data about alternative names than we do now, so you may notice that some of the older data doesn’t conform with these instructions.) </w:t>
      </w:r>
      <w:r w:rsidDel="00000000" w:rsidR="00000000" w:rsidRPr="00000000">
        <w:rPr>
          <w:rtl w:val="0"/>
        </w:rPr>
      </w:r>
    </w:p>
    <w:p w:rsidR="00000000" w:rsidDel="00000000" w:rsidP="00000000" w:rsidRDefault="00000000" w:rsidRPr="00000000" w14:paraId="0000056D">
      <w:pPr>
        <w:spacing w:line="257" w:lineRule="auto"/>
        <w:rPr/>
      </w:pPr>
      <w:r w:rsidDel="00000000" w:rsidR="00000000" w:rsidRPr="00000000">
        <w:rPr>
          <w:rtl w:val="0"/>
        </w:rPr>
        <w:t xml:space="preserve">‘Alternative name entities’ should not be created where </w:t>
      </w:r>
      <w:r w:rsidDel="00000000" w:rsidR="00000000" w:rsidRPr="00000000">
        <w:rPr>
          <w:rtl w:val="0"/>
        </w:rPr>
        <w:t xml:space="preserve">an entity undergoes a profound transformation. In these instances they become a different entity. E.g., the heroine </w:t>
      </w:r>
      <w:hyperlink r:id="rId79">
        <w:r w:rsidDel="00000000" w:rsidR="00000000" w:rsidRPr="00000000">
          <w:rPr>
            <w:color w:val="1155cc"/>
            <w:u w:val="single"/>
            <w:rtl w:val="0"/>
          </w:rPr>
          <w:t xml:space="preserve">Ino</w:t>
        </w:r>
      </w:hyperlink>
      <w:r w:rsidDel="00000000" w:rsidR="00000000" w:rsidRPr="00000000">
        <w:rPr>
          <w:rtl w:val="0"/>
        </w:rPr>
        <w:t xml:space="preserve"> transforms into the goddess </w:t>
      </w:r>
      <w:hyperlink r:id="rId80">
        <w:r w:rsidDel="00000000" w:rsidR="00000000" w:rsidRPr="00000000">
          <w:rPr>
            <w:color w:val="1155cc"/>
            <w:u w:val="single"/>
            <w:rtl w:val="0"/>
          </w:rPr>
          <w:t xml:space="preserve">Leucothea</w:t>
        </w:r>
      </w:hyperlink>
      <w:r w:rsidDel="00000000" w:rsidR="00000000" w:rsidRPr="00000000">
        <w:rPr>
          <w:rtl w:val="0"/>
        </w:rPr>
        <w:t xml:space="preserve"> or the woman </w:t>
      </w:r>
      <w:hyperlink r:id="rId81">
        <w:r w:rsidDel="00000000" w:rsidR="00000000" w:rsidRPr="00000000">
          <w:rPr>
            <w:color w:val="1155cc"/>
            <w:u w:val="single"/>
            <w:rtl w:val="0"/>
          </w:rPr>
          <w:t xml:space="preserve">Cainis</w:t>
        </w:r>
      </w:hyperlink>
      <w:r w:rsidDel="00000000" w:rsidR="00000000" w:rsidRPr="00000000">
        <w:rPr>
          <w:rtl w:val="0"/>
        </w:rPr>
        <w:t xml:space="preserve"> becomes the man </w:t>
      </w:r>
      <w:hyperlink r:id="rId82">
        <w:r w:rsidDel="00000000" w:rsidR="00000000" w:rsidRPr="00000000">
          <w:rPr>
            <w:color w:val="1155cc"/>
            <w:u w:val="single"/>
            <w:rtl w:val="0"/>
          </w:rPr>
          <w:t xml:space="preserve">Caineus</w:t>
        </w:r>
      </w:hyperlink>
      <w:r w:rsidDel="00000000" w:rsidR="00000000" w:rsidRPr="00000000">
        <w:rPr>
          <w:rtl w:val="0"/>
        </w:rPr>
        <w:t xml:space="preserve">. There are examples amongst the places as well: e.g., the city of </w:t>
      </w:r>
      <w:hyperlink r:id="rId83">
        <w:r w:rsidDel="00000000" w:rsidR="00000000" w:rsidRPr="00000000">
          <w:rPr>
            <w:color w:val="1155cc"/>
            <w:u w:val="single"/>
            <w:rtl w:val="0"/>
          </w:rPr>
          <w:t xml:space="preserve">Troy</w:t>
        </w:r>
      </w:hyperlink>
      <w:r w:rsidDel="00000000" w:rsidR="00000000" w:rsidRPr="00000000">
        <w:rPr>
          <w:rtl w:val="0"/>
        </w:rPr>
        <w:t xml:space="preserve"> was built on the </w:t>
      </w:r>
      <w:hyperlink r:id="rId84">
        <w:r w:rsidDel="00000000" w:rsidR="00000000" w:rsidRPr="00000000">
          <w:rPr>
            <w:color w:val="1155cc"/>
            <w:u w:val="single"/>
            <w:rtl w:val="0"/>
          </w:rPr>
          <w:t xml:space="preserve">Hill of Phrygian Ate</w:t>
        </w:r>
      </w:hyperlink>
      <w:r w:rsidDel="00000000" w:rsidR="00000000" w:rsidRPr="00000000">
        <w:rPr>
          <w:rtl w:val="0"/>
        </w:rPr>
        <w:t xml:space="preserve">. All of these entities are treated as main entities in MANTO because the transformation is not merely a change of name. </w:t>
      </w:r>
    </w:p>
    <w:p w:rsidR="00000000" w:rsidDel="00000000" w:rsidP="00000000" w:rsidRDefault="00000000" w:rsidRPr="00000000" w14:paraId="0000056E">
      <w:pPr>
        <w:pageBreakBefore w:val="0"/>
        <w:spacing w:line="257" w:lineRule="auto"/>
        <w:rPr/>
      </w:pPr>
      <w:r w:rsidDel="00000000" w:rsidR="00000000" w:rsidRPr="00000000">
        <w:rPr>
          <w:rtl w:val="0"/>
        </w:rPr>
      </w:r>
    </w:p>
    <w:p w:rsidR="00000000" w:rsidDel="00000000" w:rsidP="00000000" w:rsidRDefault="00000000" w:rsidRPr="00000000" w14:paraId="0000056F">
      <w:pPr>
        <w:pStyle w:val="Heading1"/>
        <w:rPr/>
      </w:pPr>
      <w:bookmarkStart w:colFirst="0" w:colLast="0" w:name="_heading=h.11si5id" w:id="112"/>
      <w:bookmarkEnd w:id="112"/>
      <w:r w:rsidDel="00000000" w:rsidR="00000000" w:rsidRPr="00000000">
        <w:rPr>
          <w:rtl w:val="0"/>
        </w:rPr>
        <w:t xml:space="preserve">4.7 Panhellenic games</w:t>
      </w:r>
    </w:p>
    <w:p w:rsidR="00000000" w:rsidDel="00000000" w:rsidP="00000000" w:rsidRDefault="00000000" w:rsidRPr="00000000" w14:paraId="00000570">
      <w:pPr>
        <w:pageBreakBefore w:val="0"/>
        <w:spacing w:line="257" w:lineRule="auto"/>
        <w:rPr/>
      </w:pPr>
      <w:r w:rsidDel="00000000" w:rsidR="00000000" w:rsidRPr="00000000">
        <w:rPr>
          <w:rtl w:val="0"/>
        </w:rPr>
        <w:t xml:space="preserve">We capture one-off events like funeral games as mythic events, but not games that were celebrated regularly. In these instances, we simply collect data against the place where the event happened.  This mainly affects the four </w:t>
      </w:r>
      <w:r w:rsidDel="00000000" w:rsidR="00000000" w:rsidRPr="00000000">
        <w:rPr>
          <w:rtl w:val="0"/>
        </w:rPr>
        <w:t xml:space="preserve">Panhellenic games (at Olympia, Delphi (the Phythian), Nemea and Isthmia) as well as some local festivals (e.g. the panathenaic games at Athens). The ties for collecting data about regular events are a little different from those used when there is a mythic event that can be created as an entity in MANTO.  See </w:t>
      </w:r>
      <w:hyperlink w:anchor="_heading=h.ojnwv83bv95t">
        <w:r w:rsidDel="00000000" w:rsidR="00000000" w:rsidRPr="00000000">
          <w:rPr>
            <w:color w:val="1155cc"/>
            <w:u w:val="single"/>
            <w:rtl w:val="0"/>
          </w:rPr>
          <w:t xml:space="preserve">2.8.11</w:t>
        </w:r>
      </w:hyperlink>
      <w:r w:rsidDel="00000000" w:rsidR="00000000" w:rsidRPr="00000000">
        <w:rPr>
          <w:rtl w:val="0"/>
        </w:rPr>
        <w:t xml:space="preserve">.   </w:t>
      </w:r>
    </w:p>
    <w:p w:rsidR="00000000" w:rsidDel="00000000" w:rsidP="00000000" w:rsidRDefault="00000000" w:rsidRPr="00000000" w14:paraId="00000571">
      <w:pPr>
        <w:pageBreakBefore w:val="0"/>
        <w:spacing w:line="257" w:lineRule="auto"/>
        <w:rPr/>
      </w:pPr>
      <w:r w:rsidDel="00000000" w:rsidR="00000000" w:rsidRPr="00000000">
        <w:rPr>
          <w:rtl w:val="0"/>
        </w:rPr>
      </w:r>
    </w:p>
    <w:p w:rsidR="00000000" w:rsidDel="00000000" w:rsidP="00000000" w:rsidRDefault="00000000" w:rsidRPr="00000000" w14:paraId="00000572">
      <w:pPr>
        <w:pStyle w:val="Heading1"/>
        <w:rPr/>
      </w:pPr>
      <w:bookmarkStart w:colFirst="0" w:colLast="0" w:name="_heading=h.3x8tuzt" w:id="113"/>
      <w:bookmarkEnd w:id="113"/>
      <w:r w:rsidDel="00000000" w:rsidR="00000000" w:rsidRPr="00000000">
        <w:rPr>
          <w:rtl w:val="0"/>
        </w:rPr>
        <w:t xml:space="preserve">4.8 Personifications</w:t>
      </w:r>
    </w:p>
    <w:p w:rsidR="00000000" w:rsidDel="00000000" w:rsidP="00000000" w:rsidRDefault="00000000" w:rsidRPr="00000000" w14:paraId="00000573">
      <w:pPr>
        <w:pageBreakBefore w:val="0"/>
        <w:rPr/>
      </w:pPr>
      <w:r w:rsidDel="00000000" w:rsidR="00000000" w:rsidRPr="00000000">
        <w:rPr>
          <w:rtl w:val="0"/>
        </w:rPr>
        <w:t xml:space="preserve">Personifications are agents or collectives that either represent an abstract concept like ‘love’ or ‘death’, or divine incarnations of a landscape feature, like river gods. </w:t>
      </w:r>
    </w:p>
    <w:p w:rsidR="00000000" w:rsidDel="00000000" w:rsidP="00000000" w:rsidRDefault="00000000" w:rsidRPr="00000000" w14:paraId="00000574">
      <w:pPr>
        <w:pageBreakBefore w:val="0"/>
        <w:rPr/>
      </w:pPr>
      <w:r w:rsidDel="00000000" w:rsidR="00000000" w:rsidRPr="00000000">
        <w:rPr>
          <w:rtl w:val="0"/>
        </w:rPr>
        <w:t xml:space="preserve">MANTO is primarily concerned with collecting data about mythic narratives. Personifications (particularly of abstract concepts) are often used in poetry to express general concepts rather than concrete events in the mythic world. You should not capture descriptions of personifications in action which are obviously poetic tropes (e.g. ‘Panic defeated the Greek contingent at Troy’, ‘Rosy-fingered Dawn gave birth to Day’) or the uses of gods’ names as personified qualities (e.g. ‘Ares’ for war or ‘Aphrodite’ for love). </w:t>
      </w:r>
    </w:p>
    <w:p w:rsidR="00000000" w:rsidDel="00000000" w:rsidP="00000000" w:rsidRDefault="00000000" w:rsidRPr="00000000" w14:paraId="00000575">
      <w:pPr>
        <w:pageBreakBefore w:val="0"/>
        <w:rPr/>
      </w:pPr>
      <w:r w:rsidDel="00000000" w:rsidR="00000000" w:rsidRPr="00000000">
        <w:rPr>
          <w:rtl w:val="0"/>
        </w:rPr>
        <w:t xml:space="preserve">You may find that some ancient sources deliberately confuse the actions of personifications of landscape features, and the landscape features themselves. As a general rule, when the personification acts like an agent (e.g. gives birth, is metamorphized etc.), capture this data using the agent entity. Where the natural feature acts like a natural feature (e.g. is the location for something etc.) then use the place or landmark entity. </w:t>
      </w:r>
    </w:p>
    <w:p w:rsidR="00000000" w:rsidDel="00000000" w:rsidP="00000000" w:rsidRDefault="00000000" w:rsidRPr="00000000" w14:paraId="00000576">
      <w:pPr>
        <w:pageBreakBefore w:val="0"/>
        <w:rPr/>
      </w:pPr>
      <w:r w:rsidDel="00000000" w:rsidR="00000000" w:rsidRPr="00000000">
        <w:rPr>
          <w:rtl w:val="0"/>
        </w:rPr>
        <w:t xml:space="preserve">There are instructions for creating personifications as entities in Nodegoat at </w:t>
      </w:r>
      <w:hyperlink w:anchor="_heading=h.c2tkc05i1vdi">
        <w:r w:rsidDel="00000000" w:rsidR="00000000" w:rsidRPr="00000000">
          <w:rPr>
            <w:color w:val="1155cc"/>
            <w:u w:val="single"/>
            <w:rtl w:val="0"/>
          </w:rPr>
          <w:t xml:space="preserve">2.4.1.4</w:t>
        </w:r>
      </w:hyperlink>
      <w:r w:rsidDel="00000000" w:rsidR="00000000" w:rsidRPr="00000000">
        <w:rPr>
          <w:rtl w:val="0"/>
        </w:rPr>
        <w:t xml:space="preserve">.</w:t>
      </w:r>
    </w:p>
    <w:p w:rsidR="00000000" w:rsidDel="00000000" w:rsidP="00000000" w:rsidRDefault="00000000" w:rsidRPr="00000000" w14:paraId="00000577">
      <w:pPr>
        <w:pStyle w:val="Heading2"/>
        <w:rPr/>
      </w:pPr>
      <w:bookmarkStart w:colFirst="0" w:colLast="0" w:name="_heading=h.8xja94kurw15" w:id="114"/>
      <w:bookmarkEnd w:id="114"/>
      <w:r w:rsidDel="00000000" w:rsidR="00000000" w:rsidRPr="00000000">
        <w:rPr>
          <w:rtl w:val="0"/>
        </w:rPr>
      </w:r>
    </w:p>
    <w:p w:rsidR="00000000" w:rsidDel="00000000" w:rsidP="00000000" w:rsidRDefault="00000000" w:rsidRPr="00000000" w14:paraId="00000578">
      <w:pPr>
        <w:pStyle w:val="Heading1"/>
        <w:rPr/>
      </w:pPr>
      <w:bookmarkStart w:colFirst="0" w:colLast="0" w:name="_heading=h.x0f73cipusjl" w:id="115"/>
      <w:bookmarkEnd w:id="115"/>
      <w:r w:rsidDel="00000000" w:rsidR="00000000" w:rsidRPr="00000000">
        <w:rPr>
          <w:rtl w:val="0"/>
        </w:rPr>
        <w:t xml:space="preserve">4.9 Modeling time in MANTO</w:t>
      </w:r>
    </w:p>
    <w:p w:rsidR="00000000" w:rsidDel="00000000" w:rsidP="00000000" w:rsidRDefault="00000000" w:rsidRPr="00000000" w14:paraId="00000579">
      <w:pPr>
        <w:pageBreakBefore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MANTO does not directly collect information about when events happened in the </w:t>
      </w:r>
      <w:r w:rsidDel="00000000" w:rsidR="00000000" w:rsidRPr="00000000">
        <w:rPr>
          <w:i w:val="1"/>
          <w:rtl w:val="0"/>
        </w:rPr>
        <w:t xml:space="preserve">spatium mythicum. </w:t>
      </w:r>
      <w:r w:rsidDel="00000000" w:rsidR="00000000" w:rsidRPr="00000000">
        <w:rPr>
          <w:rtl w:val="0"/>
        </w:rPr>
        <w:t xml:space="preserve">Our data structure focuses on creating ties, which represent the outcomes of events. But we do not have the ability to order these events with chronological precision. So, we might have a list of all the heroes killed at Troy during the war there, but we cannot determine in which order each died from our data. For this kind of information, users would need to read the sources themselves. </w:t>
      </w:r>
    </w:p>
    <w:p w:rsidR="00000000" w:rsidDel="00000000" w:rsidP="00000000" w:rsidRDefault="00000000" w:rsidRPr="00000000" w14:paraId="0000057A">
      <w:pPr>
        <w:pageBreakBefore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r>
    </w:p>
    <w:p w:rsidR="00000000" w:rsidDel="00000000" w:rsidP="00000000" w:rsidRDefault="00000000" w:rsidRPr="00000000" w14:paraId="0000057B">
      <w:pPr>
        <w:pageBreakBefore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Even though we can’t express time in highly granular ways, MANTO does indirectly offer ways of modeling mythic time more broadly. We can use the data in MANTO to determine which agents and collectives interacted with one another, and so could be said to belong to the same generation. We can also use ties like ‘is child of’ to recreate family trees. These can also reveal the aspects of the chronology of the mythic period. </w:t>
      </w:r>
    </w:p>
    <w:p w:rsidR="00000000" w:rsidDel="00000000" w:rsidP="00000000" w:rsidRDefault="00000000" w:rsidRPr="00000000" w14:paraId="0000057C">
      <w:pPr>
        <w:pageBreakBefore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r>
    </w:p>
    <w:p w:rsidR="00000000" w:rsidDel="00000000" w:rsidP="00000000" w:rsidRDefault="00000000" w:rsidRPr="00000000" w14:paraId="0000057D">
      <w:pPr>
        <w:pageBreakBefore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We do have a small number of mythic events as entities. (See </w:t>
      </w:r>
      <w:hyperlink w:anchor="_heading=h.46r0co2">
        <w:r w:rsidDel="00000000" w:rsidR="00000000" w:rsidRPr="00000000">
          <w:rPr>
            <w:color w:val="1155cc"/>
            <w:u w:val="single"/>
            <w:rtl w:val="0"/>
          </w:rPr>
          <w:t xml:space="preserve">2.3</w:t>
        </w:r>
      </w:hyperlink>
      <w:r w:rsidDel="00000000" w:rsidR="00000000" w:rsidRPr="00000000">
        <w:rPr>
          <w:rtl w:val="0"/>
        </w:rPr>
        <w:t xml:space="preserve">.) These mark moments in time in that they capture where a group of people came together at a particular place. For example, any agent who participates in the </w:t>
      </w:r>
      <w:hyperlink r:id="rId85">
        <w:r w:rsidDel="00000000" w:rsidR="00000000" w:rsidRPr="00000000">
          <w:rPr>
            <w:color w:val="1155cc"/>
            <w:u w:val="single"/>
            <w:rtl w:val="0"/>
          </w:rPr>
          <w:t xml:space="preserve">Funeral Games of Pelias</w:t>
        </w:r>
      </w:hyperlink>
      <w:r w:rsidDel="00000000" w:rsidR="00000000" w:rsidRPr="00000000">
        <w:rPr>
          <w:rtl w:val="0"/>
        </w:rPr>
        <w:t xml:space="preserve"> must be at Iolcos at the same time as all other participants in the games. So these mythical event entities do provide another way of establishing broad, relative chronologies within MANTO’s mythical networks. </w:t>
      </w:r>
    </w:p>
    <w:p w:rsidR="00000000" w:rsidDel="00000000" w:rsidP="00000000" w:rsidRDefault="00000000" w:rsidRPr="00000000" w14:paraId="0000057E">
      <w:pPr>
        <w:pageBreakBefore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r>
    </w:p>
    <w:p w:rsidR="00000000" w:rsidDel="00000000" w:rsidP="00000000" w:rsidRDefault="00000000" w:rsidRPr="00000000" w14:paraId="0000057F">
      <w:pPr>
        <w:pageBreakBefore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We also create historical events to use only in timemarks. (See </w:t>
      </w:r>
      <w:hyperlink w:anchor="_heading=h.34g0dwd">
        <w:r w:rsidDel="00000000" w:rsidR="00000000" w:rsidRPr="00000000">
          <w:rPr>
            <w:color w:val="1155cc"/>
            <w:u w:val="single"/>
            <w:rtl w:val="0"/>
          </w:rPr>
          <w:t xml:space="preserve">2.7.5</w:t>
        </w:r>
      </w:hyperlink>
      <w:r w:rsidDel="00000000" w:rsidR="00000000" w:rsidRPr="00000000">
        <w:rPr>
          <w:rtl w:val="0"/>
        </w:rPr>
        <w:t xml:space="preserve">.) When we capture information about (e.g.) the movement of relics in the historical world we want to be able to say when such events happened, and so we mark time in these instances using an historical event entity. </w:t>
      </w:r>
    </w:p>
    <w:p w:rsidR="00000000" w:rsidDel="00000000" w:rsidP="00000000" w:rsidRDefault="00000000" w:rsidRPr="00000000" w14:paraId="00000580">
      <w:pPr>
        <w:pageBreakBefore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r>
    </w:p>
    <w:p w:rsidR="00000000" w:rsidDel="00000000" w:rsidP="00000000" w:rsidRDefault="00000000" w:rsidRPr="00000000" w14:paraId="00000581">
      <w:pPr>
        <w:pageBreakBefore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r>
    </w:p>
    <w:p w:rsidR="00000000" w:rsidDel="00000000" w:rsidP="00000000" w:rsidRDefault="00000000" w:rsidRPr="00000000" w14:paraId="00000582">
      <w:pPr>
        <w:pStyle w:val="Heading1"/>
        <w:rPr/>
      </w:pPr>
      <w:bookmarkStart w:colFirst="0" w:colLast="0" w:name="_heading=h.4kx3h1s" w:id="116"/>
      <w:bookmarkEnd w:id="116"/>
      <w:r w:rsidDel="00000000" w:rsidR="00000000" w:rsidRPr="00000000">
        <w:rPr>
          <w:rtl w:val="0"/>
        </w:rPr>
        <w:t xml:space="preserve">4.10: Choosing a Pleiades Number</w:t>
      </w:r>
    </w:p>
    <w:p w:rsidR="00000000" w:rsidDel="00000000" w:rsidP="00000000" w:rsidRDefault="00000000" w:rsidRPr="00000000" w14:paraId="00000583">
      <w:pPr>
        <w:pageBreakBefore w:val="0"/>
        <w:rPr/>
      </w:pPr>
      <w:r w:rsidDel="00000000" w:rsidR="00000000" w:rsidRPr="00000000">
        <w:rPr>
          <w:rtl w:val="0"/>
        </w:rPr>
        <w:t xml:space="preserve">Pleiades URNs allow us to fetch the locational data (longitude and latitude) that displays in our maps, and also to link our project to other digital initiatives. </w:t>
      </w:r>
    </w:p>
    <w:p w:rsidR="00000000" w:rsidDel="00000000" w:rsidP="00000000" w:rsidRDefault="00000000" w:rsidRPr="00000000" w14:paraId="00000584">
      <w:pPr>
        <w:pageBreakBefore w:val="0"/>
        <w:rPr/>
      </w:pPr>
      <w:r w:rsidDel="00000000" w:rsidR="00000000" w:rsidRPr="00000000">
        <w:rPr>
          <w:rtl w:val="0"/>
        </w:rPr>
        <w:t xml:space="preserve">When you search for a place in Pleiades, you might need to try several spellings before you find the right one. Pleiades is a community-built gazetteer so there are some gaps and double-ups in its data.  If you are unsure which of several Pleiades URNs is the best one for our purposes, some have text references listed that you can check against. You could also check the index volume to the Barrington Atlas (unfortunately not online). Pleiades URNs also show the period cities were in existence. All things being equal, if you need to choose between several options, use the URN with the earliest dates (preferably 750 BC - ) </w:t>
      </w:r>
    </w:p>
    <w:p w:rsidR="00000000" w:rsidDel="00000000" w:rsidP="00000000" w:rsidRDefault="00000000" w:rsidRPr="00000000" w14:paraId="00000585">
      <w:pPr>
        <w:pageBreakBefore w:val="0"/>
        <w:rPr/>
      </w:pPr>
      <w:r w:rsidDel="00000000" w:rsidR="00000000" w:rsidRPr="00000000">
        <w:rPr>
          <w:rtl w:val="0"/>
        </w:rPr>
        <w:t xml:space="preserve">Because Pleiades is an historical atlas, it is not exactly suited to our purposes. Many of the places that we describe as fictional or unlocatable do have URNs in Pleiades – use these if you can find them. Take care, however, that you do not use a Pleiades URN that will fetch locational data if we have described a place as fictional or unlocatable in MANTO. </w:t>
      </w:r>
    </w:p>
    <w:p w:rsidR="00000000" w:rsidDel="00000000" w:rsidP="00000000" w:rsidRDefault="00000000" w:rsidRPr="00000000" w14:paraId="00000586">
      <w:pPr>
        <w:pageBreakBefore w:val="0"/>
        <w:rPr/>
      </w:pPr>
      <w:r w:rsidDel="00000000" w:rsidR="00000000" w:rsidRPr="00000000">
        <w:rPr>
          <w:rtl w:val="0"/>
        </w:rPr>
        <w:t xml:space="preserve">See </w:t>
      </w:r>
      <w:hyperlink w:anchor="_heading=h.q8yi9zmm3m55">
        <w:r w:rsidDel="00000000" w:rsidR="00000000" w:rsidRPr="00000000">
          <w:rPr>
            <w:color w:val="1155cc"/>
            <w:u w:val="single"/>
            <w:rtl w:val="0"/>
          </w:rPr>
          <w:t xml:space="preserve">4.17</w:t>
        </w:r>
      </w:hyperlink>
      <w:r w:rsidDel="00000000" w:rsidR="00000000" w:rsidRPr="00000000">
        <w:rPr>
          <w:rtl w:val="0"/>
        </w:rPr>
        <w:t xml:space="preserve"> for instructions on ingesting locational data from Pleiades. </w:t>
      </w:r>
    </w:p>
    <w:p w:rsidR="00000000" w:rsidDel="00000000" w:rsidP="00000000" w:rsidRDefault="00000000" w:rsidRPr="00000000" w14:paraId="00000587">
      <w:pPr>
        <w:pageBreakBefore w:val="0"/>
        <w:rPr/>
      </w:pPr>
      <w:r w:rsidDel="00000000" w:rsidR="00000000" w:rsidRPr="00000000">
        <w:rPr>
          <w:rtl w:val="0"/>
        </w:rPr>
      </w:r>
    </w:p>
    <w:p w:rsidR="00000000" w:rsidDel="00000000" w:rsidP="00000000" w:rsidRDefault="00000000" w:rsidRPr="00000000" w14:paraId="00000588">
      <w:pPr>
        <w:pStyle w:val="Heading1"/>
        <w:rPr/>
      </w:pPr>
      <w:bookmarkStart w:colFirst="0" w:colLast="0" w:name="_heading=h.302dr9l" w:id="117"/>
      <w:bookmarkEnd w:id="117"/>
      <w:r w:rsidDel="00000000" w:rsidR="00000000" w:rsidRPr="00000000">
        <w:rPr>
          <w:rtl w:val="0"/>
        </w:rPr>
        <w:t xml:space="preserve">4.11: Uploading data using a spreadsheet</w:t>
      </w:r>
    </w:p>
    <w:p w:rsidR="00000000" w:rsidDel="00000000" w:rsidP="00000000" w:rsidRDefault="00000000" w:rsidRPr="00000000" w14:paraId="00000589">
      <w:pPr>
        <w:pageBreakBefore w:val="0"/>
        <w:rPr/>
      </w:pPr>
      <w:r w:rsidDel="00000000" w:rsidR="00000000" w:rsidRPr="00000000">
        <w:rPr>
          <w:rtl w:val="0"/>
        </w:rPr>
        <w:t xml:space="preserve">Any data can be uploaded by spreadsheet into Nodegoat.  This can be useful for editing lists of entities etc.  Where we find it a real timesaver is in the creation of passages before we start entering the data of a new text. The full guide from Nodegoat is here: </w:t>
      </w:r>
      <w:hyperlink r:id="rId86">
        <w:r w:rsidDel="00000000" w:rsidR="00000000" w:rsidRPr="00000000">
          <w:rPr>
            <w:color w:val="0563c1"/>
            <w:u w:val="single"/>
            <w:rtl w:val="0"/>
          </w:rPr>
          <w:t xml:space="preserve">https://nodegoat.net/guides/csvfile</w:t>
        </w:r>
      </w:hyperlink>
      <w:r w:rsidDel="00000000" w:rsidR="00000000" w:rsidRPr="00000000">
        <w:rPr>
          <w:rtl w:val="0"/>
        </w:rPr>
        <w:t xml:space="preserve"> but it’s useful to have a description of the process specifically geared towards creating passages:   </w:t>
      </w:r>
      <w:r w:rsidDel="00000000" w:rsidR="00000000" w:rsidRPr="00000000">
        <w:rPr>
          <w:rtl w:val="0"/>
        </w:rPr>
      </w:r>
    </w:p>
    <w:p w:rsidR="00000000" w:rsidDel="00000000" w:rsidP="00000000" w:rsidRDefault="00000000" w:rsidRPr="00000000" w14:paraId="0000058A">
      <w:pPr>
        <w:pageBreakBefore w:val="0"/>
        <w:ind w:left="720" w:firstLine="0"/>
        <w:rPr/>
      </w:pPr>
      <w:r w:rsidDel="00000000" w:rsidR="00000000" w:rsidRPr="00000000">
        <w:rPr>
          <w:rtl w:val="0"/>
        </w:rPr>
        <w:t xml:space="preserve">First, manually create the AUTHOR and TEXT in Nodegoat.</w:t>
      </w:r>
    </w:p>
    <w:p w:rsidR="00000000" w:rsidDel="00000000" w:rsidP="00000000" w:rsidRDefault="00000000" w:rsidRPr="00000000" w14:paraId="0000058B">
      <w:pPr>
        <w:pageBreakBefore w:val="0"/>
        <w:ind w:left="720" w:firstLine="0"/>
        <w:rPr/>
      </w:pPr>
      <w:r w:rsidDel="00000000" w:rsidR="00000000" w:rsidRPr="00000000">
        <w:rPr>
          <w:rtl w:val="0"/>
        </w:rPr>
        <w:t xml:space="preserve">Next, create an Excel file with the headings AUTHOR, TITLE, PASSAGE, CTS URN in the first rows.  Fill out the columns with the name of the author, title of the text, passage numbers, and CTS URN link to Scaife (see 2.3) in the appropriate fields.  Note that you can use Excel to generate sequential numbers.  Finally, Excel removes trailing zeros from decimals (e.g. 2.100 is changed to 2.1).  To adjust for this, select any passage numbers with two decimals (e.g. 2.10-2.99) -&gt; Right Click -&gt; Format Cells -&gt; Number -&gt; Category: Number, and set the Decimal Places from 2 to 1, then back to 2.  Do the same for any numbers with three or more decimals, changing the value to 3 or more, as needed.</w:t>
      </w:r>
    </w:p>
    <w:p w:rsidR="00000000" w:rsidDel="00000000" w:rsidP="00000000" w:rsidRDefault="00000000" w:rsidRPr="00000000" w14:paraId="0000058C">
      <w:pPr>
        <w:pageBreakBefore w:val="0"/>
        <w:ind w:left="720" w:firstLine="0"/>
        <w:rPr/>
      </w:pPr>
      <w:r w:rsidDel="00000000" w:rsidR="00000000" w:rsidRPr="00000000">
        <w:rPr>
          <w:rtl w:val="0"/>
        </w:rPr>
        <w:t xml:space="preserve">Finally, save the file as a CSV.  Open the drop-down menu that is set to Excel Workbook (*.xlsx) and change this to CSV UTF-8 (Comma delimited) (*.csv) (do not use the other CSV file types, as these do not use UTF-8 encoding).</w:t>
      </w:r>
    </w:p>
    <w:p w:rsidR="00000000" w:rsidDel="00000000" w:rsidP="00000000" w:rsidRDefault="00000000" w:rsidRPr="00000000" w14:paraId="0000058D">
      <w:pPr>
        <w:pageBreakBefore w:val="0"/>
        <w:ind w:left="720" w:firstLine="0"/>
        <w:rPr/>
      </w:pPr>
      <w:r w:rsidDel="00000000" w:rsidR="00000000" w:rsidRPr="00000000">
        <w:rPr>
          <w:rtl w:val="0"/>
        </w:rPr>
        <w:t xml:space="preserve">In Nodegoat, upload the CSV using Model -&gt; Import -&gt; CSV Files -&gt; Add CSV File. </w:t>
      </w:r>
    </w:p>
    <w:p w:rsidR="00000000" w:rsidDel="00000000" w:rsidP="00000000" w:rsidRDefault="00000000" w:rsidRPr="00000000" w14:paraId="0000058E">
      <w:pPr>
        <w:pageBreakBefore w:val="0"/>
        <w:ind w:left="720" w:firstLine="0"/>
        <w:rPr/>
      </w:pPr>
      <w:r w:rsidDel="00000000" w:rsidR="00000000" w:rsidRPr="00000000">
        <w:rPr>
          <w:rtl w:val="0"/>
        </w:rPr>
        <w:t xml:space="preserve">Next, create a template using Model -&gt; Import -&gt; Import Templates -&gt; Add Import Template.  Select the CSV file you have just uploaded, and select ‘Passage’ as the target. There will now be four columns to adjust. Change the second column from ‘Author’ to ‘Title’, ‘Passage’ and ‘CTS URN’ as appropriate.  For ‘Author’ and ‘Title’ change the final column to ‘Object Name’. Save the template.</w:t>
      </w:r>
    </w:p>
    <w:p w:rsidR="00000000" w:rsidDel="00000000" w:rsidP="00000000" w:rsidRDefault="00000000" w:rsidRPr="00000000" w14:paraId="0000058F">
      <w:pPr>
        <w:pageBreakBefore w:val="0"/>
        <w:ind w:left="720" w:firstLine="0"/>
        <w:rPr/>
      </w:pPr>
      <w:r w:rsidDel="00000000" w:rsidR="00000000" w:rsidRPr="00000000">
        <w:rPr>
          <w:rtl w:val="0"/>
        </w:rPr>
        <w:t xml:space="preserve">Finally, click ‘Run’ on the right-hand side of your new template.  Nodegoat will display samples of the first, middle, and last passage that will be created.  Ensure these look correct, then run the template to create all of the passages.</w:t>
      </w:r>
    </w:p>
    <w:p w:rsidR="00000000" w:rsidDel="00000000" w:rsidP="00000000" w:rsidRDefault="00000000" w:rsidRPr="00000000" w14:paraId="00000590">
      <w:pPr>
        <w:pageBreakBefore w:val="0"/>
        <w:rPr/>
      </w:pPr>
      <w:r w:rsidDel="00000000" w:rsidR="00000000" w:rsidRPr="00000000">
        <w:rPr>
          <w:rtl w:val="0"/>
        </w:rPr>
      </w:r>
    </w:p>
    <w:p w:rsidR="00000000" w:rsidDel="00000000" w:rsidP="00000000" w:rsidRDefault="00000000" w:rsidRPr="00000000" w14:paraId="00000591">
      <w:pPr>
        <w:pStyle w:val="Heading1"/>
        <w:rPr/>
      </w:pPr>
      <w:bookmarkStart w:colFirst="0" w:colLast="0" w:name="_heading=h.1f7o1he" w:id="118"/>
      <w:bookmarkEnd w:id="118"/>
      <w:r w:rsidDel="00000000" w:rsidR="00000000" w:rsidRPr="00000000">
        <w:rPr>
          <w:rtl w:val="0"/>
        </w:rPr>
        <w:t xml:space="preserve">4.12: Identification of mythical places with historical locations </w:t>
      </w:r>
    </w:p>
    <w:p w:rsidR="00000000" w:rsidDel="00000000" w:rsidP="00000000" w:rsidRDefault="00000000" w:rsidRPr="00000000" w14:paraId="00000592">
      <w:pPr>
        <w:pageBreakBefore w:val="0"/>
        <w:spacing w:line="257" w:lineRule="auto"/>
        <w:rPr/>
      </w:pPr>
      <w:r w:rsidDel="00000000" w:rsidR="00000000" w:rsidRPr="00000000">
        <w:rPr>
          <w:rtl w:val="0"/>
        </w:rPr>
        <w:t xml:space="preserve">Most places in the </w:t>
      </w:r>
      <w:r w:rsidDel="00000000" w:rsidR="00000000" w:rsidRPr="00000000">
        <w:rPr>
          <w:i w:val="1"/>
          <w:rtl w:val="0"/>
        </w:rPr>
        <w:t xml:space="preserve">spatium mythicum </w:t>
      </w:r>
      <w:r w:rsidDel="00000000" w:rsidR="00000000" w:rsidRPr="00000000">
        <w:rPr>
          <w:rtl w:val="0"/>
        </w:rPr>
        <w:t xml:space="preserve">have quite secure relationships with places in the </w:t>
      </w:r>
      <w:r w:rsidDel="00000000" w:rsidR="00000000" w:rsidRPr="00000000">
        <w:rPr>
          <w:i w:val="1"/>
          <w:rtl w:val="0"/>
        </w:rPr>
        <w:t xml:space="preserve">spatium historicum</w:t>
      </w:r>
      <w:r w:rsidDel="00000000" w:rsidR="00000000" w:rsidRPr="00000000">
        <w:rPr>
          <w:rtl w:val="0"/>
        </w:rPr>
        <w:t xml:space="preserve">. For example, the ‘</w:t>
      </w:r>
      <w:hyperlink r:id="rId87">
        <w:r w:rsidDel="00000000" w:rsidR="00000000" w:rsidRPr="00000000">
          <w:rPr>
            <w:color w:val="1155cc"/>
            <w:u w:val="single"/>
            <w:rtl w:val="0"/>
          </w:rPr>
          <w:t xml:space="preserve">Athens</w:t>
        </w:r>
      </w:hyperlink>
      <w:r w:rsidDel="00000000" w:rsidR="00000000" w:rsidRPr="00000000">
        <w:rPr>
          <w:rtl w:val="0"/>
        </w:rPr>
        <w:t xml:space="preserve">’ of myth can clearly be assumed to be located on the site of the historical city. </w:t>
      </w:r>
    </w:p>
    <w:p w:rsidR="00000000" w:rsidDel="00000000" w:rsidP="00000000" w:rsidRDefault="00000000" w:rsidRPr="00000000" w14:paraId="00000593">
      <w:pPr>
        <w:pageBreakBefore w:val="0"/>
        <w:spacing w:line="257" w:lineRule="auto"/>
        <w:rPr/>
      </w:pPr>
      <w:r w:rsidDel="00000000" w:rsidR="00000000" w:rsidRPr="00000000">
        <w:rPr>
          <w:rtl w:val="0"/>
        </w:rPr>
        <w:t xml:space="preserve">But when the relationship between a mythical place and an historical place is not as straightforward, we need to capture this ‘messiness’ carefully. </w:t>
      </w:r>
    </w:p>
    <w:p w:rsidR="00000000" w:rsidDel="00000000" w:rsidP="00000000" w:rsidRDefault="00000000" w:rsidRPr="00000000" w14:paraId="00000594">
      <w:pPr>
        <w:pageBreakBefore w:val="0"/>
        <w:spacing w:line="257" w:lineRule="auto"/>
        <w:rPr/>
      </w:pPr>
      <w:r w:rsidDel="00000000" w:rsidR="00000000" w:rsidRPr="00000000">
        <w:rPr>
          <w:rtl w:val="0"/>
        </w:rPr>
        <w:t xml:space="preserve">‘Messy’ relationships between places </w:t>
      </w:r>
      <w:r w:rsidDel="00000000" w:rsidR="00000000" w:rsidRPr="00000000">
        <w:rPr>
          <w:rtl w:val="0"/>
        </w:rPr>
        <w:t xml:space="preserve">tend to be of two kinds. The first kind is where an (e.g.) epic poet describes a certain place, and there is later dispute over where that place was. A good example of this is </w:t>
      </w:r>
      <w:hyperlink r:id="rId88">
        <w:r w:rsidDel="00000000" w:rsidR="00000000" w:rsidRPr="00000000">
          <w:rPr>
            <w:u w:val="single"/>
            <w:rtl w:val="0"/>
          </w:rPr>
          <w:t xml:space="preserve">Oichalia</w:t>
        </w:r>
      </w:hyperlink>
      <w:r w:rsidDel="00000000" w:rsidR="00000000" w:rsidRPr="00000000">
        <w:rPr>
          <w:rtl w:val="0"/>
        </w:rPr>
        <w:t xml:space="preserve">. There is an archaic epic that tells of its sacking by Heracles in which it is treated as a specific place (probably on Euboia), but by the Hellenistic period several different cities claimed to have once been Oichalia. The second kind is where a place is obviously fictional in poetry but in later traditions it is located somewhere in the historical Mediterranean. So, for example, Circe’s island of </w:t>
      </w:r>
      <w:hyperlink r:id="rId89">
        <w:r w:rsidDel="00000000" w:rsidR="00000000" w:rsidRPr="00000000">
          <w:rPr>
            <w:u w:val="single"/>
            <w:rtl w:val="0"/>
          </w:rPr>
          <w:t xml:space="preserve">Aiaia</w:t>
        </w:r>
      </w:hyperlink>
      <w:r w:rsidDel="00000000" w:rsidR="00000000" w:rsidRPr="00000000">
        <w:rPr>
          <w:rtl w:val="0"/>
        </w:rPr>
        <w:t xml:space="preserve"> is clearly a fantasy location in the </w:t>
      </w:r>
      <w:r w:rsidDel="00000000" w:rsidR="00000000" w:rsidRPr="00000000">
        <w:rPr>
          <w:i w:val="1"/>
          <w:rtl w:val="0"/>
        </w:rPr>
        <w:t xml:space="preserve">Odyssey</w:t>
      </w:r>
      <w:r w:rsidDel="00000000" w:rsidR="00000000" w:rsidRPr="00000000">
        <w:rPr>
          <w:rtl w:val="0"/>
        </w:rPr>
        <w:t xml:space="preserve">, but like many of the places Odysseus visits it was later said to be in southern Italy. </w:t>
      </w:r>
    </w:p>
    <w:p w:rsidR="00000000" w:rsidDel="00000000" w:rsidP="00000000" w:rsidRDefault="00000000" w:rsidRPr="00000000" w14:paraId="00000595">
      <w:pPr>
        <w:pageBreakBefore w:val="0"/>
        <w:spacing w:line="257" w:lineRule="auto"/>
        <w:rPr/>
      </w:pPr>
      <w:r w:rsidDel="00000000" w:rsidR="00000000" w:rsidRPr="00000000">
        <w:rPr>
          <w:rtl w:val="0"/>
        </w:rPr>
        <w:t xml:space="preserve">When collecting data for MANTO, we treat both kinds of places in the same way. We create entities for the unlocatable places (e.g. ‘Oichalia’, ‘Aiaia’) and put the word </w:t>
      </w:r>
      <w:r w:rsidDel="00000000" w:rsidR="00000000" w:rsidRPr="00000000">
        <w:rPr>
          <w:rtl w:val="0"/>
        </w:rPr>
        <w:t xml:space="preserve">‘unlocatable’ in </w:t>
      </w:r>
      <w:r w:rsidDel="00000000" w:rsidR="00000000" w:rsidRPr="00000000">
        <w:rPr>
          <w:b w:val="1"/>
          <w:smallCaps w:val="1"/>
          <w:rtl w:val="0"/>
        </w:rPr>
        <w:t xml:space="preserve">Information.</w:t>
      </w:r>
      <w:r w:rsidDel="00000000" w:rsidR="00000000" w:rsidRPr="00000000">
        <w:rPr>
          <w:rtl w:val="0"/>
        </w:rPr>
        <w:t xml:space="preserve"> We also create entities for each location in the </w:t>
      </w:r>
      <w:r w:rsidDel="00000000" w:rsidR="00000000" w:rsidRPr="00000000">
        <w:rPr>
          <w:i w:val="1"/>
          <w:rtl w:val="0"/>
        </w:rPr>
        <w:t xml:space="preserve">spatium historicum </w:t>
      </w:r>
      <w:r w:rsidDel="00000000" w:rsidR="00000000" w:rsidRPr="00000000">
        <w:rPr>
          <w:rtl w:val="0"/>
        </w:rPr>
        <w:t xml:space="preserve">that claimed to be this place and use the interaction ‘is identified (as)’ to connect them. E.g.:</w:t>
      </w:r>
    </w:p>
    <w:p w:rsidR="00000000" w:rsidDel="00000000" w:rsidP="00000000" w:rsidRDefault="00000000" w:rsidRPr="00000000" w14:paraId="00000596">
      <w:pPr>
        <w:pageBreakBefore w:val="0"/>
        <w:spacing w:line="257" w:lineRule="auto"/>
        <w:ind w:left="720" w:firstLine="0"/>
        <w:rPr>
          <w:i w:val="1"/>
        </w:rPr>
      </w:pPr>
      <w:r w:rsidDel="00000000" w:rsidR="00000000" w:rsidRPr="00000000">
        <w:rPr>
          <w:i w:val="1"/>
          <w:highlight w:val="white"/>
          <w:rtl w:val="0"/>
        </w:rPr>
        <w:t xml:space="preserve">Pausanias 4.2.3: “The Thessalians say that Eurytium, which to-day is not inhabited, was formerly a city and was called Oechalia. The account given by the Euboeans agrees with the statements of Creophylus in his Heraeleia ; and Hecataeus of Miletus stated that Oechalia is in Scius, a part of the </w:t>
      </w:r>
      <w:r w:rsidDel="00000000" w:rsidR="00000000" w:rsidRPr="00000000">
        <w:rPr>
          <w:i w:val="1"/>
          <w:rtl w:val="0"/>
        </w:rPr>
        <w:t xml:space="preserve">territory of Eretria. Nevertheless, I think that the whole version of the Messenians is more probable than these, particularly on account of the bones of Eurytus, which my story will deal with later.”</w:t>
      </w:r>
    </w:p>
    <w:p w:rsidR="00000000" w:rsidDel="00000000" w:rsidP="00000000" w:rsidRDefault="00000000" w:rsidRPr="00000000" w14:paraId="00000597">
      <w:pPr>
        <w:spacing w:after="0" w:line="257" w:lineRule="auto"/>
        <w:ind w:left="1440" w:firstLine="0"/>
        <w:rPr>
          <w:b w:val="1"/>
          <w:i w:val="1"/>
          <w:highlight w:val="white"/>
        </w:rPr>
      </w:pPr>
      <w:r w:rsidDel="00000000" w:rsidR="00000000" w:rsidRPr="00000000">
        <w:rPr>
          <w:b w:val="1"/>
          <w:i w:val="1"/>
          <w:rtl w:val="0"/>
        </w:rPr>
        <w:t xml:space="preserve">OICHALIA (UNLOCATABLE) is identified as EURYTION</w:t>
      </w:r>
      <w:r w:rsidDel="00000000" w:rsidR="00000000" w:rsidRPr="00000000">
        <w:rPr>
          <w:rtl w:val="0"/>
        </w:rPr>
      </w:r>
    </w:p>
    <w:p w:rsidR="00000000" w:rsidDel="00000000" w:rsidP="00000000" w:rsidRDefault="00000000" w:rsidRPr="00000000" w14:paraId="00000598">
      <w:pPr>
        <w:spacing w:after="0" w:line="257" w:lineRule="auto"/>
        <w:ind w:left="1440" w:firstLine="720"/>
        <w:rPr>
          <w:b w:val="1"/>
          <w:i w:val="1"/>
        </w:rPr>
      </w:pPr>
      <w:r w:rsidDel="00000000" w:rsidR="00000000" w:rsidRPr="00000000">
        <w:rPr>
          <w:b w:val="1"/>
          <w:i w:val="1"/>
          <w:rtl w:val="0"/>
        </w:rPr>
        <w:t xml:space="preserve">Local tradition at: THESSALY</w:t>
      </w:r>
    </w:p>
    <w:p w:rsidR="00000000" w:rsidDel="00000000" w:rsidP="00000000" w:rsidRDefault="00000000" w:rsidRPr="00000000" w14:paraId="00000599">
      <w:pPr>
        <w:spacing w:after="0" w:line="257" w:lineRule="auto"/>
        <w:ind w:left="1440" w:firstLine="720"/>
        <w:rPr>
          <w:b w:val="1"/>
          <w:i w:val="1"/>
        </w:rPr>
      </w:pPr>
      <w:r w:rsidDel="00000000" w:rsidR="00000000" w:rsidRPr="00000000">
        <w:rPr>
          <w:b w:val="1"/>
          <w:i w:val="1"/>
          <w:rtl w:val="0"/>
        </w:rPr>
        <w:t xml:space="preserve">Doubt or disbelief expressed: yes</w:t>
      </w:r>
    </w:p>
    <w:p w:rsidR="00000000" w:rsidDel="00000000" w:rsidP="00000000" w:rsidRDefault="00000000" w:rsidRPr="00000000" w14:paraId="0000059A">
      <w:pPr>
        <w:spacing w:after="0" w:line="257" w:lineRule="auto"/>
        <w:ind w:left="1440" w:firstLine="720"/>
        <w:rPr>
          <w:b w:val="1"/>
          <w:i w:val="1"/>
        </w:rPr>
      </w:pPr>
      <w:r w:rsidDel="00000000" w:rsidR="00000000" w:rsidRPr="00000000">
        <w:rPr>
          <w:b w:val="1"/>
          <w:i w:val="1"/>
          <w:rtl w:val="0"/>
        </w:rPr>
        <w:t xml:space="preserve">Alternatives given: yes</w:t>
      </w:r>
    </w:p>
    <w:p w:rsidR="00000000" w:rsidDel="00000000" w:rsidP="00000000" w:rsidRDefault="00000000" w:rsidRPr="00000000" w14:paraId="0000059B">
      <w:pPr>
        <w:spacing w:after="0" w:line="257" w:lineRule="auto"/>
        <w:ind w:left="1440" w:firstLine="720"/>
        <w:rPr>
          <w:b w:val="1"/>
          <w:i w:val="1"/>
        </w:rPr>
      </w:pPr>
      <w:r w:rsidDel="00000000" w:rsidR="00000000" w:rsidRPr="00000000">
        <w:rPr>
          <w:rtl w:val="0"/>
        </w:rPr>
      </w:r>
    </w:p>
    <w:p w:rsidR="00000000" w:rsidDel="00000000" w:rsidP="00000000" w:rsidRDefault="00000000" w:rsidRPr="00000000" w14:paraId="0000059C">
      <w:pPr>
        <w:spacing w:after="0" w:line="257" w:lineRule="auto"/>
        <w:ind w:left="720" w:firstLine="720"/>
        <w:rPr>
          <w:b w:val="1"/>
          <w:i w:val="1"/>
        </w:rPr>
      </w:pPr>
      <w:r w:rsidDel="00000000" w:rsidR="00000000" w:rsidRPr="00000000">
        <w:rPr>
          <w:b w:val="1"/>
          <w:i w:val="1"/>
          <w:rtl w:val="0"/>
        </w:rPr>
        <w:t xml:space="preserve">EURYTOS is eponym of EURYTION</w:t>
      </w:r>
    </w:p>
    <w:p w:rsidR="00000000" w:rsidDel="00000000" w:rsidP="00000000" w:rsidRDefault="00000000" w:rsidRPr="00000000" w14:paraId="0000059D">
      <w:pPr>
        <w:spacing w:after="0" w:line="257" w:lineRule="auto"/>
        <w:ind w:left="1440" w:firstLine="720"/>
        <w:rPr>
          <w:b w:val="1"/>
          <w:i w:val="1"/>
        </w:rPr>
      </w:pPr>
      <w:r w:rsidDel="00000000" w:rsidR="00000000" w:rsidRPr="00000000">
        <w:rPr>
          <w:b w:val="1"/>
          <w:i w:val="1"/>
          <w:rtl w:val="0"/>
        </w:rPr>
        <w:t xml:space="preserve">Doubt or disbelief expressed: yes</w:t>
      </w:r>
    </w:p>
    <w:p w:rsidR="00000000" w:rsidDel="00000000" w:rsidP="00000000" w:rsidRDefault="00000000" w:rsidRPr="00000000" w14:paraId="0000059E">
      <w:pPr>
        <w:spacing w:after="0" w:line="257" w:lineRule="auto"/>
        <w:ind w:left="1440" w:firstLine="720"/>
        <w:rPr>
          <w:b w:val="1"/>
          <w:i w:val="1"/>
        </w:rPr>
      </w:pPr>
      <w:r w:rsidDel="00000000" w:rsidR="00000000" w:rsidRPr="00000000">
        <w:rPr>
          <w:b w:val="1"/>
          <w:i w:val="1"/>
          <w:rtl w:val="0"/>
        </w:rPr>
        <w:t xml:space="preserve">Data implicit: yes</w:t>
      </w:r>
    </w:p>
    <w:p w:rsidR="00000000" w:rsidDel="00000000" w:rsidP="00000000" w:rsidRDefault="00000000" w:rsidRPr="00000000" w14:paraId="0000059F">
      <w:pPr>
        <w:pageBreakBefore w:val="0"/>
        <w:spacing w:after="0" w:line="257" w:lineRule="auto"/>
        <w:ind w:left="1440" w:firstLine="0"/>
        <w:rPr>
          <w:b w:val="1"/>
          <w:i w:val="1"/>
        </w:rPr>
      </w:pPr>
      <w:r w:rsidDel="00000000" w:rsidR="00000000" w:rsidRPr="00000000">
        <w:rPr>
          <w:rtl w:val="0"/>
        </w:rPr>
      </w:r>
    </w:p>
    <w:p w:rsidR="00000000" w:rsidDel="00000000" w:rsidP="00000000" w:rsidRDefault="00000000" w:rsidRPr="00000000" w14:paraId="000005A0">
      <w:pPr>
        <w:pageBreakBefore w:val="0"/>
        <w:spacing w:after="0" w:line="257" w:lineRule="auto"/>
        <w:ind w:left="1440" w:firstLine="0"/>
        <w:rPr>
          <w:b w:val="1"/>
          <w:i w:val="1"/>
        </w:rPr>
      </w:pPr>
      <w:r w:rsidDel="00000000" w:rsidR="00000000" w:rsidRPr="00000000">
        <w:rPr>
          <w:b w:val="1"/>
          <w:i w:val="1"/>
          <w:rtl w:val="0"/>
        </w:rPr>
        <w:t xml:space="preserve">OICHALIA (UNLOCATABLE) is identified as OICHALIA (EUBOIA)</w:t>
      </w:r>
    </w:p>
    <w:p w:rsidR="00000000" w:rsidDel="00000000" w:rsidP="00000000" w:rsidRDefault="00000000" w:rsidRPr="00000000" w14:paraId="000005A1">
      <w:pPr>
        <w:pageBreakBefore w:val="0"/>
        <w:spacing w:after="0" w:line="257" w:lineRule="auto"/>
        <w:ind w:left="1440" w:firstLine="720"/>
        <w:rPr>
          <w:b w:val="1"/>
          <w:i w:val="1"/>
          <w:highlight w:val="white"/>
        </w:rPr>
      </w:pPr>
      <w:r w:rsidDel="00000000" w:rsidR="00000000" w:rsidRPr="00000000">
        <w:rPr>
          <w:b w:val="1"/>
          <w:i w:val="1"/>
          <w:rtl w:val="0"/>
        </w:rPr>
        <w:t xml:space="preserve">Textual source: </w:t>
      </w:r>
      <w:r w:rsidDel="00000000" w:rsidR="00000000" w:rsidRPr="00000000">
        <w:rPr>
          <w:b w:val="1"/>
          <w:i w:val="1"/>
          <w:highlight w:val="white"/>
          <w:rtl w:val="0"/>
        </w:rPr>
        <w:t xml:space="preserve">Creophylos, Capture of Oichalia fr. 2; Hecataios fr. 28  </w:t>
      </w:r>
    </w:p>
    <w:p w:rsidR="00000000" w:rsidDel="00000000" w:rsidP="00000000" w:rsidRDefault="00000000" w:rsidRPr="00000000" w14:paraId="000005A2">
      <w:pPr>
        <w:pageBreakBefore w:val="0"/>
        <w:spacing w:after="0" w:line="257" w:lineRule="auto"/>
        <w:ind w:left="1440" w:firstLine="720"/>
        <w:rPr>
          <w:b w:val="1"/>
          <w:i w:val="1"/>
        </w:rPr>
      </w:pPr>
      <w:r w:rsidDel="00000000" w:rsidR="00000000" w:rsidRPr="00000000">
        <w:rPr>
          <w:b w:val="1"/>
          <w:i w:val="1"/>
          <w:rtl w:val="0"/>
        </w:rPr>
        <w:t xml:space="preserve">L</w:t>
      </w:r>
      <w:r w:rsidDel="00000000" w:rsidR="00000000" w:rsidRPr="00000000">
        <w:rPr>
          <w:b w:val="1"/>
          <w:i w:val="1"/>
          <w:rtl w:val="0"/>
        </w:rPr>
        <w:t xml:space="preserve">ocal tradition at: EUBOIA</w:t>
      </w:r>
    </w:p>
    <w:p w:rsidR="00000000" w:rsidDel="00000000" w:rsidP="00000000" w:rsidRDefault="00000000" w:rsidRPr="00000000" w14:paraId="000005A3">
      <w:pPr>
        <w:pageBreakBefore w:val="0"/>
        <w:spacing w:after="0" w:line="257" w:lineRule="auto"/>
        <w:ind w:left="1440" w:firstLine="720"/>
        <w:rPr>
          <w:b w:val="1"/>
          <w:i w:val="1"/>
        </w:rPr>
      </w:pPr>
      <w:r w:rsidDel="00000000" w:rsidR="00000000" w:rsidRPr="00000000">
        <w:rPr>
          <w:b w:val="1"/>
          <w:i w:val="1"/>
          <w:rtl w:val="0"/>
        </w:rPr>
        <w:t xml:space="preserve">Doubt or disbelief expressed: yes</w:t>
      </w:r>
    </w:p>
    <w:p w:rsidR="00000000" w:rsidDel="00000000" w:rsidP="00000000" w:rsidRDefault="00000000" w:rsidRPr="00000000" w14:paraId="000005A4">
      <w:pPr>
        <w:pageBreakBefore w:val="0"/>
        <w:spacing w:after="0" w:line="257" w:lineRule="auto"/>
        <w:ind w:left="1440" w:firstLine="720"/>
        <w:rPr>
          <w:b w:val="1"/>
          <w:i w:val="1"/>
        </w:rPr>
      </w:pPr>
      <w:r w:rsidDel="00000000" w:rsidR="00000000" w:rsidRPr="00000000">
        <w:rPr>
          <w:b w:val="1"/>
          <w:i w:val="1"/>
          <w:rtl w:val="0"/>
        </w:rPr>
        <w:t xml:space="preserve">Alternatives given: yes</w:t>
      </w:r>
      <w:r w:rsidDel="00000000" w:rsidR="00000000" w:rsidRPr="00000000">
        <w:rPr>
          <w:rtl w:val="0"/>
        </w:rPr>
      </w:r>
    </w:p>
    <w:p w:rsidR="00000000" w:rsidDel="00000000" w:rsidP="00000000" w:rsidRDefault="00000000" w:rsidRPr="00000000" w14:paraId="000005A5">
      <w:pPr>
        <w:pageBreakBefore w:val="0"/>
        <w:spacing w:after="0" w:line="257" w:lineRule="auto"/>
        <w:ind w:left="1440" w:firstLine="0"/>
        <w:rPr>
          <w:b w:val="1"/>
          <w:i w:val="1"/>
        </w:rPr>
      </w:pPr>
      <w:r w:rsidDel="00000000" w:rsidR="00000000" w:rsidRPr="00000000">
        <w:rPr>
          <w:b w:val="1"/>
          <w:i w:val="1"/>
          <w:rtl w:val="0"/>
        </w:rPr>
        <w:t xml:space="preserve">  </w:t>
      </w:r>
    </w:p>
    <w:p w:rsidR="00000000" w:rsidDel="00000000" w:rsidP="00000000" w:rsidRDefault="00000000" w:rsidRPr="00000000" w14:paraId="000005A6">
      <w:pPr>
        <w:spacing w:after="0" w:line="257" w:lineRule="auto"/>
        <w:ind w:left="1440" w:firstLine="0"/>
        <w:rPr>
          <w:b w:val="1"/>
          <w:i w:val="1"/>
        </w:rPr>
      </w:pPr>
      <w:r w:rsidDel="00000000" w:rsidR="00000000" w:rsidRPr="00000000">
        <w:rPr>
          <w:b w:val="1"/>
          <w:i w:val="1"/>
          <w:rtl w:val="0"/>
        </w:rPr>
        <w:t xml:space="preserve">OICHALIA (UNLOCATABLE) is identified as CARNASION</w:t>
      </w:r>
    </w:p>
    <w:p w:rsidR="00000000" w:rsidDel="00000000" w:rsidP="00000000" w:rsidRDefault="00000000" w:rsidRPr="00000000" w14:paraId="000005A7">
      <w:pPr>
        <w:spacing w:after="0" w:line="257" w:lineRule="auto"/>
        <w:ind w:left="1440" w:firstLine="720"/>
        <w:rPr>
          <w:b w:val="1"/>
          <w:i w:val="1"/>
        </w:rPr>
      </w:pPr>
      <w:r w:rsidDel="00000000" w:rsidR="00000000" w:rsidRPr="00000000">
        <w:rPr>
          <w:b w:val="1"/>
          <w:i w:val="1"/>
          <w:rtl w:val="0"/>
        </w:rPr>
        <w:t xml:space="preserve">Local tradition at: MESSENIA</w:t>
      </w:r>
    </w:p>
    <w:p w:rsidR="00000000" w:rsidDel="00000000" w:rsidP="00000000" w:rsidRDefault="00000000" w:rsidRPr="00000000" w14:paraId="000005A8">
      <w:pPr>
        <w:spacing w:after="0" w:line="257" w:lineRule="auto"/>
        <w:ind w:left="1440" w:firstLine="720"/>
        <w:rPr>
          <w:b w:val="1"/>
          <w:i w:val="1"/>
        </w:rPr>
      </w:pPr>
      <w:r w:rsidDel="00000000" w:rsidR="00000000" w:rsidRPr="00000000">
        <w:rPr>
          <w:b w:val="1"/>
          <w:i w:val="1"/>
          <w:rtl w:val="0"/>
        </w:rPr>
        <w:t xml:space="preserve">Doubt or disbelief expressed: no</w:t>
      </w:r>
    </w:p>
    <w:p w:rsidR="00000000" w:rsidDel="00000000" w:rsidP="00000000" w:rsidRDefault="00000000" w:rsidRPr="00000000" w14:paraId="000005A9">
      <w:pPr>
        <w:spacing w:after="0" w:line="257" w:lineRule="auto"/>
        <w:ind w:left="1440" w:firstLine="720"/>
        <w:rPr>
          <w:b w:val="1"/>
          <w:i w:val="1"/>
        </w:rPr>
      </w:pPr>
      <w:r w:rsidDel="00000000" w:rsidR="00000000" w:rsidRPr="00000000">
        <w:rPr>
          <w:b w:val="1"/>
          <w:i w:val="1"/>
          <w:rtl w:val="0"/>
        </w:rPr>
        <w:t xml:space="preserve">Alternatives given: yes</w:t>
      </w:r>
    </w:p>
    <w:p w:rsidR="00000000" w:rsidDel="00000000" w:rsidP="00000000" w:rsidRDefault="00000000" w:rsidRPr="00000000" w14:paraId="000005AA">
      <w:pPr>
        <w:spacing w:after="0" w:line="257" w:lineRule="auto"/>
        <w:ind w:left="1440" w:firstLine="720"/>
        <w:rPr>
          <w:b w:val="1"/>
          <w:i w:val="1"/>
        </w:rPr>
      </w:pPr>
      <w:r w:rsidDel="00000000" w:rsidR="00000000" w:rsidRPr="00000000">
        <w:rPr>
          <w:rtl w:val="0"/>
        </w:rPr>
      </w:r>
    </w:p>
    <w:p w:rsidR="00000000" w:rsidDel="00000000" w:rsidP="00000000" w:rsidRDefault="00000000" w:rsidRPr="00000000" w14:paraId="000005AB">
      <w:pPr>
        <w:spacing w:after="0" w:line="257" w:lineRule="auto"/>
        <w:ind w:left="720" w:firstLine="720"/>
        <w:rPr>
          <w:b w:val="1"/>
          <w:i w:val="1"/>
        </w:rPr>
      </w:pPr>
      <w:r w:rsidDel="00000000" w:rsidR="00000000" w:rsidRPr="00000000">
        <w:rPr>
          <w:b w:val="1"/>
          <w:i w:val="1"/>
          <w:rtl w:val="0"/>
        </w:rPr>
        <w:t xml:space="preserve">THE TOMB OF EURYTOS (CARNASION)  is a relic at CARNASION</w:t>
      </w:r>
    </w:p>
    <w:p w:rsidR="00000000" w:rsidDel="00000000" w:rsidP="00000000" w:rsidRDefault="00000000" w:rsidRPr="00000000" w14:paraId="000005AC">
      <w:pPr>
        <w:pageBreakBefore w:val="0"/>
        <w:spacing w:line="257" w:lineRule="auto"/>
        <w:ind w:left="720" w:firstLine="0"/>
        <w:rPr/>
      </w:pPr>
      <w:r w:rsidDel="00000000" w:rsidR="00000000" w:rsidRPr="00000000">
        <w:rPr>
          <w:rtl w:val="0"/>
        </w:rPr>
      </w:r>
    </w:p>
    <w:p w:rsidR="00000000" w:rsidDel="00000000" w:rsidP="00000000" w:rsidRDefault="00000000" w:rsidRPr="00000000" w14:paraId="000005AD">
      <w:pPr>
        <w:pageBreakBefore w:val="0"/>
        <w:spacing w:line="257" w:lineRule="auto"/>
        <w:rPr/>
      </w:pPr>
      <w:r w:rsidDel="00000000" w:rsidR="00000000" w:rsidRPr="00000000">
        <w:rPr>
          <w:rtl w:val="0"/>
        </w:rPr>
        <w:t xml:space="preserve">You can see from the second and fifth ties that we collect any assertions relevant to the specific historical locations against those specific entities. </w:t>
      </w:r>
    </w:p>
    <w:p w:rsidR="00000000" w:rsidDel="00000000" w:rsidP="00000000" w:rsidRDefault="00000000" w:rsidRPr="00000000" w14:paraId="000005AE">
      <w:pPr>
        <w:pageBreakBefore w:val="0"/>
        <w:spacing w:line="257" w:lineRule="auto"/>
        <w:rPr/>
      </w:pPr>
      <w:r w:rsidDel="00000000" w:rsidR="00000000" w:rsidRPr="00000000">
        <w:rPr>
          <w:rtl w:val="0"/>
        </w:rPr>
        <w:t xml:space="preserve">It can be difficult in some instances to know whether to collect narrative data against the mythic location or one of the historical claimants. Where data is relevant to both, you should capture it against both. </w:t>
      </w:r>
    </w:p>
    <w:p w:rsidR="00000000" w:rsidDel="00000000" w:rsidP="00000000" w:rsidRDefault="00000000" w:rsidRPr="00000000" w14:paraId="000005AF">
      <w:pPr>
        <w:pageBreakBefore w:val="0"/>
        <w:spacing w:line="257" w:lineRule="auto"/>
        <w:rPr/>
      </w:pPr>
      <w:r w:rsidDel="00000000" w:rsidR="00000000" w:rsidRPr="00000000">
        <w:rPr>
          <w:rtl w:val="0"/>
        </w:rPr>
      </w:r>
    </w:p>
    <w:p w:rsidR="00000000" w:rsidDel="00000000" w:rsidP="00000000" w:rsidRDefault="00000000" w:rsidRPr="00000000" w14:paraId="000005B0">
      <w:pPr>
        <w:pStyle w:val="Heading1"/>
        <w:rPr/>
      </w:pPr>
      <w:bookmarkStart w:colFirst="0" w:colLast="0" w:name="_heading=h.w1c3b1bvu6is" w:id="119"/>
      <w:bookmarkEnd w:id="119"/>
      <w:r w:rsidDel="00000000" w:rsidR="00000000" w:rsidRPr="00000000">
        <w:rPr>
          <w:rtl w:val="0"/>
        </w:rPr>
        <w:t xml:space="preserve">4.13 Rationalized variants</w:t>
      </w:r>
    </w:p>
    <w:p w:rsidR="00000000" w:rsidDel="00000000" w:rsidP="00000000" w:rsidRDefault="00000000" w:rsidRPr="00000000" w14:paraId="000005B1">
      <w:pPr>
        <w:pageBreakBefore w:val="0"/>
        <w:rPr/>
      </w:pPr>
      <w:r w:rsidDel="00000000" w:rsidR="00000000" w:rsidRPr="00000000">
        <w:rPr>
          <w:rtl w:val="0"/>
        </w:rPr>
        <w:t xml:space="preserve">Rationalizations are versions of the traditional stories which are manipulated to seem less fantastic in some way.  You can read more about them in this </w:t>
      </w:r>
      <w:hyperlink r:id="rId90">
        <w:r w:rsidDel="00000000" w:rsidR="00000000" w:rsidRPr="00000000">
          <w:rPr>
            <w:color w:val="1155cc"/>
            <w:u w:val="single"/>
            <w:rtl w:val="0"/>
          </w:rPr>
          <w:t xml:space="preserve">blog post</w:t>
        </w:r>
      </w:hyperlink>
      <w:r w:rsidDel="00000000" w:rsidR="00000000" w:rsidRPr="00000000">
        <w:rPr>
          <w:rtl w:val="0"/>
        </w:rPr>
        <w:t xml:space="preserve">. </w:t>
      </w:r>
    </w:p>
    <w:p w:rsidR="00000000" w:rsidDel="00000000" w:rsidP="00000000" w:rsidRDefault="00000000" w:rsidRPr="00000000" w14:paraId="000005B2">
      <w:pPr>
        <w:pageBreakBefore w:val="0"/>
        <w:rPr/>
      </w:pPr>
      <w:r w:rsidDel="00000000" w:rsidR="00000000" w:rsidRPr="00000000">
        <w:rPr>
          <w:rtl w:val="0"/>
        </w:rPr>
        <w:t xml:space="preserve">Wherever possible, you should capture rationalizations in the same way that you capture traditional forms of the myth. Use the same entities, and replicate the ties used to capture the episode elsewhere where these fit the context. Ideally you should also use the commentary field to alert the user (e.g. ‘In this passage, Pausanias gives a rationalized account of Theseus and Peirithous’ journey to the Underworld’). If the source expresses explicit skepticism of the mythic data, tag the tie with </w:t>
      </w:r>
      <w:r w:rsidDel="00000000" w:rsidR="00000000" w:rsidRPr="00000000">
        <w:rPr>
          <w:b w:val="1"/>
          <w:smallCaps w:val="1"/>
          <w:rtl w:val="0"/>
        </w:rPr>
        <w:t xml:space="preserve">Doubt of disbelief expressed.</w:t>
      </w:r>
      <w:r w:rsidDel="00000000" w:rsidR="00000000" w:rsidRPr="00000000">
        <w:rPr>
          <w:rtl w:val="0"/>
        </w:rPr>
      </w:r>
    </w:p>
    <w:p w:rsidR="00000000" w:rsidDel="00000000" w:rsidP="00000000" w:rsidRDefault="00000000" w:rsidRPr="00000000" w14:paraId="000005B3">
      <w:pPr>
        <w:pageBreakBefore w:val="0"/>
        <w:rPr/>
      </w:pPr>
      <w:r w:rsidDel="00000000" w:rsidR="00000000" w:rsidRPr="00000000">
        <w:rPr>
          <w:rtl w:val="0"/>
        </w:rPr>
        <w:t xml:space="preserve">If the characters in the rationalized version do things that do not happen in the traditional versions, and so the data looks very different from the data that we used to capture the traditional version, then you need to create new agents. Use </w:t>
      </w:r>
      <w:r w:rsidDel="00000000" w:rsidR="00000000" w:rsidRPr="00000000">
        <w:rPr>
          <w:b w:val="1"/>
          <w:smallCaps w:val="1"/>
          <w:rtl w:val="0"/>
        </w:rPr>
        <w:t xml:space="preserve">Rationalized form of</w:t>
      </w:r>
      <w:r w:rsidDel="00000000" w:rsidR="00000000" w:rsidRPr="00000000">
        <w:rPr>
          <w:rtl w:val="0"/>
        </w:rPr>
        <w:t xml:space="preserve"> to capture the connection between the rationalized and traditional figures. (See </w:t>
      </w:r>
      <w:hyperlink w:anchor="_heading=h.lhkmao15m4ic">
        <w:r w:rsidDel="00000000" w:rsidR="00000000" w:rsidRPr="00000000">
          <w:rPr>
            <w:color w:val="1155cc"/>
            <w:u w:val="single"/>
            <w:rtl w:val="0"/>
          </w:rPr>
          <w:t xml:space="preserve">2.4.1.2</w:t>
        </w:r>
      </w:hyperlink>
      <w:r w:rsidDel="00000000" w:rsidR="00000000" w:rsidRPr="00000000">
        <w:rPr>
          <w:rtl w:val="0"/>
        </w:rPr>
        <w:t xml:space="preserve"> for creating rationalized entities).</w:t>
      </w:r>
    </w:p>
    <w:p w:rsidR="00000000" w:rsidDel="00000000" w:rsidP="00000000" w:rsidRDefault="00000000" w:rsidRPr="00000000" w14:paraId="000005B4">
      <w:pPr>
        <w:pageBreakBefore w:val="0"/>
        <w:rPr/>
      </w:pPr>
      <w:r w:rsidDel="00000000" w:rsidR="00000000" w:rsidRPr="00000000">
        <w:rPr>
          <w:rtl w:val="0"/>
        </w:rPr>
        <w:t xml:space="preserve">So, in this example of Plutarch’s rationalization of Theseus and Peirithous’ trip to the underworld, we use the existing entities to capture data about </w:t>
      </w:r>
      <w:hyperlink r:id="rId91">
        <w:r w:rsidDel="00000000" w:rsidR="00000000" w:rsidRPr="00000000">
          <w:rPr>
            <w:color w:val="1155cc"/>
            <w:u w:val="single"/>
            <w:rtl w:val="0"/>
          </w:rPr>
          <w:t xml:space="preserve">Theseus</w:t>
        </w:r>
      </w:hyperlink>
      <w:r w:rsidDel="00000000" w:rsidR="00000000" w:rsidRPr="00000000">
        <w:rPr>
          <w:rtl w:val="0"/>
        </w:rPr>
        <w:t xml:space="preserve">, </w:t>
      </w:r>
      <w:hyperlink r:id="rId92">
        <w:r w:rsidDel="00000000" w:rsidR="00000000" w:rsidRPr="00000000">
          <w:rPr>
            <w:color w:val="1155cc"/>
            <w:u w:val="single"/>
            <w:rtl w:val="0"/>
          </w:rPr>
          <w:t xml:space="preserve">Peirithous</w:t>
        </w:r>
      </w:hyperlink>
      <w:r w:rsidDel="00000000" w:rsidR="00000000" w:rsidRPr="00000000">
        <w:rPr>
          <w:rtl w:val="0"/>
        </w:rPr>
        <w:t xml:space="preserve">, and </w:t>
      </w:r>
      <w:hyperlink r:id="rId93">
        <w:r w:rsidDel="00000000" w:rsidR="00000000" w:rsidRPr="00000000">
          <w:rPr>
            <w:color w:val="1155cc"/>
            <w:u w:val="single"/>
            <w:rtl w:val="0"/>
          </w:rPr>
          <w:t xml:space="preserve">Cerberos</w:t>
        </w:r>
      </w:hyperlink>
      <w:r w:rsidDel="00000000" w:rsidR="00000000" w:rsidRPr="00000000">
        <w:rPr>
          <w:rtl w:val="0"/>
        </w:rPr>
        <w:t xml:space="preserve">, since they do what they normally do in the myth (except that the action takes place in Epeiros, not the Underworld).  However, we do need new entities to capture </w:t>
      </w:r>
      <w:hyperlink r:id="rId94">
        <w:r w:rsidDel="00000000" w:rsidR="00000000" w:rsidRPr="00000000">
          <w:rPr>
            <w:color w:val="1155cc"/>
            <w:u w:val="single"/>
            <w:rtl w:val="0"/>
          </w:rPr>
          <w:t xml:space="preserve">Aidoneus</w:t>
        </w:r>
      </w:hyperlink>
      <w:r w:rsidDel="00000000" w:rsidR="00000000" w:rsidRPr="00000000">
        <w:rPr>
          <w:rtl w:val="0"/>
        </w:rPr>
        <w:t xml:space="preserve">, king of Epeiros as the rationalized form of Hades, and to capture the fact that Persephone’s traditional role is now divided between two separate figures, ‘</w:t>
      </w:r>
      <w:hyperlink r:id="rId95">
        <w:r w:rsidDel="00000000" w:rsidR="00000000" w:rsidRPr="00000000">
          <w:rPr>
            <w:color w:val="1155cc"/>
            <w:u w:val="single"/>
            <w:rtl w:val="0"/>
          </w:rPr>
          <w:t xml:space="preserve">Phersephone</w:t>
        </w:r>
      </w:hyperlink>
      <w:r w:rsidDel="00000000" w:rsidR="00000000" w:rsidRPr="00000000">
        <w:rPr>
          <w:rtl w:val="0"/>
        </w:rPr>
        <w:t xml:space="preserve">’, and ‘</w:t>
      </w:r>
      <w:hyperlink r:id="rId96">
        <w:r w:rsidDel="00000000" w:rsidR="00000000" w:rsidRPr="00000000">
          <w:rPr>
            <w:color w:val="1155cc"/>
            <w:u w:val="single"/>
            <w:rtl w:val="0"/>
          </w:rPr>
          <w:t xml:space="preserve">Kore</w:t>
        </w:r>
      </w:hyperlink>
      <w:r w:rsidDel="00000000" w:rsidR="00000000" w:rsidRPr="00000000">
        <w:rPr>
          <w:rtl w:val="0"/>
        </w:rPr>
        <w:t xml:space="preserve">’. </w:t>
      </w:r>
    </w:p>
    <w:p w:rsidR="00000000" w:rsidDel="00000000" w:rsidP="00000000" w:rsidRDefault="00000000" w:rsidRPr="00000000" w14:paraId="000005B5">
      <w:pPr>
        <w:pageBreakBefore w:val="0"/>
        <w:ind w:left="720" w:firstLine="0"/>
        <w:rPr>
          <w:i w:val="1"/>
        </w:rPr>
      </w:pPr>
      <w:r w:rsidDel="00000000" w:rsidR="00000000" w:rsidRPr="00000000">
        <w:rPr>
          <w:rtl w:val="0"/>
        </w:rPr>
        <w:t xml:space="preserve">Plutarch, </w:t>
      </w:r>
      <w:r w:rsidDel="00000000" w:rsidR="00000000" w:rsidRPr="00000000">
        <w:rPr>
          <w:i w:val="1"/>
          <w:rtl w:val="0"/>
        </w:rPr>
        <w:t xml:space="preserve">Theseus</w:t>
      </w:r>
      <w:r w:rsidDel="00000000" w:rsidR="00000000" w:rsidRPr="00000000">
        <w:rPr>
          <w:rtl w:val="0"/>
        </w:rPr>
        <w:t xml:space="preserve"> 31.4: “</w:t>
      </w:r>
      <w:r w:rsidDel="00000000" w:rsidR="00000000" w:rsidRPr="00000000">
        <w:rPr>
          <w:i w:val="1"/>
          <w:rtl w:val="0"/>
        </w:rPr>
        <w:t xml:space="preserve">Then Theseus, to return the service of Peirithous, journeyed with him to Epirus, in quest of the daughter of Aidoneus the king of the Molossians. This man called his wife Phersephone, his daughter Kore, and his dog Cerberus, with which beast he ordered that all suitors of his  daughter should fight, promising her to him that should overcome it. However, when he learned that Peirithous and his friend were come not to woo, but to  teal away his daughter, he seized them both. Peirithous he put out of the way at once by means of the dog, but Theseus he kept in close confinement.”</w:t>
      </w:r>
    </w:p>
    <w:p w:rsidR="00000000" w:rsidDel="00000000" w:rsidP="00000000" w:rsidRDefault="00000000" w:rsidRPr="00000000" w14:paraId="000005B6">
      <w:pPr>
        <w:pageBreakBefore w:val="0"/>
        <w:ind w:left="1440" w:firstLine="0"/>
        <w:rPr>
          <w:b w:val="1"/>
          <w:i w:val="1"/>
        </w:rPr>
      </w:pPr>
      <w:r w:rsidDel="00000000" w:rsidR="00000000" w:rsidRPr="00000000">
        <w:rPr>
          <w:b w:val="1"/>
          <w:i w:val="1"/>
          <w:rtl w:val="0"/>
        </w:rPr>
        <w:t xml:space="preserve">KORE (RAT. PERSEPHONE) is child of AIDONEUS (RAT. HADES), PHERSEPHONE (RAT. PERSEPHONE)</w:t>
      </w:r>
    </w:p>
    <w:p w:rsidR="00000000" w:rsidDel="00000000" w:rsidP="00000000" w:rsidRDefault="00000000" w:rsidRPr="00000000" w14:paraId="000005B7">
      <w:pPr>
        <w:pageBreakBefore w:val="0"/>
        <w:ind w:left="1440" w:firstLine="0"/>
        <w:rPr>
          <w:b w:val="1"/>
          <w:i w:val="1"/>
        </w:rPr>
      </w:pPr>
      <w:r w:rsidDel="00000000" w:rsidR="00000000" w:rsidRPr="00000000">
        <w:rPr>
          <w:b w:val="1"/>
          <w:i w:val="1"/>
          <w:rtl w:val="0"/>
        </w:rPr>
        <w:t xml:space="preserve">AIDONEUS (RAT. HADES) rules MOLOSSIA</w:t>
      </w:r>
    </w:p>
    <w:p w:rsidR="00000000" w:rsidDel="00000000" w:rsidP="00000000" w:rsidRDefault="00000000" w:rsidRPr="00000000" w14:paraId="000005B8">
      <w:pPr>
        <w:ind w:left="1440" w:firstLine="0"/>
        <w:rPr>
          <w:b w:val="1"/>
          <w:i w:val="1"/>
        </w:rPr>
      </w:pPr>
      <w:r w:rsidDel="00000000" w:rsidR="00000000" w:rsidRPr="00000000">
        <w:rPr>
          <w:b w:val="1"/>
          <w:i w:val="1"/>
          <w:rtl w:val="0"/>
        </w:rPr>
        <w:t xml:space="preserve">AIDONEUS (RAT. HADES) is spouse of PHERSEPHONE (RAT. PERSEPHONE)</w:t>
      </w:r>
    </w:p>
    <w:p w:rsidR="00000000" w:rsidDel="00000000" w:rsidP="00000000" w:rsidRDefault="00000000" w:rsidRPr="00000000" w14:paraId="000005B9">
      <w:pPr>
        <w:ind w:left="1440" w:firstLine="0"/>
        <w:rPr>
          <w:b w:val="1"/>
          <w:i w:val="1"/>
        </w:rPr>
      </w:pPr>
      <w:r w:rsidDel="00000000" w:rsidR="00000000" w:rsidRPr="00000000">
        <w:rPr>
          <w:b w:val="1"/>
          <w:i w:val="1"/>
          <w:rtl w:val="0"/>
        </w:rPr>
        <w:t xml:space="preserve">CERBEROS kills PEIRITHOUS in MOLOSSIA at the command of AIDONEUS (RAT. HADES) </w:t>
      </w:r>
    </w:p>
    <w:p w:rsidR="00000000" w:rsidDel="00000000" w:rsidP="00000000" w:rsidRDefault="00000000" w:rsidRPr="00000000" w14:paraId="000005BA">
      <w:pPr>
        <w:ind w:left="5040" w:firstLine="720"/>
        <w:jc w:val="right"/>
        <w:rPr>
          <w:b w:val="1"/>
          <w:i w:val="1"/>
        </w:rPr>
      </w:pPr>
      <w:r w:rsidDel="00000000" w:rsidR="00000000" w:rsidRPr="00000000">
        <w:rPr>
          <w:b w:val="1"/>
          <w:i w:val="1"/>
          <w:rtl w:val="0"/>
        </w:rPr>
        <w:t xml:space="preserve">(not all ties included here)</w:t>
      </w:r>
    </w:p>
    <w:p w:rsidR="00000000" w:rsidDel="00000000" w:rsidP="00000000" w:rsidRDefault="00000000" w:rsidRPr="00000000" w14:paraId="000005BB">
      <w:pPr>
        <w:pageBreakBefore w:val="0"/>
        <w:ind w:left="0" w:firstLine="0"/>
        <w:rPr/>
      </w:pPr>
      <w:r w:rsidDel="00000000" w:rsidR="00000000" w:rsidRPr="00000000">
        <w:rPr>
          <w:rtl w:val="0"/>
        </w:rPr>
      </w:r>
    </w:p>
    <w:p w:rsidR="00000000" w:rsidDel="00000000" w:rsidP="00000000" w:rsidRDefault="00000000" w:rsidRPr="00000000" w14:paraId="000005BC">
      <w:pPr>
        <w:pStyle w:val="Heading1"/>
        <w:rPr/>
      </w:pPr>
      <w:bookmarkStart w:colFirst="0" w:colLast="0" w:name="_heading=h.qeojkdeemgxl" w:id="120"/>
      <w:bookmarkEnd w:id="120"/>
      <w:r w:rsidDel="00000000" w:rsidR="00000000" w:rsidRPr="00000000">
        <w:rPr>
          <w:rtl w:val="0"/>
        </w:rPr>
        <w:t xml:space="preserve">4.14 Nesting entities </w:t>
      </w:r>
    </w:p>
    <w:p w:rsidR="00000000" w:rsidDel="00000000" w:rsidP="00000000" w:rsidRDefault="00000000" w:rsidRPr="00000000" w14:paraId="000005BD">
      <w:pPr>
        <w:pageBreakBefore w:val="0"/>
        <w:rPr/>
      </w:pPr>
      <w:r w:rsidDel="00000000" w:rsidR="00000000" w:rsidRPr="00000000">
        <w:rPr>
          <w:rtl w:val="0"/>
        </w:rPr>
        <w:t xml:space="preserve">By ‘nesting’ entities we make our data tidier and more systematic.  It also makes data collection quick because we only need to capture the most granular form of the assertion, and reversals will take care of the rest. </w:t>
      </w:r>
    </w:p>
    <w:p w:rsidR="00000000" w:rsidDel="00000000" w:rsidP="00000000" w:rsidRDefault="00000000" w:rsidRPr="00000000" w14:paraId="000005BE">
      <w:pPr>
        <w:pageBreakBefore w:val="0"/>
        <w:rPr/>
      </w:pPr>
      <w:r w:rsidDel="00000000" w:rsidR="00000000" w:rsidRPr="00000000">
        <w:rPr>
          <w:rtl w:val="0"/>
        </w:rPr>
        <w:t xml:space="preserve">When creating places, landmarks,</w:t>
      </w:r>
      <w:r w:rsidDel="00000000" w:rsidR="00000000" w:rsidRPr="00000000">
        <w:rPr>
          <w:color w:val="ff0000"/>
          <w:rtl w:val="0"/>
        </w:rPr>
        <w:t xml:space="preserve"> constellations, </w:t>
      </w:r>
      <w:r w:rsidDel="00000000" w:rsidR="00000000" w:rsidRPr="00000000">
        <w:rPr>
          <w:rtl w:val="0"/>
        </w:rPr>
        <w:t xml:space="preserve">mythical events and historical artifacts, you can nest one entity inside another using </w:t>
      </w:r>
      <w:r w:rsidDel="00000000" w:rsidR="00000000" w:rsidRPr="00000000">
        <w:rPr>
          <w:b w:val="1"/>
          <w:smallCaps w:val="1"/>
          <w:rtl w:val="0"/>
        </w:rPr>
        <w:t xml:space="preserve">In</w:t>
      </w:r>
      <w:r w:rsidDel="00000000" w:rsidR="00000000" w:rsidRPr="00000000">
        <w:rPr>
          <w:b w:val="1"/>
          <w:smallCaps w:val="1"/>
          <w:rtl w:val="0"/>
        </w:rPr>
        <w:t xml:space="preserve">. </w:t>
      </w:r>
      <w:r w:rsidDel="00000000" w:rsidR="00000000" w:rsidRPr="00000000">
        <w:rPr>
          <w:rtl w:val="0"/>
        </w:rPr>
        <w:t xml:space="preserve">When creating collectives and historical events, you can nest one entity inside another using </w:t>
      </w:r>
      <w:r w:rsidDel="00000000" w:rsidR="00000000" w:rsidRPr="00000000">
        <w:rPr>
          <w:b w:val="1"/>
          <w:smallCaps w:val="1"/>
          <w:rtl w:val="0"/>
        </w:rPr>
        <w:t xml:space="preserve">Part of. </w:t>
      </w:r>
      <w:r w:rsidDel="00000000" w:rsidR="00000000" w:rsidRPr="00000000">
        <w:rPr>
          <w:rtl w:val="0"/>
        </w:rPr>
        <w:t xml:space="preserve">(See </w:t>
      </w:r>
      <w:hyperlink w:anchor="_heading=h.3lsrkuvis3tl">
        <w:r w:rsidDel="00000000" w:rsidR="00000000" w:rsidRPr="00000000">
          <w:rPr>
            <w:color w:val="1155cc"/>
            <w:u w:val="single"/>
            <w:rtl w:val="0"/>
          </w:rPr>
          <w:t xml:space="preserve">2.4.4-8</w:t>
        </w:r>
      </w:hyperlink>
      <w:r w:rsidDel="00000000" w:rsidR="00000000" w:rsidRPr="00000000">
        <w:rPr>
          <w:rtl w:val="0"/>
        </w:rPr>
        <w:t xml:space="preserve"> and </w:t>
      </w:r>
      <w:hyperlink w:anchor="_heading=h.da6l9s7qk25s">
        <w:r w:rsidDel="00000000" w:rsidR="00000000" w:rsidRPr="00000000">
          <w:rPr>
            <w:color w:val="1155cc"/>
            <w:u w:val="single"/>
            <w:rtl w:val="0"/>
          </w:rPr>
          <w:t xml:space="preserve">2.7.5.1</w:t>
        </w:r>
      </w:hyperlink>
      <w:r w:rsidDel="00000000" w:rsidR="00000000" w:rsidRPr="00000000">
        <w:rPr>
          <w:rtl w:val="0"/>
        </w:rPr>
        <w:t xml:space="preserve"> for details.) By using these attributes we are expressing how entities relate to each other in terms of their locations, or the fact that they are subsets of larger groupings or periods of time. </w:t>
      </w:r>
    </w:p>
    <w:p w:rsidR="00000000" w:rsidDel="00000000" w:rsidP="00000000" w:rsidRDefault="00000000" w:rsidRPr="00000000" w14:paraId="000005BF">
      <w:pPr>
        <w:pageBreakBefore w:val="0"/>
        <w:rPr/>
      </w:pPr>
      <w:r w:rsidDel="00000000" w:rsidR="00000000" w:rsidRPr="00000000">
        <w:rPr>
          <w:rtl w:val="0"/>
        </w:rPr>
        <w:t xml:space="preserve">This allows us to work with quite complex arrangements of entities. So, at </w:t>
      </w:r>
      <w:hyperlink r:id="rId97">
        <w:r w:rsidDel="00000000" w:rsidR="00000000" w:rsidRPr="00000000">
          <w:rPr>
            <w:color w:val="1155cc"/>
            <w:u w:val="single"/>
            <w:rtl w:val="0"/>
          </w:rPr>
          <w:t xml:space="preserve">Troy</w:t>
        </w:r>
      </w:hyperlink>
      <w:r w:rsidDel="00000000" w:rsidR="00000000" w:rsidRPr="00000000">
        <w:rPr>
          <w:rtl w:val="0"/>
        </w:rPr>
        <w:t xml:space="preserve"> for example, we have not merely the city ‘Troy’ but also smaller areas in and around the city and various landmarks (see fig. 4.14.1) and these all need to be nested inside one another.  You can read more about this conception of Troy in this </w:t>
      </w:r>
      <w:hyperlink r:id="rId98">
        <w:r w:rsidDel="00000000" w:rsidR="00000000" w:rsidRPr="00000000">
          <w:rPr>
            <w:color w:val="1155cc"/>
            <w:u w:val="single"/>
            <w:rtl w:val="0"/>
          </w:rPr>
          <w:t xml:space="preserve">blog post</w:t>
        </w:r>
      </w:hyperlink>
      <w:r w:rsidDel="00000000" w:rsidR="00000000" w:rsidRPr="00000000">
        <w:rPr>
          <w:rtl w:val="0"/>
        </w:rPr>
        <w:t xml:space="preserve">. </w:t>
      </w:r>
    </w:p>
    <w:p w:rsidR="00000000" w:rsidDel="00000000" w:rsidP="00000000" w:rsidRDefault="00000000" w:rsidRPr="00000000" w14:paraId="000005C0">
      <w:pPr>
        <w:pageBreakBefore w:val="0"/>
        <w:rPr/>
      </w:pPr>
      <w:r w:rsidDel="00000000" w:rsidR="00000000" w:rsidRPr="00000000">
        <w:rPr>
          <w:rtl w:val="0"/>
        </w:rPr>
      </w:r>
    </w:p>
    <w:p w:rsidR="00000000" w:rsidDel="00000000" w:rsidP="00000000" w:rsidRDefault="00000000" w:rsidRPr="00000000" w14:paraId="000005C1">
      <w:pPr>
        <w:pageBreakBefore w:val="0"/>
        <w:rPr/>
      </w:pPr>
      <w:r w:rsidDel="00000000" w:rsidR="00000000" w:rsidRPr="00000000">
        <w:rPr/>
        <w:drawing>
          <wp:inline distB="114300" distT="114300" distL="114300" distR="114300">
            <wp:extent cx="5731200" cy="3225800"/>
            <wp:effectExtent b="0" l="0" r="0" t="0"/>
            <wp:docPr id="14" name="image5.png"/>
            <a:graphic>
              <a:graphicData uri="http://schemas.openxmlformats.org/drawingml/2006/picture">
                <pic:pic>
                  <pic:nvPicPr>
                    <pic:cNvPr id="0" name="image5.png"/>
                    <pic:cNvPicPr preferRelativeResize="0"/>
                  </pic:nvPicPr>
                  <pic:blipFill>
                    <a:blip r:embed="rId9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5C2">
      <w:pPr>
        <w:pStyle w:val="Heading5"/>
        <w:spacing w:after="200" w:line="240" w:lineRule="auto"/>
        <w:rPr/>
      </w:pPr>
      <w:bookmarkStart w:colFirst="0" w:colLast="0" w:name="_heading=h.97htwok41ycw" w:id="121"/>
      <w:bookmarkEnd w:id="121"/>
      <w:r w:rsidDel="00000000" w:rsidR="00000000" w:rsidRPr="00000000">
        <w:rPr>
          <w:rtl w:val="0"/>
        </w:rPr>
        <w:t xml:space="preserve">Figure 4.14.1: Nesting of locations at Troy (graphic: G. Goodwin)</w:t>
      </w:r>
    </w:p>
    <w:p w:rsidR="00000000" w:rsidDel="00000000" w:rsidP="00000000" w:rsidRDefault="00000000" w:rsidRPr="00000000" w14:paraId="000005C3">
      <w:pPr>
        <w:pageBreakBefore w:val="0"/>
        <w:rPr/>
      </w:pPr>
      <w:r w:rsidDel="00000000" w:rsidR="00000000" w:rsidRPr="00000000">
        <w:rPr>
          <w:rtl w:val="0"/>
        </w:rPr>
      </w:r>
    </w:p>
    <w:p w:rsidR="00000000" w:rsidDel="00000000" w:rsidP="00000000" w:rsidRDefault="00000000" w:rsidRPr="00000000" w14:paraId="000005C4">
      <w:pPr>
        <w:pageBreakBefore w:val="0"/>
        <w:rPr/>
      </w:pPr>
      <w:r w:rsidDel="00000000" w:rsidR="00000000" w:rsidRPr="00000000">
        <w:rPr>
          <w:rtl w:val="0"/>
        </w:rPr>
        <w:t xml:space="preserve">The advantage of doing this is that we can capture data in very granular ways, using the most precise location that we can find. Meanwhile, reversals in Nodegoat will make sure that this same data also populates the ‘outer’ layers of the nest, so that we can be sure that our lists of (e.g.) everyone who had a tomb in a particular city are accurate since the tombs that are only collected against the ‘inner’ layers of the nest are also listed. In the example of Troy, the </w:t>
      </w:r>
      <w:hyperlink r:id="rId100">
        <w:r w:rsidDel="00000000" w:rsidR="00000000" w:rsidRPr="00000000">
          <w:rPr>
            <w:color w:val="1155cc"/>
            <w:u w:val="single"/>
            <w:rtl w:val="0"/>
          </w:rPr>
          <w:t xml:space="preserve">Scaian Gates</w:t>
        </w:r>
      </w:hyperlink>
      <w:r w:rsidDel="00000000" w:rsidR="00000000" w:rsidRPr="00000000">
        <w:rPr>
          <w:rtl w:val="0"/>
        </w:rPr>
        <w:t xml:space="preserve"> is one of the landmarks that </w:t>
      </w:r>
      <w:hyperlink r:id="rId101">
        <w:r w:rsidDel="00000000" w:rsidR="00000000" w:rsidRPr="00000000">
          <w:rPr>
            <w:color w:val="1155cc"/>
            <w:u w:val="single"/>
            <w:rtl w:val="0"/>
          </w:rPr>
          <w:t xml:space="preserve">Troy</w:t>
        </w:r>
      </w:hyperlink>
      <w:r w:rsidDel="00000000" w:rsidR="00000000" w:rsidRPr="00000000">
        <w:rPr>
          <w:rtl w:val="0"/>
        </w:rPr>
        <w:t xml:space="preserve"> ‘encompases’. </w:t>
      </w:r>
    </w:p>
    <w:p w:rsidR="00000000" w:rsidDel="00000000" w:rsidP="00000000" w:rsidRDefault="00000000" w:rsidRPr="00000000" w14:paraId="000005C5">
      <w:pPr>
        <w:pageBreakBefore w:val="0"/>
        <w:rPr/>
      </w:pPr>
      <w:r w:rsidDel="00000000" w:rsidR="00000000" w:rsidRPr="00000000">
        <w:rPr>
          <w:rtl w:val="0"/>
        </w:rPr>
      </w:r>
    </w:p>
    <w:p w:rsidR="00000000" w:rsidDel="00000000" w:rsidP="00000000" w:rsidRDefault="00000000" w:rsidRPr="00000000" w14:paraId="000005C6">
      <w:pPr>
        <w:pageBreakBefore w:val="0"/>
        <w:ind w:firstLine="720"/>
        <w:rPr/>
      </w:pPr>
      <w:r w:rsidDel="00000000" w:rsidR="00000000" w:rsidRPr="00000000">
        <w:rPr/>
        <mc:AlternateContent>
          <mc:Choice Requires="wpg">
            <w:drawing>
              <wp:inline distB="114300" distT="114300" distL="114300" distR="114300">
                <wp:extent cx="2764655" cy="2588935"/>
                <wp:effectExtent b="0" l="0" r="0" t="0"/>
                <wp:docPr id="12" name=""/>
                <a:graphic>
                  <a:graphicData uri="http://schemas.microsoft.com/office/word/2010/wordprocessingGroup">
                    <wpg:wgp>
                      <wpg:cNvGrpSpPr/>
                      <wpg:grpSpPr>
                        <a:xfrm>
                          <a:off x="2024325" y="1302450"/>
                          <a:ext cx="2764655" cy="2588935"/>
                          <a:chOff x="2024325" y="1302450"/>
                          <a:chExt cx="4487350" cy="4204450"/>
                        </a:xfrm>
                      </wpg:grpSpPr>
                      <wps:wsp>
                        <wps:cNvSpPr/>
                        <wps:cNvPr id="2" name="Shape 2"/>
                        <wps:spPr>
                          <a:xfrm>
                            <a:off x="2029100" y="1307225"/>
                            <a:ext cx="4477800" cy="4194900"/>
                          </a:xfrm>
                          <a:prstGeom prst="ellipse">
                            <a:avLst/>
                          </a:prstGeom>
                          <a:solidFill>
                            <a:srgbClr val="4A86E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2438825" y="1424275"/>
                            <a:ext cx="2936400" cy="29460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536375" y="1658400"/>
                            <a:ext cx="1785300" cy="1902300"/>
                          </a:xfrm>
                          <a:prstGeom prst="ellipse">
                            <a:avLst/>
                          </a:prstGeom>
                          <a:solidFill>
                            <a:srgbClr val="C9DAF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2907100" y="1980325"/>
                            <a:ext cx="575532" cy="409320"/>
                          </a:xfrm>
                          <a:prstGeom prst="cloud">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5400000">
                            <a:off x="3045766" y="2538309"/>
                            <a:ext cx="371400" cy="73200"/>
                          </a:xfrm>
                          <a:prstGeom prst="curvedConnector3">
                            <a:avLst>
                              <a:gd fmla="val 50260"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5400000">
                            <a:off x="2951025" y="2551000"/>
                            <a:ext cx="360900" cy="39000"/>
                          </a:xfrm>
                          <a:prstGeom prst="curvedConnector3">
                            <a:avLst>
                              <a:gd fmla="val 50000"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8" name="Shape 8"/>
                        <wps:spPr>
                          <a:xfrm>
                            <a:off x="2604675" y="2350950"/>
                            <a:ext cx="507300" cy="517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Olive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Tree</w:t>
                              </w:r>
                            </w:p>
                          </w:txbxContent>
                        </wps:txbx>
                        <wps:bodyPr anchorCtr="0" anchor="t" bIns="91425" lIns="91425" spcFirstLastPara="1" rIns="91425" wrap="square" tIns="91425">
                          <a:normAutofit fontScale="77500"/>
                        </wps:bodyPr>
                      </wps:wsp>
                      <wps:wsp>
                        <wps:cNvSpPr txBox="1"/>
                        <wps:cNvPr id="9" name="Shape 9"/>
                        <wps:spPr>
                          <a:xfrm>
                            <a:off x="3111975" y="2813400"/>
                            <a:ext cx="12096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Sanctuary of Pandrosos</w:t>
                              </w:r>
                            </w:p>
                          </w:txbxContent>
                        </wps:txbx>
                        <wps:bodyPr anchorCtr="0" anchor="t" bIns="91425" lIns="91425" spcFirstLastPara="1" rIns="91425" wrap="square" tIns="91425">
                          <a:spAutoFit/>
                        </wps:bodyPr>
                      </wps:wsp>
                      <wps:wsp>
                        <wps:cNvSpPr txBox="1"/>
                        <wps:cNvPr id="10" name="Shape 10"/>
                        <wps:spPr>
                          <a:xfrm>
                            <a:off x="4058225" y="3482650"/>
                            <a:ext cx="1033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Acropolis</w:t>
                              </w:r>
                            </w:p>
                          </w:txbxContent>
                        </wps:txbx>
                        <wps:bodyPr anchorCtr="0" anchor="t" bIns="91425" lIns="91425" spcFirstLastPara="1" rIns="91425" wrap="square" tIns="91425">
                          <a:spAutoFit/>
                        </wps:bodyPr>
                      </wps:wsp>
                      <wps:wsp>
                        <wps:cNvSpPr txBox="1"/>
                        <wps:cNvPr id="11" name="Shape 11"/>
                        <wps:spPr>
                          <a:xfrm>
                            <a:off x="5024000" y="4350875"/>
                            <a:ext cx="1033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Athens</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2764655" cy="2588935"/>
                <wp:effectExtent b="0" l="0" r="0" t="0"/>
                <wp:docPr id="12" name="image6.png"/>
                <a:graphic>
                  <a:graphicData uri="http://schemas.openxmlformats.org/drawingml/2006/picture">
                    <pic:pic>
                      <pic:nvPicPr>
                        <pic:cNvPr id="0" name="image6.png"/>
                        <pic:cNvPicPr preferRelativeResize="0"/>
                      </pic:nvPicPr>
                      <pic:blipFill>
                        <a:blip r:embed="rId102"/>
                        <a:srcRect/>
                        <a:stretch>
                          <a:fillRect/>
                        </a:stretch>
                      </pic:blipFill>
                      <pic:spPr>
                        <a:xfrm>
                          <a:off x="0" y="0"/>
                          <a:ext cx="2764655" cy="258893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C7">
      <w:pPr>
        <w:pageBreakBefore w:val="0"/>
        <w:ind w:left="0" w:firstLine="0"/>
        <w:rPr>
          <w:b w:val="1"/>
        </w:rPr>
      </w:pPr>
      <w:r w:rsidDel="00000000" w:rsidR="00000000" w:rsidRPr="00000000">
        <w:rPr>
          <w:b w:val="1"/>
          <w:rtl w:val="0"/>
        </w:rPr>
        <w:t xml:space="preserve">Figure 4.14.2: Nesting of locations at Athens (graphic: G. Hawes)</w:t>
      </w:r>
    </w:p>
    <w:p w:rsidR="00000000" w:rsidDel="00000000" w:rsidP="00000000" w:rsidRDefault="00000000" w:rsidRPr="00000000" w14:paraId="000005C8">
      <w:pPr>
        <w:pageBreakBefore w:val="0"/>
        <w:rPr/>
      </w:pPr>
      <w:r w:rsidDel="00000000" w:rsidR="00000000" w:rsidRPr="00000000">
        <w:rPr>
          <w:rtl w:val="0"/>
        </w:rPr>
        <w:t xml:space="preserve">Take the example of another complex site, Athens. Fig. 4.14.2 shows just one part of the city. The innermost layer of this nest is the olive tree that Athena gave to the city and which was preserved there in historical times. When we collect the tie ‘</w:t>
      </w:r>
      <w:hyperlink r:id="rId103">
        <w:r w:rsidDel="00000000" w:rsidR="00000000" w:rsidRPr="00000000">
          <w:rPr>
            <w:color w:val="1155cc"/>
            <w:u w:val="single"/>
            <w:rtl w:val="0"/>
          </w:rPr>
          <w:t xml:space="preserve">THE OLIVE TREE OF ATHENA is a relic at THE SANCTUARY OF PANDROSOS’</w:t>
        </w:r>
      </w:hyperlink>
      <w:r w:rsidDel="00000000" w:rsidR="00000000" w:rsidRPr="00000000">
        <w:rPr>
          <w:rtl w:val="0"/>
        </w:rPr>
        <w:t xml:space="preserve">, reversals will populate the filecards for the </w:t>
      </w:r>
      <w:hyperlink r:id="rId104">
        <w:r w:rsidDel="00000000" w:rsidR="00000000" w:rsidRPr="00000000">
          <w:rPr>
            <w:color w:val="1155cc"/>
            <w:u w:val="single"/>
            <w:rtl w:val="0"/>
          </w:rPr>
          <w:t xml:space="preserve">tree</w:t>
        </w:r>
      </w:hyperlink>
      <w:r w:rsidDel="00000000" w:rsidR="00000000" w:rsidRPr="00000000">
        <w:rPr>
          <w:rtl w:val="0"/>
        </w:rPr>
        <w:t xml:space="preserve"> (‘survives as a relic at: Sanctuary of Pandrosos’) and the </w:t>
      </w:r>
      <w:hyperlink r:id="rId105">
        <w:r w:rsidDel="00000000" w:rsidR="00000000" w:rsidRPr="00000000">
          <w:rPr>
            <w:color w:val="1155cc"/>
            <w:u w:val="single"/>
            <w:rtl w:val="0"/>
          </w:rPr>
          <w:t xml:space="preserve">Sanctuary</w:t>
        </w:r>
      </w:hyperlink>
      <w:r w:rsidDel="00000000" w:rsidR="00000000" w:rsidRPr="00000000">
        <w:rPr>
          <w:rtl w:val="0"/>
        </w:rPr>
        <w:t xml:space="preserve"> (‘relics preserved on site: Olive Tree’). And reversals will also send this data to the outer layers of the nest as well, so that the information ‘relics preserved on site: Olive Tree’ will also appear on the filecards for the </w:t>
      </w:r>
      <w:hyperlink r:id="rId106">
        <w:r w:rsidDel="00000000" w:rsidR="00000000" w:rsidRPr="00000000">
          <w:rPr>
            <w:color w:val="1155cc"/>
            <w:u w:val="single"/>
            <w:rtl w:val="0"/>
          </w:rPr>
          <w:t xml:space="preserve">Acropolis</w:t>
        </w:r>
      </w:hyperlink>
      <w:r w:rsidDel="00000000" w:rsidR="00000000" w:rsidRPr="00000000">
        <w:rPr>
          <w:rtl w:val="0"/>
        </w:rPr>
        <w:t xml:space="preserve"> and for </w:t>
      </w:r>
      <w:hyperlink r:id="rId107">
        <w:r w:rsidDel="00000000" w:rsidR="00000000" w:rsidRPr="00000000">
          <w:rPr>
            <w:color w:val="1155cc"/>
            <w:u w:val="single"/>
            <w:rtl w:val="0"/>
          </w:rPr>
          <w:t xml:space="preserve">Athens</w:t>
        </w:r>
      </w:hyperlink>
      <w:r w:rsidDel="00000000" w:rsidR="00000000" w:rsidRPr="00000000">
        <w:rPr>
          <w:rtl w:val="0"/>
        </w:rPr>
        <w:t xml:space="preserve"> itself.   </w:t>
      </w:r>
    </w:p>
    <w:p w:rsidR="00000000" w:rsidDel="00000000" w:rsidP="00000000" w:rsidRDefault="00000000" w:rsidRPr="00000000" w14:paraId="000005C9">
      <w:pPr>
        <w:pageBreakBefore w:val="0"/>
        <w:rPr>
          <w:color w:val="ff0000"/>
        </w:rPr>
      </w:pPr>
      <w:r w:rsidDel="00000000" w:rsidR="00000000" w:rsidRPr="00000000">
        <w:rPr>
          <w:color w:val="ff0000"/>
          <w:rtl w:val="0"/>
        </w:rPr>
        <w:t xml:space="preserve">The reversals that are affected by nesting are: “Place of conception of”, “Place of birth of”, “Place of death of”, “Place of burial of”, “Has depictions of”, “Relics on site”, and “Related Entities”. </w:t>
      </w:r>
    </w:p>
    <w:p w:rsidR="00000000" w:rsidDel="00000000" w:rsidP="00000000" w:rsidRDefault="00000000" w:rsidRPr="00000000" w14:paraId="000005CA">
      <w:pPr>
        <w:pageBreakBefore w:val="0"/>
        <w:rPr>
          <w:color w:val="ff0000"/>
        </w:rPr>
      </w:pPr>
      <w:r w:rsidDel="00000000" w:rsidR="00000000" w:rsidRPr="00000000">
        <w:rPr>
          <w:rtl w:val="0"/>
        </w:rPr>
      </w:r>
    </w:p>
    <w:p w:rsidR="00000000" w:rsidDel="00000000" w:rsidP="00000000" w:rsidRDefault="00000000" w:rsidRPr="00000000" w14:paraId="000005CB">
      <w:pPr>
        <w:pStyle w:val="Heading1"/>
        <w:rPr/>
      </w:pPr>
      <w:bookmarkStart w:colFirst="0" w:colLast="0" w:name="_heading=h.deowd3k0mzu" w:id="122"/>
      <w:bookmarkEnd w:id="122"/>
      <w:r w:rsidDel="00000000" w:rsidR="00000000" w:rsidRPr="00000000">
        <w:rPr>
          <w:rtl w:val="0"/>
        </w:rPr>
        <w:t xml:space="preserve">4.16 Dead bodies </w:t>
      </w:r>
    </w:p>
    <w:p w:rsidR="00000000" w:rsidDel="00000000" w:rsidP="00000000" w:rsidRDefault="00000000" w:rsidRPr="00000000" w14:paraId="000005CC">
      <w:pPr>
        <w:rPr/>
      </w:pPr>
      <w:r w:rsidDel="00000000" w:rsidR="00000000" w:rsidRPr="00000000">
        <w:rPr>
          <w:rtl w:val="0"/>
        </w:rPr>
        <w:t xml:space="preserve">We create entities that represent the dead bodies of agents as seldom as possible. When we use interactions like ‘buries’ or ‘recovers the body of’ we use the agent as an entity. Landmarks that represent heroic tombs (i.e. with the name ‘the Tomb of …’) do implicitly contain the body of an agent, but it is not necessary to create a  specific entity to represent the body itself. </w:t>
      </w:r>
    </w:p>
    <w:p w:rsidR="00000000" w:rsidDel="00000000" w:rsidP="00000000" w:rsidRDefault="00000000" w:rsidRPr="00000000" w14:paraId="000005CD">
      <w:pPr>
        <w:rPr/>
      </w:pPr>
      <w:r w:rsidDel="00000000" w:rsidR="00000000" w:rsidRPr="00000000">
        <w:rPr>
          <w:rtl w:val="0"/>
        </w:rPr>
        <w:t xml:space="preserve">The main reason we do need to create dead bodies as entities is in situations where the body of a hero is described as a relic or moved in the historical period. In these situations, the body should be an Object, and usually have the name ‘the Bones of …’.  </w:t>
      </w:r>
    </w:p>
    <w:p w:rsidR="00000000" w:rsidDel="00000000" w:rsidP="00000000" w:rsidRDefault="00000000" w:rsidRPr="00000000" w14:paraId="000005CE">
      <w:pPr>
        <w:rPr/>
      </w:pPr>
      <w:r w:rsidDel="00000000" w:rsidR="00000000" w:rsidRPr="00000000">
        <w:rPr>
          <w:rtl w:val="0"/>
        </w:rPr>
      </w:r>
    </w:p>
    <w:p w:rsidR="00000000" w:rsidDel="00000000" w:rsidP="00000000" w:rsidRDefault="00000000" w:rsidRPr="00000000" w14:paraId="000005CF">
      <w:pPr>
        <w:pStyle w:val="Heading1"/>
        <w:rPr/>
      </w:pPr>
      <w:bookmarkStart w:colFirst="0" w:colLast="0" w:name="_heading=h.q8yi9zmm3m55" w:id="123"/>
      <w:bookmarkEnd w:id="123"/>
      <w:r w:rsidDel="00000000" w:rsidR="00000000" w:rsidRPr="00000000">
        <w:rPr>
          <w:rtl w:val="0"/>
        </w:rPr>
        <w:t xml:space="preserve">4.17 Ingesting locations from Pleiades</w:t>
      </w:r>
    </w:p>
    <w:p w:rsidR="00000000" w:rsidDel="00000000" w:rsidP="00000000" w:rsidRDefault="00000000" w:rsidRPr="00000000" w14:paraId="000005D0">
      <w:pPr>
        <w:spacing w:line="257" w:lineRule="auto"/>
        <w:rPr/>
      </w:pPr>
      <w:r w:rsidDel="00000000" w:rsidR="00000000" w:rsidRPr="00000000">
        <w:rPr>
          <w:rtl w:val="0"/>
        </w:rPr>
        <w:t xml:space="preserve">To run the Pleiades ingestion: From the Nodegoat Data environment select  Processes &gt; Ingestion &gt;  Pleiades Location Data Run &gt; Run Ingestion.  This process trashes all locational data in MANTO and fetches the most recent locational data from Pleiades.</w:t>
      </w:r>
      <w:r w:rsidDel="00000000" w:rsidR="00000000" w:rsidRPr="00000000">
        <w:rPr>
          <w:rtl w:val="0"/>
        </w:rPr>
      </w:r>
    </w:p>
    <w:p w:rsidR="00000000" w:rsidDel="00000000" w:rsidP="00000000" w:rsidRDefault="00000000" w:rsidRPr="00000000" w14:paraId="000005D1">
      <w:pPr>
        <w:spacing w:line="257" w:lineRule="auto"/>
        <w:rPr/>
      </w:pPr>
      <w:r w:rsidDel="00000000" w:rsidR="00000000" w:rsidRPr="00000000">
        <w:rPr>
          <w:rtl w:val="0"/>
        </w:rPr>
      </w:r>
    </w:p>
    <w:p w:rsidR="00000000" w:rsidDel="00000000" w:rsidP="00000000" w:rsidRDefault="00000000" w:rsidRPr="00000000" w14:paraId="000005D2">
      <w:pPr>
        <w:pStyle w:val="Heading1"/>
        <w:spacing w:line="257" w:lineRule="auto"/>
        <w:rPr/>
      </w:pPr>
      <w:bookmarkStart w:colFirst="0" w:colLast="0" w:name="_heading=h.n9bt2cmlrsz" w:id="124"/>
      <w:bookmarkEnd w:id="124"/>
      <w:r w:rsidDel="00000000" w:rsidR="00000000" w:rsidRPr="00000000">
        <w:rPr>
          <w:rtl w:val="0"/>
        </w:rPr>
        <w:t xml:space="preserve">4.18 When to tag implicit data</w:t>
      </w:r>
    </w:p>
    <w:p w:rsidR="00000000" w:rsidDel="00000000" w:rsidP="00000000" w:rsidRDefault="00000000" w:rsidRPr="00000000" w14:paraId="000005D3">
      <w:pPr>
        <w:rPr/>
      </w:pPr>
      <w:r w:rsidDel="00000000" w:rsidR="00000000" w:rsidRPr="00000000">
        <w:rPr>
          <w:rtl w:val="0"/>
        </w:rPr>
        <w:t xml:space="preserve">The tag </w:t>
      </w:r>
      <w:r w:rsidDel="00000000" w:rsidR="00000000" w:rsidRPr="00000000">
        <w:rPr>
          <w:b w:val="1"/>
          <w:smallCaps w:val="1"/>
          <w:rtl w:val="0"/>
        </w:rPr>
        <w:t xml:space="preserve">Data implicit </w:t>
      </w:r>
      <w:r w:rsidDel="00000000" w:rsidR="00000000" w:rsidRPr="00000000">
        <w:rPr>
          <w:rtl w:val="0"/>
        </w:rPr>
        <w:t xml:space="preserve">means the information in the tie is deduced from the information in the passage, and very likely to be correct, but it is not explicitly stated in the source material. </w:t>
      </w:r>
    </w:p>
    <w:p w:rsidR="00000000" w:rsidDel="00000000" w:rsidP="00000000" w:rsidRDefault="00000000" w:rsidRPr="00000000" w14:paraId="000005D4">
      <w:pPr>
        <w:rPr/>
      </w:pPr>
      <w:r w:rsidDel="00000000" w:rsidR="00000000" w:rsidRPr="00000000">
        <w:rPr>
          <w:rtl w:val="0"/>
        </w:rPr>
        <w:t xml:space="preserve">Examples include: </w:t>
      </w:r>
    </w:p>
    <w:p w:rsidR="00000000" w:rsidDel="00000000" w:rsidP="00000000" w:rsidRDefault="00000000" w:rsidRPr="00000000" w14:paraId="000005D5">
      <w:pPr>
        <w:numPr>
          <w:ilvl w:val="0"/>
          <w:numId w:val="1"/>
        </w:numPr>
        <w:ind w:left="720" w:hanging="360"/>
        <w:rPr>
          <w:u w:val="none"/>
        </w:rPr>
      </w:pPr>
      <w:r w:rsidDel="00000000" w:rsidR="00000000" w:rsidRPr="00000000">
        <w:rPr>
          <w:rtl w:val="0"/>
        </w:rPr>
        <w:t xml:space="preserve">When a hero’s grandfather is named, which allows you to deduce his parentage. E.g.:</w:t>
      </w:r>
    </w:p>
    <w:p w:rsidR="00000000" w:rsidDel="00000000" w:rsidP="00000000" w:rsidRDefault="00000000" w:rsidRPr="00000000" w14:paraId="000005D6">
      <w:pPr>
        <w:spacing w:after="0" w:lineRule="auto"/>
        <w:ind w:left="720" w:firstLine="0"/>
        <w:rPr>
          <w:i w:val="1"/>
          <w:color w:val="212529"/>
          <w:highlight w:val="white"/>
        </w:rPr>
      </w:pPr>
      <w:r w:rsidDel="00000000" w:rsidR="00000000" w:rsidRPr="00000000">
        <w:rPr>
          <w:i w:val="1"/>
          <w:color w:val="212529"/>
          <w:highlight w:val="white"/>
          <w:rtl w:val="0"/>
        </w:rPr>
        <w:t xml:space="preserve">Pausanias 2.16.1: “Argus, the grandson of Phoroneus, succeeding to the throne after Phoroneus, gave his name to the land.” (Implicit in this statement is the role of Niobe, who is always Argos’ mother and Phoroneus’ daughter)</w:t>
      </w:r>
    </w:p>
    <w:p w:rsidR="00000000" w:rsidDel="00000000" w:rsidP="00000000" w:rsidRDefault="00000000" w:rsidRPr="00000000" w14:paraId="000005D7">
      <w:pPr>
        <w:spacing w:after="0" w:lineRule="auto"/>
        <w:ind w:left="720" w:firstLine="720"/>
        <w:rPr>
          <w:b w:val="1"/>
          <w:i w:val="1"/>
          <w:color w:val="212529"/>
          <w:highlight w:val="white"/>
        </w:rPr>
      </w:pPr>
      <w:r w:rsidDel="00000000" w:rsidR="00000000" w:rsidRPr="00000000">
        <w:rPr>
          <w:b w:val="1"/>
          <w:i w:val="1"/>
          <w:color w:val="212529"/>
          <w:highlight w:val="white"/>
          <w:rtl w:val="0"/>
        </w:rPr>
        <w:t xml:space="preserve">ARGOS is child of NIOBE </w:t>
      </w:r>
    </w:p>
    <w:p w:rsidR="00000000" w:rsidDel="00000000" w:rsidP="00000000" w:rsidRDefault="00000000" w:rsidRPr="00000000" w14:paraId="000005D8">
      <w:pPr>
        <w:spacing w:after="0" w:line="257" w:lineRule="auto"/>
        <w:ind w:left="1440" w:firstLine="720"/>
        <w:rPr>
          <w:b w:val="1"/>
          <w:i w:val="1"/>
        </w:rPr>
      </w:pPr>
      <w:r w:rsidDel="00000000" w:rsidR="00000000" w:rsidRPr="00000000">
        <w:rPr>
          <w:b w:val="1"/>
          <w:i w:val="1"/>
          <w:rtl w:val="0"/>
        </w:rPr>
        <w:t xml:space="preserve">Data implicit: yes</w:t>
      </w:r>
      <w:r w:rsidDel="00000000" w:rsidR="00000000" w:rsidRPr="00000000">
        <w:rPr>
          <w:rtl w:val="0"/>
        </w:rPr>
      </w:r>
    </w:p>
    <w:p w:rsidR="00000000" w:rsidDel="00000000" w:rsidP="00000000" w:rsidRDefault="00000000" w:rsidRPr="00000000" w14:paraId="000005D9">
      <w:pPr>
        <w:spacing w:after="0" w:lineRule="auto"/>
        <w:ind w:left="720" w:firstLine="720"/>
        <w:rPr>
          <w:b w:val="1"/>
          <w:i w:val="1"/>
          <w:color w:val="212529"/>
          <w:highlight w:val="white"/>
        </w:rPr>
      </w:pPr>
      <w:r w:rsidDel="00000000" w:rsidR="00000000" w:rsidRPr="00000000">
        <w:rPr>
          <w:b w:val="1"/>
          <w:i w:val="1"/>
          <w:color w:val="212529"/>
          <w:highlight w:val="white"/>
          <w:rtl w:val="0"/>
        </w:rPr>
        <w:t xml:space="preserve">NIOBE is child of PHORONEUS </w:t>
      </w:r>
    </w:p>
    <w:p w:rsidR="00000000" w:rsidDel="00000000" w:rsidP="00000000" w:rsidRDefault="00000000" w:rsidRPr="00000000" w14:paraId="000005DA">
      <w:pPr>
        <w:spacing w:after="0" w:line="257" w:lineRule="auto"/>
        <w:ind w:left="1440" w:firstLine="720"/>
        <w:rPr>
          <w:b w:val="1"/>
          <w:i w:val="1"/>
        </w:rPr>
      </w:pPr>
      <w:r w:rsidDel="00000000" w:rsidR="00000000" w:rsidRPr="00000000">
        <w:rPr>
          <w:b w:val="1"/>
          <w:i w:val="1"/>
          <w:rtl w:val="0"/>
        </w:rPr>
        <w:t xml:space="preserve">Data implicit: yes</w:t>
      </w:r>
      <w:r w:rsidDel="00000000" w:rsidR="00000000" w:rsidRPr="00000000">
        <w:rPr>
          <w:rtl w:val="0"/>
        </w:rPr>
      </w:r>
    </w:p>
    <w:p w:rsidR="00000000" w:rsidDel="00000000" w:rsidP="00000000" w:rsidRDefault="00000000" w:rsidRPr="00000000" w14:paraId="000005DB">
      <w:pPr>
        <w:spacing w:after="0" w:line="257" w:lineRule="auto"/>
        <w:ind w:left="720" w:firstLine="720"/>
        <w:rPr>
          <w:b w:val="1"/>
          <w:i w:val="1"/>
        </w:rPr>
      </w:pPr>
      <w:r w:rsidDel="00000000" w:rsidR="00000000" w:rsidRPr="00000000">
        <w:rPr>
          <w:rtl w:val="0"/>
        </w:rPr>
      </w:r>
    </w:p>
    <w:p w:rsidR="00000000" w:rsidDel="00000000" w:rsidP="00000000" w:rsidRDefault="00000000" w:rsidRPr="00000000" w14:paraId="000005DC">
      <w:pPr>
        <w:numPr>
          <w:ilvl w:val="0"/>
          <w:numId w:val="1"/>
        </w:numPr>
        <w:ind w:left="720" w:hanging="360"/>
        <w:rPr>
          <w:u w:val="none"/>
        </w:rPr>
      </w:pPr>
      <w:r w:rsidDel="00000000" w:rsidR="00000000" w:rsidRPr="00000000">
        <w:rPr>
          <w:rtl w:val="0"/>
        </w:rPr>
        <w:t xml:space="preserve">When a well-known story is alluded to and so you capture more complete data than is mentioned in the passage. E.g.: </w:t>
      </w:r>
    </w:p>
    <w:p w:rsidR="00000000" w:rsidDel="00000000" w:rsidP="00000000" w:rsidRDefault="00000000" w:rsidRPr="00000000" w14:paraId="000005DD">
      <w:pPr>
        <w:shd w:fill="ffffff" w:val="clear"/>
        <w:spacing w:after="0" w:lineRule="auto"/>
        <w:ind w:left="720" w:firstLine="0"/>
        <w:rPr>
          <w:i w:val="1"/>
          <w:color w:val="212529"/>
        </w:rPr>
      </w:pPr>
      <w:r w:rsidDel="00000000" w:rsidR="00000000" w:rsidRPr="00000000">
        <w:rPr>
          <w:i w:val="1"/>
          <w:color w:val="212529"/>
          <w:rtl w:val="0"/>
        </w:rPr>
        <w:t xml:space="preserve">Pindar, </w:t>
      </w:r>
      <w:r w:rsidDel="00000000" w:rsidR="00000000" w:rsidRPr="00000000">
        <w:rPr>
          <w:color w:val="212529"/>
          <w:rtl w:val="0"/>
        </w:rPr>
        <w:t xml:space="preserve">Nemean</w:t>
      </w:r>
      <w:r w:rsidDel="00000000" w:rsidR="00000000" w:rsidRPr="00000000">
        <w:rPr>
          <w:i w:val="1"/>
          <w:color w:val="212529"/>
          <w:rtl w:val="0"/>
        </w:rPr>
        <w:t xml:space="preserve"> 5 lines 13-16: “Phocus was the son of the goddess Psamatheia; he was born by the shore of the sea. Reverence restrains me from speaking of an enormous and unjust venture,</w:t>
      </w:r>
      <w:r w:rsidDel="00000000" w:rsidR="00000000" w:rsidRPr="00000000">
        <w:rPr>
          <w:i w:val="1"/>
          <w:color w:val="212529"/>
          <w:shd w:fill="f8f9fa" w:val="clear"/>
          <w:rtl w:val="0"/>
        </w:rPr>
        <w:t xml:space="preserve"> </w:t>
      </w:r>
      <w:r w:rsidDel="00000000" w:rsidR="00000000" w:rsidRPr="00000000">
        <w:rPr>
          <w:i w:val="1"/>
          <w:color w:val="212529"/>
          <w:rtl w:val="0"/>
        </w:rPr>
        <w:t xml:space="preserve">how indeed they left the glorious island, and what divine power drove the brave men from Oenone.” (Pindar here refuses to tell the well-known story of how Phocos was killed by his brothers, who were then exiled from Aigina)</w:t>
      </w:r>
    </w:p>
    <w:p w:rsidR="00000000" w:rsidDel="00000000" w:rsidP="00000000" w:rsidRDefault="00000000" w:rsidRPr="00000000" w14:paraId="000005DE">
      <w:pPr>
        <w:shd w:fill="ffffff" w:val="clear"/>
        <w:spacing w:after="0" w:lineRule="auto"/>
        <w:ind w:left="1440" w:firstLine="0"/>
        <w:rPr>
          <w:b w:val="1"/>
          <w:i w:val="1"/>
          <w:color w:val="212529"/>
        </w:rPr>
      </w:pPr>
      <w:r w:rsidDel="00000000" w:rsidR="00000000" w:rsidRPr="00000000">
        <w:rPr>
          <w:b w:val="1"/>
          <w:i w:val="1"/>
          <w:color w:val="212529"/>
          <w:rtl w:val="0"/>
        </w:rPr>
        <w:t xml:space="preserve">PELEUS, TELAMON kills PHOCOS in AIGINA </w:t>
      </w:r>
    </w:p>
    <w:p w:rsidR="00000000" w:rsidDel="00000000" w:rsidP="00000000" w:rsidRDefault="00000000" w:rsidRPr="00000000" w14:paraId="000005DF">
      <w:pPr>
        <w:shd w:fill="ffffff" w:val="clear"/>
        <w:spacing w:after="0" w:lineRule="auto"/>
        <w:ind w:left="1440" w:firstLine="0"/>
        <w:rPr>
          <w:b w:val="1"/>
          <w:i w:val="1"/>
          <w:color w:val="212529"/>
        </w:rPr>
      </w:pPr>
      <w:r w:rsidDel="00000000" w:rsidR="00000000" w:rsidRPr="00000000">
        <w:rPr>
          <w:b w:val="1"/>
          <w:i w:val="1"/>
          <w:color w:val="212529"/>
          <w:rtl w:val="0"/>
        </w:rPr>
        <w:tab/>
        <w:t xml:space="preserve">Data implicit: yes</w:t>
      </w:r>
    </w:p>
    <w:p w:rsidR="00000000" w:rsidDel="00000000" w:rsidP="00000000" w:rsidRDefault="00000000" w:rsidRPr="00000000" w14:paraId="000005E0">
      <w:pPr>
        <w:shd w:fill="ffffff" w:val="clear"/>
        <w:spacing w:after="0" w:lineRule="auto"/>
        <w:ind w:left="1440" w:firstLine="0"/>
        <w:rPr>
          <w:b w:val="1"/>
          <w:i w:val="1"/>
          <w:color w:val="212529"/>
        </w:rPr>
      </w:pPr>
      <w:r w:rsidDel="00000000" w:rsidR="00000000" w:rsidRPr="00000000">
        <w:rPr>
          <w:b w:val="1"/>
          <w:i w:val="1"/>
          <w:color w:val="212529"/>
          <w:rtl w:val="0"/>
        </w:rPr>
        <w:t xml:space="preserve">[BLANK] expels PELEUS, TELAMON from AIGINA </w:t>
      </w:r>
    </w:p>
    <w:p w:rsidR="00000000" w:rsidDel="00000000" w:rsidP="00000000" w:rsidRDefault="00000000" w:rsidRPr="00000000" w14:paraId="000005E1">
      <w:pPr>
        <w:shd w:fill="ffffff" w:val="clear"/>
        <w:spacing w:after="0" w:lineRule="auto"/>
        <w:ind w:left="1440" w:firstLine="0"/>
        <w:rPr>
          <w:b w:val="1"/>
          <w:i w:val="1"/>
          <w:color w:val="212529"/>
        </w:rPr>
      </w:pPr>
      <w:r w:rsidDel="00000000" w:rsidR="00000000" w:rsidRPr="00000000">
        <w:rPr>
          <w:b w:val="1"/>
          <w:i w:val="1"/>
          <w:color w:val="212529"/>
          <w:rtl w:val="0"/>
        </w:rPr>
        <w:tab/>
        <w:t xml:space="preserve">Data implicit: yes</w:t>
      </w:r>
    </w:p>
    <w:p w:rsidR="00000000" w:rsidDel="00000000" w:rsidP="00000000" w:rsidRDefault="00000000" w:rsidRPr="00000000" w14:paraId="000005E2">
      <w:pPr>
        <w:shd w:fill="ffffff" w:val="clear"/>
        <w:spacing w:after="0" w:lineRule="auto"/>
        <w:ind w:left="1440" w:firstLine="0"/>
        <w:rPr>
          <w:b w:val="1"/>
          <w:i w:val="1"/>
          <w:color w:val="212529"/>
        </w:rPr>
      </w:pPr>
      <w:r w:rsidDel="00000000" w:rsidR="00000000" w:rsidRPr="00000000">
        <w:rPr>
          <w:rtl w:val="0"/>
        </w:rPr>
      </w:r>
    </w:p>
    <w:p w:rsidR="00000000" w:rsidDel="00000000" w:rsidP="00000000" w:rsidRDefault="00000000" w:rsidRPr="00000000" w14:paraId="000005E3">
      <w:pPr>
        <w:numPr>
          <w:ilvl w:val="0"/>
          <w:numId w:val="1"/>
        </w:numPr>
        <w:ind w:left="720" w:hanging="360"/>
        <w:rPr>
          <w:u w:val="none"/>
        </w:rPr>
      </w:pPr>
      <w:r w:rsidDel="00000000" w:rsidR="00000000" w:rsidRPr="00000000">
        <w:rPr>
          <w:rtl w:val="0"/>
        </w:rPr>
        <w:t xml:space="preserve">When a connection is made between (e.g.) a place and a hero, but the exact nature of the connection is not spelled out in the passage.  E.g.: </w:t>
      </w:r>
    </w:p>
    <w:p w:rsidR="00000000" w:rsidDel="00000000" w:rsidP="00000000" w:rsidRDefault="00000000" w:rsidRPr="00000000" w14:paraId="000005E4">
      <w:pPr>
        <w:spacing w:after="0" w:line="257" w:lineRule="auto"/>
        <w:ind w:left="720" w:firstLine="0"/>
        <w:rPr>
          <w:i w:val="1"/>
          <w:highlight w:val="white"/>
        </w:rPr>
      </w:pPr>
      <w:r w:rsidDel="00000000" w:rsidR="00000000" w:rsidRPr="00000000">
        <w:rPr>
          <w:i w:val="1"/>
          <w:highlight w:val="white"/>
          <w:rtl w:val="0"/>
        </w:rPr>
        <w:t xml:space="preserve">Pausanias 4.2.3: “The Thessalians say that Eurytium, which to-day is not inhabited, was formerly a city and was called Oechalia.” </w:t>
      </w:r>
      <w:r w:rsidDel="00000000" w:rsidR="00000000" w:rsidRPr="00000000">
        <w:rPr>
          <w:i w:val="1"/>
          <w:rtl w:val="0"/>
        </w:rPr>
        <w:t xml:space="preserve">(Implicit in this statement is the Thessalians’ logic: the mythical city of Oichalia was ruled by Eurytos, so they are implicitly claiming that their city of Eurytion was renamed for him.)</w:t>
      </w:r>
      <w:r w:rsidDel="00000000" w:rsidR="00000000" w:rsidRPr="00000000">
        <w:rPr>
          <w:rtl w:val="0"/>
        </w:rPr>
      </w:r>
    </w:p>
    <w:p w:rsidR="00000000" w:rsidDel="00000000" w:rsidP="00000000" w:rsidRDefault="00000000" w:rsidRPr="00000000" w14:paraId="000005E5">
      <w:pPr>
        <w:spacing w:after="0" w:line="257" w:lineRule="auto"/>
        <w:ind w:left="720" w:firstLine="720"/>
        <w:rPr>
          <w:b w:val="1"/>
          <w:i w:val="1"/>
        </w:rPr>
      </w:pPr>
      <w:r w:rsidDel="00000000" w:rsidR="00000000" w:rsidRPr="00000000">
        <w:rPr>
          <w:b w:val="1"/>
          <w:i w:val="1"/>
          <w:rtl w:val="0"/>
        </w:rPr>
        <w:t xml:space="preserve">EURYTOS is eponym of EURYTION</w:t>
      </w:r>
    </w:p>
    <w:p w:rsidR="00000000" w:rsidDel="00000000" w:rsidP="00000000" w:rsidRDefault="00000000" w:rsidRPr="00000000" w14:paraId="000005E6">
      <w:pPr>
        <w:spacing w:after="0" w:line="257" w:lineRule="auto"/>
        <w:ind w:left="1440" w:firstLine="720"/>
        <w:rPr>
          <w:b w:val="1"/>
          <w:i w:val="1"/>
        </w:rPr>
      </w:pPr>
      <w:r w:rsidDel="00000000" w:rsidR="00000000" w:rsidRPr="00000000">
        <w:rPr>
          <w:b w:val="1"/>
          <w:i w:val="1"/>
          <w:rtl w:val="0"/>
        </w:rPr>
        <w:t xml:space="preserve">Data implicit: yes</w:t>
      </w:r>
      <w:r w:rsidDel="00000000" w:rsidR="00000000" w:rsidRPr="00000000">
        <w:rPr>
          <w:rtl w:val="0"/>
        </w:rPr>
      </w:r>
    </w:p>
    <w:p w:rsidR="00000000" w:rsidDel="00000000" w:rsidP="00000000" w:rsidRDefault="00000000" w:rsidRPr="00000000" w14:paraId="000005E7">
      <w:pPr>
        <w:spacing w:after="0" w:line="257" w:lineRule="auto"/>
        <w:ind w:left="0" w:firstLine="0"/>
        <w:rPr>
          <w:b w:val="1"/>
          <w:i w:val="1"/>
        </w:rPr>
      </w:pPr>
      <w:r w:rsidDel="00000000" w:rsidR="00000000" w:rsidRPr="00000000">
        <w:rPr>
          <w:rtl w:val="0"/>
        </w:rPr>
      </w:r>
    </w:p>
    <w:p w:rsidR="00000000" w:rsidDel="00000000" w:rsidP="00000000" w:rsidRDefault="00000000" w:rsidRPr="00000000" w14:paraId="000005E8">
      <w:pPr>
        <w:numPr>
          <w:ilvl w:val="0"/>
          <w:numId w:val="1"/>
        </w:numPr>
        <w:ind w:left="720" w:hanging="360"/>
        <w:rPr>
          <w:u w:val="none"/>
        </w:rPr>
      </w:pPr>
      <w:r w:rsidDel="00000000" w:rsidR="00000000" w:rsidRPr="00000000">
        <w:rPr>
          <w:rtl w:val="0"/>
        </w:rPr>
        <w:t xml:space="preserve">When a character from myth is not very well-known and is identified only by a description, meaning that some readers might be uncertain about who is meant. E.g.: </w:t>
      </w:r>
    </w:p>
    <w:p w:rsidR="00000000" w:rsidDel="00000000" w:rsidP="00000000" w:rsidRDefault="00000000" w:rsidRPr="00000000" w14:paraId="000005E9">
      <w:pPr>
        <w:spacing w:after="0" w:lineRule="auto"/>
        <w:ind w:left="720" w:firstLine="0"/>
        <w:rPr>
          <w:i w:val="1"/>
          <w:color w:val="212529"/>
          <w:highlight w:val="white"/>
        </w:rPr>
      </w:pPr>
      <w:r w:rsidDel="00000000" w:rsidR="00000000" w:rsidRPr="00000000">
        <w:rPr>
          <w:i w:val="1"/>
          <w:color w:val="212529"/>
          <w:highlight w:val="white"/>
          <w:rtl w:val="0"/>
        </w:rPr>
        <w:t xml:space="preserve">Pausanias 2.21.3: “...</w:t>
      </w:r>
      <w:r w:rsidDel="00000000" w:rsidR="00000000" w:rsidRPr="00000000">
        <w:rPr>
          <w:i w:val="1"/>
          <w:color w:val="212529"/>
          <w:highlight w:val="white"/>
          <w:rtl w:val="0"/>
        </w:rPr>
        <w:t xml:space="preserve">Tyrsenus was the son of Heracles and the Lydian woman…”</w:t>
      </w:r>
    </w:p>
    <w:p w:rsidR="00000000" w:rsidDel="00000000" w:rsidP="00000000" w:rsidRDefault="00000000" w:rsidRPr="00000000" w14:paraId="000005EA">
      <w:pPr>
        <w:spacing w:after="0" w:lineRule="auto"/>
        <w:ind w:left="720" w:firstLine="0"/>
        <w:rPr>
          <w:b w:val="1"/>
          <w:i w:val="1"/>
          <w:color w:val="212529"/>
          <w:highlight w:val="white"/>
        </w:rPr>
      </w:pPr>
      <w:r w:rsidDel="00000000" w:rsidR="00000000" w:rsidRPr="00000000">
        <w:rPr>
          <w:i w:val="1"/>
          <w:color w:val="212529"/>
          <w:highlight w:val="white"/>
          <w:rtl w:val="0"/>
        </w:rPr>
        <w:tab/>
      </w:r>
      <w:r w:rsidDel="00000000" w:rsidR="00000000" w:rsidRPr="00000000">
        <w:rPr>
          <w:b w:val="1"/>
          <w:i w:val="1"/>
          <w:color w:val="212529"/>
          <w:highlight w:val="white"/>
          <w:rtl w:val="0"/>
        </w:rPr>
        <w:t xml:space="preserve">TYRSENOS is child of HERACLES and OMPHALE</w:t>
      </w:r>
    </w:p>
    <w:p w:rsidR="00000000" w:rsidDel="00000000" w:rsidP="00000000" w:rsidRDefault="00000000" w:rsidRPr="00000000" w14:paraId="000005EB">
      <w:pPr>
        <w:spacing w:after="0" w:lineRule="auto"/>
        <w:ind w:left="720" w:firstLine="0"/>
        <w:rPr>
          <w:b w:val="1"/>
          <w:i w:val="1"/>
          <w:color w:val="212529"/>
          <w:highlight w:val="white"/>
        </w:rPr>
      </w:pPr>
      <w:r w:rsidDel="00000000" w:rsidR="00000000" w:rsidRPr="00000000">
        <w:rPr>
          <w:b w:val="1"/>
          <w:i w:val="1"/>
          <w:color w:val="212529"/>
          <w:highlight w:val="white"/>
          <w:rtl w:val="0"/>
        </w:rPr>
        <w:tab/>
        <w:tab/>
        <w:t xml:space="preserve">Data implicit: yes</w:t>
      </w:r>
    </w:p>
    <w:p w:rsidR="00000000" w:rsidDel="00000000" w:rsidP="00000000" w:rsidRDefault="00000000" w:rsidRPr="00000000" w14:paraId="000005EC">
      <w:pPr>
        <w:spacing w:after="0" w:lineRule="auto"/>
        <w:ind w:left="720" w:firstLine="0"/>
        <w:rPr>
          <w:b w:val="1"/>
          <w:i w:val="1"/>
          <w:color w:val="212529"/>
          <w:highlight w:val="white"/>
        </w:rPr>
      </w:pPr>
      <w:r w:rsidDel="00000000" w:rsidR="00000000" w:rsidRPr="00000000">
        <w:rPr>
          <w:rtl w:val="0"/>
        </w:rPr>
      </w:r>
    </w:p>
    <w:p w:rsidR="00000000" w:rsidDel="00000000" w:rsidP="00000000" w:rsidRDefault="00000000" w:rsidRPr="00000000" w14:paraId="000005ED">
      <w:pPr>
        <w:rPr/>
      </w:pPr>
      <w:r w:rsidDel="00000000" w:rsidR="00000000" w:rsidRPr="00000000">
        <w:rPr>
          <w:rtl w:val="0"/>
        </w:rPr>
        <w:t xml:space="preserve">As always, if you think that a user might be confused about how you created a tie from that passage, explain yourself in </w:t>
      </w:r>
      <w:r w:rsidDel="00000000" w:rsidR="00000000" w:rsidRPr="00000000">
        <w:rPr>
          <w:b w:val="1"/>
          <w:smallCaps w:val="1"/>
          <w:rtl w:val="0"/>
        </w:rPr>
        <w:t xml:space="preserve">Commentary </w:t>
      </w:r>
      <w:r w:rsidDel="00000000" w:rsidR="00000000" w:rsidRPr="00000000">
        <w:rPr>
          <w:rtl w:val="0"/>
        </w:rPr>
        <w:t xml:space="preserve">or </w:t>
      </w:r>
      <w:r w:rsidDel="00000000" w:rsidR="00000000" w:rsidRPr="00000000">
        <w:rPr>
          <w:b w:val="1"/>
          <w:smallCaps w:val="1"/>
          <w:rtl w:val="0"/>
        </w:rPr>
        <w:t xml:space="preserve">Note. </w:t>
      </w:r>
      <w:r w:rsidDel="00000000" w:rsidR="00000000" w:rsidRPr="00000000">
        <w:rPr>
          <w:highlight w:val="white"/>
          <w:rtl w:val="0"/>
        </w:rPr>
        <w:t xml:space="preserve">E.g., </w:t>
      </w:r>
      <w:r w:rsidDel="00000000" w:rsidR="00000000" w:rsidRPr="00000000">
        <w:rPr>
          <w:highlight w:val="white"/>
          <w:rtl w:val="0"/>
        </w:rPr>
        <w:t xml:space="preserve">in the final example above, “</w:t>
      </w:r>
      <w:r w:rsidDel="00000000" w:rsidR="00000000" w:rsidRPr="00000000">
        <w:rPr>
          <w:highlight w:val="white"/>
          <w:rtl w:val="0"/>
        </w:rPr>
        <w:t xml:space="preserve">Omphale is unnamed in the text but is identifiable by Pausanias' reference to 'the Lydian woman'”.</w:t>
      </w:r>
      <w:r w:rsidDel="00000000" w:rsidR="00000000" w:rsidRPr="00000000">
        <w:rPr>
          <w:rtl w:val="0"/>
        </w:rPr>
      </w:r>
    </w:p>
    <w:p w:rsidR="00000000" w:rsidDel="00000000" w:rsidP="00000000" w:rsidRDefault="00000000" w:rsidRPr="00000000" w14:paraId="000005EE">
      <w:pPr>
        <w:rPr/>
      </w:pPr>
      <w:r w:rsidDel="00000000" w:rsidR="00000000" w:rsidRPr="00000000">
        <w:rPr>
          <w:rtl w:val="0"/>
        </w:rPr>
      </w:r>
    </w:p>
    <w:p w:rsidR="00000000" w:rsidDel="00000000" w:rsidP="00000000" w:rsidRDefault="00000000" w:rsidRPr="00000000" w14:paraId="000005EF">
      <w:pPr>
        <w:pStyle w:val="Heading1"/>
        <w:rPr/>
      </w:pPr>
      <w:bookmarkStart w:colFirst="0" w:colLast="0" w:name="_heading=h.55mc305mhpra" w:id="125"/>
      <w:bookmarkEnd w:id="125"/>
      <w:r w:rsidDel="00000000" w:rsidR="00000000" w:rsidRPr="00000000">
        <w:rPr>
          <w:rtl w:val="0"/>
        </w:rPr>
        <w:t xml:space="preserve">4.19 Entity attributes for research projects</w:t>
      </w:r>
    </w:p>
    <w:p w:rsidR="00000000" w:rsidDel="00000000" w:rsidP="00000000" w:rsidRDefault="00000000" w:rsidRPr="00000000" w14:paraId="000005F0">
      <w:pPr>
        <w:rPr/>
      </w:pPr>
      <w:r w:rsidDel="00000000" w:rsidR="00000000" w:rsidRPr="00000000">
        <w:rPr>
          <w:rtl w:val="0"/>
        </w:rPr>
        <w:t xml:space="preserve">You will notice that several checkboxes appear after </w:t>
      </w:r>
      <w:r w:rsidDel="00000000" w:rsidR="00000000" w:rsidRPr="00000000">
        <w:rPr>
          <w:b w:val="1"/>
          <w:smallCaps w:val="1"/>
          <w:rtl w:val="0"/>
        </w:rPr>
        <w:t xml:space="preserve">Modified?</w:t>
      </w:r>
      <w:r w:rsidDel="00000000" w:rsidR="00000000" w:rsidRPr="00000000">
        <w:rPr>
          <w:rtl w:val="0"/>
        </w:rPr>
        <w:t xml:space="preserve">.  These include: </w:t>
      </w:r>
      <w:r w:rsidDel="00000000" w:rsidR="00000000" w:rsidRPr="00000000">
        <w:rPr>
          <w:b w:val="1"/>
          <w:smallCaps w:val="1"/>
          <w:rtl w:val="0"/>
        </w:rPr>
        <w:t xml:space="preserve">Ruined city in Pausanias, Functional city in Pausanias, Matriliny - former king, Matriliny - new king, Matriliny - woman, Generation. </w:t>
      </w:r>
      <w:r w:rsidDel="00000000" w:rsidR="00000000" w:rsidRPr="00000000">
        <w:rPr>
          <w:rtl w:val="0"/>
        </w:rPr>
        <w:t xml:space="preserve">These are being used for specific research projects. Their use is not covered in this manual and you should not touch them. </w:t>
      </w:r>
    </w:p>
    <w:p w:rsidR="00000000" w:rsidDel="00000000" w:rsidP="00000000" w:rsidRDefault="00000000" w:rsidRPr="00000000" w14:paraId="000005F1">
      <w:pPr>
        <w:rPr/>
      </w:pPr>
      <w:r w:rsidDel="00000000" w:rsidR="00000000" w:rsidRPr="00000000">
        <w:rPr>
          <w:rtl w:val="0"/>
        </w:rPr>
      </w:r>
    </w:p>
    <w:p w:rsidR="00000000" w:rsidDel="00000000" w:rsidP="00000000" w:rsidRDefault="00000000" w:rsidRPr="00000000" w14:paraId="000005F2">
      <w:pPr>
        <w:pStyle w:val="Title"/>
        <w:rPr/>
      </w:pPr>
      <w:bookmarkStart w:colFirst="0" w:colLast="0" w:name="_heading=h.wj593ks4ncmu" w:id="126"/>
      <w:bookmarkEnd w:id="126"/>
      <w:r w:rsidDel="00000000" w:rsidR="00000000" w:rsidRPr="00000000">
        <w:br w:type="page"/>
      </w:r>
      <w:r w:rsidDel="00000000" w:rsidR="00000000" w:rsidRPr="00000000">
        <w:rPr>
          <w:rtl w:val="0"/>
        </w:rPr>
      </w:r>
    </w:p>
    <w:p w:rsidR="00000000" w:rsidDel="00000000" w:rsidP="00000000" w:rsidRDefault="00000000" w:rsidRPr="00000000" w14:paraId="000005F3">
      <w:pPr>
        <w:pStyle w:val="Title"/>
        <w:rPr/>
      </w:pPr>
      <w:bookmarkStart w:colFirst="0" w:colLast="0" w:name="_heading=h.ymfzma" w:id="127"/>
      <w:bookmarkEnd w:id="127"/>
      <w:r w:rsidDel="00000000" w:rsidR="00000000" w:rsidRPr="00000000">
        <w:rPr>
          <w:rtl w:val="0"/>
        </w:rPr>
        <w:t xml:space="preserve">Part 5: DATA MANAGEMENT</w:t>
      </w:r>
    </w:p>
    <w:p w:rsidR="00000000" w:rsidDel="00000000" w:rsidP="00000000" w:rsidRDefault="00000000" w:rsidRPr="00000000" w14:paraId="000005F4">
      <w:pPr>
        <w:pStyle w:val="Heading1"/>
        <w:rPr/>
      </w:pPr>
      <w:bookmarkStart w:colFirst="0" w:colLast="0" w:name="_heading=h.526ss24m5pjv" w:id="128"/>
      <w:bookmarkEnd w:id="128"/>
      <w:r w:rsidDel="00000000" w:rsidR="00000000" w:rsidRPr="00000000">
        <w:rPr>
          <w:rtl w:val="0"/>
        </w:rPr>
        <w:t xml:space="preserve">5.1 Communication</w:t>
      </w:r>
    </w:p>
    <w:p w:rsidR="00000000" w:rsidDel="00000000" w:rsidP="00000000" w:rsidRDefault="00000000" w:rsidRPr="00000000" w14:paraId="000005F5">
      <w:pPr>
        <w:pageBreakBefore w:val="0"/>
        <w:rPr/>
      </w:pPr>
      <w:r w:rsidDel="00000000" w:rsidR="00000000" w:rsidRPr="00000000">
        <w:rPr>
          <w:rtl w:val="0"/>
        </w:rPr>
        <w:t xml:space="preserve">You can access this manual in the google drive </w:t>
      </w:r>
      <w:hyperlink r:id="rId108">
        <w:r w:rsidDel="00000000" w:rsidR="00000000" w:rsidRPr="00000000">
          <w:rPr>
            <w:color w:val="1155cc"/>
            <w:u w:val="single"/>
            <w:rtl w:val="0"/>
          </w:rPr>
          <w:t xml:space="preserve">MANTO Manual for data collectors</w:t>
        </w:r>
      </w:hyperlink>
      <w:r w:rsidDel="00000000" w:rsidR="00000000" w:rsidRPr="00000000">
        <w:rPr>
          <w:rtl w:val="0"/>
        </w:rPr>
        <w:t xml:space="preserve">. </w:t>
      </w:r>
    </w:p>
    <w:p w:rsidR="00000000" w:rsidDel="00000000" w:rsidP="00000000" w:rsidRDefault="00000000" w:rsidRPr="00000000" w14:paraId="000005F6">
      <w:pPr>
        <w:pageBreakBefore w:val="0"/>
        <w:rPr/>
      </w:pPr>
      <w:r w:rsidDel="00000000" w:rsidR="00000000" w:rsidRPr="00000000">
        <w:rPr>
          <w:rtl w:val="0"/>
        </w:rPr>
        <w:t xml:space="preserve">You will also be given details for accessing MANTO’s </w:t>
      </w:r>
      <w:r w:rsidDel="00000000" w:rsidR="00000000" w:rsidRPr="00000000">
        <w:rPr>
          <w:color w:val="ff0000"/>
          <w:rtl w:val="0"/>
        </w:rPr>
        <w:t xml:space="preserve">discord server,</w:t>
      </w:r>
      <w:r w:rsidDel="00000000" w:rsidR="00000000" w:rsidRPr="00000000">
        <w:rPr>
          <w:rtl w:val="0"/>
        </w:rPr>
        <w:t xml:space="preserve"> which we use for asking and answering questions about data collection. You may also be given a Nodegoat account to allow you to enter and edit data directly. </w:t>
      </w:r>
    </w:p>
    <w:p w:rsidR="00000000" w:rsidDel="00000000" w:rsidP="00000000" w:rsidRDefault="00000000" w:rsidRPr="00000000" w14:paraId="000005F7">
      <w:pPr>
        <w:pageBreakBefore w:val="0"/>
        <w:rPr/>
      </w:pPr>
      <w:r w:rsidDel="00000000" w:rsidR="00000000" w:rsidRPr="00000000">
        <w:rPr>
          <w:rtl w:val="0"/>
        </w:rPr>
        <w:t xml:space="preserve">If you notice problems with the data or this manual, have suggestions for improvements, or would like to write a blog post on a topic related to MANTO, you should </w:t>
      </w:r>
      <w:hyperlink r:id="rId109">
        <w:r w:rsidDel="00000000" w:rsidR="00000000" w:rsidRPr="00000000">
          <w:rPr>
            <w:color w:val="1155cc"/>
            <w:u w:val="single"/>
            <w:rtl w:val="0"/>
          </w:rPr>
          <w:t xml:space="preserve">contact</w:t>
        </w:r>
      </w:hyperlink>
      <w:r w:rsidDel="00000000" w:rsidR="00000000" w:rsidRPr="00000000">
        <w:rPr>
          <w:rtl w:val="0"/>
        </w:rPr>
        <w:t xml:space="preserve"> Greta and/or Scott. </w:t>
      </w:r>
    </w:p>
    <w:p w:rsidR="00000000" w:rsidDel="00000000" w:rsidP="00000000" w:rsidRDefault="00000000" w:rsidRPr="00000000" w14:paraId="000005F8">
      <w:pPr>
        <w:pStyle w:val="Heading1"/>
        <w:rPr/>
      </w:pPr>
      <w:bookmarkStart w:colFirst="0" w:colLast="0" w:name="_heading=h.e2989iyfvs0l" w:id="129"/>
      <w:bookmarkEnd w:id="129"/>
      <w:r w:rsidDel="00000000" w:rsidR="00000000" w:rsidRPr="00000000">
        <w:rPr>
          <w:rtl w:val="0"/>
        </w:rPr>
        <w:t xml:space="preserve">5.2 Data lifecycle</w:t>
      </w:r>
    </w:p>
    <w:p w:rsidR="00000000" w:rsidDel="00000000" w:rsidP="00000000" w:rsidRDefault="00000000" w:rsidRPr="00000000" w14:paraId="000005F9">
      <w:pPr>
        <w:rPr/>
      </w:pPr>
      <w:r w:rsidDel="00000000" w:rsidR="00000000" w:rsidRPr="00000000">
        <w:rPr>
          <w:rtl w:val="0"/>
        </w:rPr>
        <w:t xml:space="preserve">Data collection has the following stages: </w:t>
      </w:r>
    </w:p>
    <w:p w:rsidR="00000000" w:rsidDel="00000000" w:rsidP="00000000" w:rsidRDefault="00000000" w:rsidRPr="00000000" w14:paraId="000005FA">
      <w:pPr>
        <w:ind w:left="720" w:firstLine="0"/>
        <w:rPr/>
      </w:pPr>
      <w:r w:rsidDel="00000000" w:rsidR="00000000" w:rsidRPr="00000000">
        <w:rPr>
          <w:b w:val="1"/>
          <w:rtl w:val="0"/>
        </w:rPr>
        <w:t xml:space="preserve">1. Data Collection:</w:t>
      </w:r>
      <w:r w:rsidDel="00000000" w:rsidR="00000000" w:rsidRPr="00000000">
        <w:rPr>
          <w:rtl w:val="0"/>
        </w:rPr>
        <w:t xml:space="preserve">  Passages and entities identified and disambiguated; ties created and entered into Nodegoat. All work is checked against any resources (commentaries, topostext etc.) for missed allusions, accuracy of URNs, correct use of the MANTO methodology etc. </w:t>
      </w:r>
    </w:p>
    <w:p w:rsidR="00000000" w:rsidDel="00000000" w:rsidP="00000000" w:rsidRDefault="00000000" w:rsidRPr="00000000" w14:paraId="000005FB">
      <w:pPr>
        <w:ind w:left="720" w:firstLine="0"/>
        <w:rPr/>
      </w:pPr>
      <w:r w:rsidDel="00000000" w:rsidR="00000000" w:rsidRPr="00000000">
        <w:rPr>
          <w:b w:val="1"/>
          <w:rtl w:val="0"/>
        </w:rPr>
        <w:t xml:space="preserve">2.  Final Check:</w:t>
      </w:r>
      <w:r w:rsidDel="00000000" w:rsidR="00000000" w:rsidRPr="00000000">
        <w:rPr>
          <w:rtl w:val="0"/>
        </w:rPr>
        <w:t xml:space="preserve"> All data is checked once more by either Greta or Scott. At this stage the ties are marked ‘checked’.  </w:t>
      </w:r>
    </w:p>
    <w:p w:rsidR="00000000" w:rsidDel="00000000" w:rsidP="00000000" w:rsidRDefault="00000000" w:rsidRPr="00000000" w14:paraId="000005FC">
      <w:pPr>
        <w:ind w:left="720" w:firstLine="0"/>
        <w:rPr/>
      </w:pPr>
      <w:r w:rsidDel="00000000" w:rsidR="00000000" w:rsidRPr="00000000">
        <w:rPr>
          <w:b w:val="1"/>
          <w:rtl w:val="0"/>
        </w:rPr>
        <w:t xml:space="preserve">3.  Attention Required:</w:t>
      </w:r>
      <w:r w:rsidDel="00000000" w:rsidR="00000000" w:rsidRPr="00000000">
        <w:rPr>
          <w:rtl w:val="0"/>
        </w:rPr>
        <w:t xml:space="preserve"> Issues still flagged as ‘attention required’ are resolved by Greta and/or Scott. At this stage the ties are marked ‘Add to public interface’. The data populate filecards and become visible in the </w:t>
      </w:r>
      <w:hyperlink r:id="rId110">
        <w:r w:rsidDel="00000000" w:rsidR="00000000" w:rsidRPr="00000000">
          <w:rPr>
            <w:color w:val="1155cc"/>
            <w:u w:val="single"/>
            <w:rtl w:val="0"/>
          </w:rPr>
          <w:t xml:space="preserve">public interface</w:t>
        </w:r>
      </w:hyperlink>
      <w:r w:rsidDel="00000000" w:rsidR="00000000" w:rsidRPr="00000000">
        <w:rPr>
          <w:rtl w:val="0"/>
        </w:rPr>
        <w:t xml:space="preserve">.  </w:t>
      </w:r>
    </w:p>
    <w:p w:rsidR="00000000" w:rsidDel="00000000" w:rsidP="00000000" w:rsidRDefault="00000000" w:rsidRPr="00000000" w14:paraId="000005FD">
      <w:pPr>
        <w:ind w:left="0" w:firstLine="0"/>
        <w:rPr/>
      </w:pPr>
      <w:r w:rsidDel="00000000" w:rsidR="00000000" w:rsidRPr="00000000">
        <w:rPr>
          <w:rtl w:val="0"/>
        </w:rPr>
        <w:t xml:space="preserve">All data remains editable even once it has been added to the public interface.  In addition, changes implemented to the underlying data structure (including reversals) may affect how data is displayed.  </w:t>
      </w:r>
    </w:p>
    <w:p w:rsidR="00000000" w:rsidDel="00000000" w:rsidP="00000000" w:rsidRDefault="00000000" w:rsidRPr="00000000" w14:paraId="000005FE">
      <w:pPr>
        <w:ind w:left="0" w:firstLine="0"/>
        <w:rPr/>
      </w:pPr>
      <w:r w:rsidDel="00000000" w:rsidR="00000000" w:rsidRPr="00000000">
        <w:rPr>
          <w:rtl w:val="0"/>
        </w:rPr>
        <w:t xml:space="preserve">Researchers can request particular parts of MANTO data be downloaded as .csv files from Nodegoat in support of specific projects.  These data are made available through a google drive. </w:t>
      </w:r>
    </w:p>
    <w:p w:rsidR="00000000" w:rsidDel="00000000" w:rsidP="00000000" w:rsidRDefault="00000000" w:rsidRPr="00000000" w14:paraId="000005FF">
      <w:pPr>
        <w:pStyle w:val="Heading1"/>
        <w:rPr/>
      </w:pPr>
      <w:bookmarkStart w:colFirst="0" w:colLast="0" w:name="_heading=h.htx3uknm47ic" w:id="130"/>
      <w:bookmarkEnd w:id="130"/>
      <w:r w:rsidDel="00000000" w:rsidR="00000000" w:rsidRPr="00000000">
        <w:rPr>
          <w:rtl w:val="0"/>
        </w:rPr>
        <w:t xml:space="preserve">5.3 Licensing </w:t>
      </w:r>
    </w:p>
    <w:p w:rsidR="00000000" w:rsidDel="00000000" w:rsidP="00000000" w:rsidRDefault="00000000" w:rsidRPr="00000000" w14:paraId="00000600">
      <w:pPr>
        <w:ind w:left="0" w:firstLine="0"/>
        <w:rPr/>
      </w:pPr>
      <w:r w:rsidDel="00000000" w:rsidR="00000000" w:rsidRPr="00000000">
        <w:rPr>
          <w:rtl w:val="0"/>
        </w:rPr>
        <w:t xml:space="preserve">All data collected for MANTO (including what appears in the public interface) is available under a </w:t>
      </w:r>
      <w:hyperlink r:id="rId111">
        <w:r w:rsidDel="00000000" w:rsidR="00000000" w:rsidRPr="00000000">
          <w:rPr>
            <w:color w:val="1155cc"/>
            <w:u w:val="single"/>
            <w:rtl w:val="0"/>
          </w:rPr>
          <w:t xml:space="preserve">Creative Commons Attribution 4.0 License (CC-BY)</w:t>
        </w:r>
      </w:hyperlink>
      <w:r w:rsidDel="00000000" w:rsidR="00000000" w:rsidRPr="00000000">
        <w:rPr>
          <w:rtl w:val="0"/>
        </w:rPr>
        <w:t xml:space="preserve">. This means anyone can share and re-use it so long as they provide an appropriate attribution. </w:t>
      </w:r>
    </w:p>
    <w:p w:rsidR="00000000" w:rsidDel="00000000" w:rsidP="00000000" w:rsidRDefault="00000000" w:rsidRPr="00000000" w14:paraId="00000601">
      <w:pPr>
        <w:ind w:left="0" w:firstLine="0"/>
        <w:rPr/>
      </w:pPr>
      <w:r w:rsidDel="00000000" w:rsidR="00000000" w:rsidRPr="00000000">
        <w:rPr>
          <w:rtl w:val="0"/>
        </w:rPr>
        <w:t xml:space="preserve">All data collectors are acknowledged on MANTO’s </w:t>
      </w:r>
      <w:hyperlink r:id="rId112">
        <w:r w:rsidDel="00000000" w:rsidR="00000000" w:rsidRPr="00000000">
          <w:rPr>
            <w:color w:val="1155cc"/>
            <w:u w:val="single"/>
            <w:rtl w:val="0"/>
          </w:rPr>
          <w:t xml:space="preserve">website</w:t>
        </w:r>
      </w:hyperlink>
      <w:r w:rsidDel="00000000" w:rsidR="00000000" w:rsidRPr="00000000">
        <w:rPr>
          <w:rtl w:val="0"/>
        </w:rPr>
        <w:t xml:space="preserve">. If you notice an error in these acknowledgements, please </w:t>
      </w:r>
      <w:hyperlink r:id="rId113">
        <w:r w:rsidDel="00000000" w:rsidR="00000000" w:rsidRPr="00000000">
          <w:rPr>
            <w:color w:val="1155cc"/>
            <w:u w:val="single"/>
            <w:rtl w:val="0"/>
          </w:rPr>
          <w:t xml:space="preserve">contact</w:t>
        </w:r>
      </w:hyperlink>
      <w:r w:rsidDel="00000000" w:rsidR="00000000" w:rsidRPr="00000000">
        <w:rPr>
          <w:rtl w:val="0"/>
        </w:rPr>
        <w:t xml:space="preserve"> </w:t>
      </w:r>
      <w:r w:rsidDel="00000000" w:rsidR="00000000" w:rsidRPr="00000000">
        <w:rPr>
          <w:rtl w:val="0"/>
        </w:rPr>
        <w:t xml:space="preserve">Greta and Scott. </w:t>
      </w:r>
      <w:r w:rsidDel="00000000" w:rsidR="00000000" w:rsidRPr="00000000">
        <w:rPr>
          <w:rtl w:val="0"/>
        </w:rPr>
      </w:r>
    </w:p>
    <w:p w:rsidR="00000000" w:rsidDel="00000000" w:rsidP="00000000" w:rsidRDefault="00000000" w:rsidRPr="00000000" w14:paraId="00000602">
      <w:pPr>
        <w:pageBreakBefore w:val="0"/>
        <w:rPr>
          <w:color w:val="2f5496"/>
          <w:sz w:val="32"/>
          <w:szCs w:val="32"/>
        </w:rPr>
      </w:pPr>
      <w:r w:rsidDel="00000000" w:rsidR="00000000" w:rsidRPr="00000000">
        <w:rPr>
          <w:rtl w:val="0"/>
        </w:rPr>
      </w:r>
    </w:p>
    <w:sectPr>
      <w:headerReference r:id="rId114" w:type="default"/>
      <w:headerReference r:id="rId115" w:type="first"/>
      <w:headerReference r:id="rId116" w:type="even"/>
      <w:footerReference r:id="rId117" w:type="default"/>
      <w:footerReference r:id="rId118" w:type="first"/>
      <w:footerReference r:id="rId119" w:type="even"/>
      <w:pgSz w:h="16838" w:w="11906" w:orient="portrait"/>
      <w:pgMar w:bottom="1440" w:top="1440" w:left="1440" w:right="1440"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Arial Unicode MS"/>
  <w:font w:name="Courier New"/>
  <w:font w:name="Fira Mono">
    <w:embedRegular w:fontKey="{00000000-0000-0000-0000-000000000000}" r:id="rId1" w:subsetted="0"/>
    <w:embedBold w:fontKey="{00000000-0000-0000-0000-000000000000}" r:id="rId2" w:subsetted="0"/>
  </w:font>
  <w:font w:name="Palatino Linotype">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Quattrocento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06">
    <w:pPr>
      <w:pageBreakBefore w:val="0"/>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07">
    <w:pPr>
      <w:pageBreakBefore w:val="0"/>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rPr>
    </w:pPr>
    <w:r w:rsidDel="00000000" w:rsidR="00000000" w:rsidRPr="00000000">
      <w:rPr>
        <w:rtl w:val="0"/>
      </w:rPr>
    </w:r>
  </w:p>
  <w:p w:rsidR="00000000" w:rsidDel="00000000" w:rsidP="00000000" w:rsidRDefault="00000000" w:rsidRPr="00000000" w14:paraId="00000608">
    <w:pPr>
      <w:pageBreakBefore w:val="0"/>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09">
    <w:pPr>
      <w:pageBreakBefore w:val="0"/>
      <w:pBdr>
        <w:top w:space="0" w:sz="0" w:val="nil"/>
        <w:left w:space="0" w:sz="0" w:val="nil"/>
        <w:bottom w:space="0" w:sz="0" w:val="nil"/>
        <w:right w:space="0" w:sz="0" w:val="nil"/>
        <w:between w:space="0" w:sz="0" w:val="nil"/>
      </w:pBdr>
      <w:tabs>
        <w:tab w:val="center" w:leader="none" w:pos="4513"/>
        <w:tab w:val="right" w:leader="none" w:pos="9026"/>
      </w:tabs>
      <w:spacing w:after="0" w:line="240" w:lineRule="auto"/>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60A">
    <w:pPr>
      <w:pageBreakBefore w:val="0"/>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03">
    <w:pPr>
      <w:pageBreakBefore w:val="0"/>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04">
    <w:pPr>
      <w:pageBreakBefore w:val="0"/>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05">
    <w:pPr>
      <w:tabs>
        <w:tab w:val="center" w:leader="none" w:pos="4513"/>
        <w:tab w:val="right" w:leader="none" w:pos="9026"/>
      </w:tabs>
      <w:rPr>
        <w:color w:val="000000"/>
      </w:rPr>
    </w:pPr>
    <w:r w:rsidDel="00000000" w:rsidR="00000000" w:rsidRPr="00000000">
      <w:rPr/>
      <w:drawing>
        <wp:inline distB="114300" distT="114300" distL="114300" distR="114300">
          <wp:extent cx="5605463" cy="6166009"/>
          <wp:effectExtent b="0" l="0" r="0" t="0"/>
          <wp:docPr id="13"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5605463" cy="6166009"/>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80" w:before="280" w:lineRule="auto"/>
    </w:pPr>
    <w:rPr>
      <w:i w:val="1"/>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pageBreakBefore w:val="0"/>
      <w:spacing w:after="0" w:line="240" w:lineRule="auto"/>
    </w:pPr>
    <w:rPr>
      <w:rFonts w:ascii="Calibri" w:cs="Calibri" w:eastAsia="Calibri" w:hAnsi="Calibri"/>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50282F"/>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C96847"/>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uiPriority w:val="9"/>
    <w:unhideWhenUsed w:val="1"/>
    <w:qFormat w:val="1"/>
    <w:rsid w:val="00006A97"/>
    <w:pPr>
      <w:keepNext w:val="1"/>
      <w:keepLines w:val="1"/>
      <w:spacing w:after="80" w:before="280"/>
      <w:outlineLvl w:val="2"/>
    </w:pPr>
    <w:rPr>
      <w:i w:val="1"/>
      <w:sz w:val="24"/>
      <w:szCs w:val="28"/>
    </w:rPr>
  </w:style>
  <w:style w:type="paragraph" w:styleId="Heading4">
    <w:name w:val="heading 4"/>
    <w:basedOn w:val="Normal"/>
    <w:next w:val="Normal"/>
    <w:uiPriority w:val="9"/>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unhideWhenUsed w:val="1"/>
    <w:qFormat w:val="1"/>
    <w:pPr>
      <w:keepNext w:val="1"/>
      <w:keepLines w:val="1"/>
      <w:spacing w:after="40" w:before="220"/>
      <w:outlineLvl w:val="4"/>
    </w:pPr>
    <w:rPr>
      <w:b w:val="1"/>
    </w:rPr>
  </w:style>
  <w:style w:type="paragraph" w:styleId="Heading6">
    <w:name w:val="heading 6"/>
    <w:basedOn w:val="Normal"/>
    <w:next w:val="Normal"/>
    <w:uiPriority w:val="9"/>
    <w:unhideWhenUsed w:val="1"/>
    <w:qFormat w:val="1"/>
    <w:pPr>
      <w:keepNext w:val="1"/>
      <w:keepLines w:val="1"/>
      <w:spacing w:after="40" w:before="200"/>
      <w:outlineLvl w:val="5"/>
    </w:pPr>
    <w:rPr>
      <w:b w:val="1"/>
      <w:sz w:val="20"/>
      <w:szCs w:val="20"/>
    </w:rPr>
  </w:style>
  <w:style w:type="paragraph" w:styleId="Heading7">
    <w:name w:val="heading 7"/>
    <w:basedOn w:val="Normal"/>
    <w:next w:val="Normal"/>
    <w:link w:val="Heading7Char"/>
    <w:uiPriority w:val="9"/>
    <w:unhideWhenUsed w:val="1"/>
    <w:qFormat w:val="1"/>
    <w:rsid w:val="0026567B"/>
    <w:pPr>
      <w:keepNext w:val="1"/>
      <w:keepLines w:val="1"/>
      <w:spacing w:after="0" w:before="40"/>
      <w:outlineLvl w:val="6"/>
    </w:pPr>
    <w:rPr>
      <w:rFonts w:asciiTheme="majorHAnsi" w:cstheme="majorBidi" w:eastAsiaTheme="majorEastAsia" w:hAnsiTheme="majorHAnsi"/>
      <w:i w:val="1"/>
      <w:iCs w:val="1"/>
      <w:color w:val="1f3763" w:themeColor="accent1" w:themeShade="00007F"/>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50282F"/>
    <w:rPr>
      <w:rFonts w:asciiTheme="majorHAnsi" w:cstheme="majorBidi" w:eastAsiaTheme="majorEastAsia" w:hAnsiTheme="majorHAnsi"/>
      <w:color w:val="2f5496" w:themeColor="accent1" w:themeShade="0000BF"/>
      <w:sz w:val="32"/>
      <w:szCs w:val="32"/>
    </w:rPr>
  </w:style>
  <w:style w:type="character" w:styleId="Heading2Char" w:customStyle="1">
    <w:name w:val="Heading 2 Char"/>
    <w:basedOn w:val="DefaultParagraphFont"/>
    <w:link w:val="Heading2"/>
    <w:uiPriority w:val="9"/>
    <w:rsid w:val="00C96847"/>
    <w:rPr>
      <w:rFonts w:asciiTheme="majorHAnsi" w:cstheme="majorBidi" w:eastAsiaTheme="majorEastAsia" w:hAnsiTheme="majorHAnsi"/>
      <w:color w:val="2f5496" w:themeColor="accent1" w:themeShade="0000BF"/>
      <w:sz w:val="26"/>
      <w:szCs w:val="26"/>
    </w:rPr>
  </w:style>
  <w:style w:type="character" w:styleId="Heading7Char" w:customStyle="1">
    <w:name w:val="Heading 7 Char"/>
    <w:basedOn w:val="DefaultParagraphFont"/>
    <w:link w:val="Heading7"/>
    <w:uiPriority w:val="9"/>
    <w:rsid w:val="0026567B"/>
    <w:rPr>
      <w:rFonts w:asciiTheme="majorHAnsi" w:cstheme="majorBidi" w:eastAsiaTheme="majorEastAsia" w:hAnsiTheme="majorHAnsi"/>
      <w:i w:val="1"/>
      <w:iCs w:val="1"/>
      <w:color w:val="1f3763" w:themeColor="accent1" w:themeShade="00007F"/>
    </w:rPr>
  </w:style>
  <w:style w:type="paragraph" w:styleId="Title">
    <w:name w:val="Title"/>
    <w:basedOn w:val="Normal"/>
    <w:next w:val="Normal"/>
    <w:link w:val="TitleChar"/>
    <w:uiPriority w:val="10"/>
    <w:qFormat w:val="1"/>
    <w:rsid w:val="0050282F"/>
    <w:pPr>
      <w:spacing w:after="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50282F"/>
    <w:rPr>
      <w:rFonts w:asciiTheme="majorHAnsi" w:cstheme="majorBidi" w:eastAsiaTheme="majorEastAsia" w:hAnsiTheme="majorHAnsi"/>
      <w:spacing w:val="-10"/>
      <w:kern w:val="28"/>
      <w:sz w:val="56"/>
      <w:szCs w:val="56"/>
    </w:rPr>
  </w:style>
  <w:style w:type="paragraph" w:styleId="NoSpacing">
    <w:name w:val="No Spacing"/>
    <w:link w:val="NoSpacingChar"/>
    <w:uiPriority w:val="1"/>
    <w:qFormat w:val="1"/>
    <w:rsid w:val="0050282F"/>
    <w:pPr>
      <w:spacing w:after="0" w:line="240" w:lineRule="auto"/>
    </w:pPr>
    <w:rPr>
      <w:rFonts w:eastAsiaTheme="minorEastAsia"/>
      <w:lang w:val="en-US"/>
    </w:rPr>
  </w:style>
  <w:style w:type="character" w:styleId="NoSpacingChar" w:customStyle="1">
    <w:name w:val="No Spacing Char"/>
    <w:basedOn w:val="DefaultParagraphFont"/>
    <w:link w:val="NoSpacing"/>
    <w:uiPriority w:val="1"/>
    <w:rsid w:val="0050282F"/>
    <w:rPr>
      <w:rFonts w:eastAsiaTheme="minorEastAsia"/>
      <w:lang w:val="en-US"/>
    </w:rPr>
  </w:style>
  <w:style w:type="paragraph" w:styleId="ListParagraph">
    <w:name w:val="List Paragraph"/>
    <w:basedOn w:val="Normal"/>
    <w:uiPriority w:val="34"/>
    <w:qFormat w:val="1"/>
    <w:rsid w:val="0080779C"/>
    <w:pPr>
      <w:ind w:left="720"/>
      <w:contextualSpacing w:val="1"/>
    </w:pPr>
  </w:style>
  <w:style w:type="character" w:styleId="Hyperlink">
    <w:name w:val="Hyperlink"/>
    <w:basedOn w:val="DefaultParagraphFont"/>
    <w:uiPriority w:val="99"/>
    <w:unhideWhenUsed w:val="1"/>
    <w:rsid w:val="008F4A8C"/>
    <w:rPr>
      <w:color w:val="0563c1" w:themeColor="hyperlink"/>
      <w:u w:val="single"/>
    </w:rPr>
  </w:style>
  <w:style w:type="character" w:styleId="UnresolvedMention1" w:customStyle="1">
    <w:name w:val="Unresolved Mention1"/>
    <w:basedOn w:val="DefaultParagraphFont"/>
    <w:uiPriority w:val="99"/>
    <w:semiHidden w:val="1"/>
    <w:unhideWhenUsed w:val="1"/>
    <w:rsid w:val="008F4A8C"/>
    <w:rPr>
      <w:color w:val="605e5c"/>
      <w:shd w:color="auto" w:fill="e1dfdd" w:val="clear"/>
    </w:rPr>
  </w:style>
  <w:style w:type="paragraph" w:styleId="TOCHeading">
    <w:name w:val="TOC Heading"/>
    <w:basedOn w:val="Heading1"/>
    <w:next w:val="Normal"/>
    <w:uiPriority w:val="39"/>
    <w:unhideWhenUsed w:val="1"/>
    <w:qFormat w:val="1"/>
    <w:rsid w:val="00C96847"/>
    <w:pPr>
      <w:outlineLvl w:val="9"/>
    </w:pPr>
    <w:rPr>
      <w:lang w:val="en-US"/>
    </w:rPr>
  </w:style>
  <w:style w:type="paragraph" w:styleId="TOC1">
    <w:name w:val="toc 1"/>
    <w:basedOn w:val="Normal"/>
    <w:next w:val="Normal"/>
    <w:autoRedefine w:val="1"/>
    <w:uiPriority w:val="39"/>
    <w:unhideWhenUsed w:val="1"/>
    <w:rsid w:val="00C96847"/>
    <w:pPr>
      <w:spacing w:after="100"/>
    </w:pPr>
  </w:style>
  <w:style w:type="paragraph" w:styleId="TOC2">
    <w:name w:val="toc 2"/>
    <w:basedOn w:val="Normal"/>
    <w:next w:val="Normal"/>
    <w:autoRedefine w:val="1"/>
    <w:uiPriority w:val="39"/>
    <w:unhideWhenUsed w:val="1"/>
    <w:rsid w:val="00C96847"/>
    <w:pPr>
      <w:spacing w:after="100"/>
      <w:ind w:left="220"/>
    </w:p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TextBox" w:customStyle="1">
    <w:name w:val="Text Box"/>
    <w:basedOn w:val="Normal"/>
    <w:link w:val="TextBoxChar"/>
    <w:qFormat w:val="1"/>
    <w:rsid w:val="00CD5266"/>
    <w:pPr>
      <w:pBdr>
        <w:top w:color="auto" w:space="1" w:sz="4" w:val="single"/>
        <w:left w:color="auto" w:space="4" w:sz="4" w:val="single"/>
        <w:bottom w:color="auto" w:space="1" w:sz="4" w:val="single"/>
        <w:right w:color="auto" w:space="4" w:sz="4" w:val="single"/>
      </w:pBdr>
    </w:pPr>
    <w:rPr>
      <w:b w:val="1"/>
      <w:i w:val="1"/>
    </w:rPr>
  </w:style>
  <w:style w:type="character" w:styleId="TextBoxChar" w:customStyle="1">
    <w:name w:val="Text Box Char"/>
    <w:basedOn w:val="DefaultParagraphFont"/>
    <w:link w:val="TextBox"/>
    <w:rsid w:val="00CD5266"/>
    <w:rPr>
      <w:b w:val="1"/>
      <w:i w:val="1"/>
    </w:rPr>
  </w:style>
  <w:style w:type="paragraph" w:styleId="BalloonText">
    <w:name w:val="Balloon Text"/>
    <w:basedOn w:val="Normal"/>
    <w:link w:val="BalloonTextChar"/>
    <w:uiPriority w:val="99"/>
    <w:semiHidden w:val="1"/>
    <w:unhideWhenUsed w:val="1"/>
    <w:rsid w:val="008B14DB"/>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8B14DB"/>
    <w:rPr>
      <w:rFonts w:ascii="Segoe UI" w:cs="Segoe UI" w:hAnsi="Segoe UI"/>
      <w:sz w:val="18"/>
      <w:szCs w:val="18"/>
    </w:rPr>
  </w:style>
  <w:style w:type="paragraph" w:styleId="Caption">
    <w:name w:val="caption"/>
    <w:basedOn w:val="Normal"/>
    <w:next w:val="Normal"/>
    <w:uiPriority w:val="35"/>
    <w:unhideWhenUsed w:val="1"/>
    <w:qFormat w:val="1"/>
    <w:rsid w:val="005430B9"/>
    <w:pPr>
      <w:spacing w:after="200" w:line="240" w:lineRule="auto"/>
    </w:pPr>
    <w:rPr>
      <w:i w:val="1"/>
      <w:iCs w:val="1"/>
      <w:color w:val="44546a" w:themeColor="text2"/>
      <w:sz w:val="18"/>
      <w:szCs w:val="18"/>
    </w:rPr>
  </w:style>
  <w:style w:type="character" w:styleId="CommentReference">
    <w:name w:val="annotation reference"/>
    <w:basedOn w:val="DefaultParagraphFont"/>
    <w:uiPriority w:val="99"/>
    <w:semiHidden w:val="1"/>
    <w:unhideWhenUsed w:val="1"/>
    <w:rsid w:val="00567313"/>
    <w:rPr>
      <w:sz w:val="16"/>
      <w:szCs w:val="16"/>
    </w:rPr>
  </w:style>
  <w:style w:type="paragraph" w:styleId="CommentText">
    <w:name w:val="annotation text"/>
    <w:basedOn w:val="Normal"/>
    <w:link w:val="CommentTextChar"/>
    <w:uiPriority w:val="99"/>
    <w:semiHidden w:val="1"/>
    <w:unhideWhenUsed w:val="1"/>
    <w:rsid w:val="00567313"/>
    <w:pPr>
      <w:spacing w:line="240" w:lineRule="auto"/>
    </w:pPr>
    <w:rPr>
      <w:sz w:val="20"/>
      <w:szCs w:val="20"/>
    </w:rPr>
  </w:style>
  <w:style w:type="character" w:styleId="CommentTextChar" w:customStyle="1">
    <w:name w:val="Comment Text Char"/>
    <w:basedOn w:val="DefaultParagraphFont"/>
    <w:link w:val="CommentText"/>
    <w:uiPriority w:val="99"/>
    <w:semiHidden w:val="1"/>
    <w:rsid w:val="00567313"/>
    <w:rPr>
      <w:sz w:val="20"/>
      <w:szCs w:val="20"/>
    </w:rPr>
  </w:style>
  <w:style w:type="paragraph" w:styleId="CommentSubject">
    <w:name w:val="annotation subject"/>
    <w:basedOn w:val="CommentText"/>
    <w:next w:val="CommentText"/>
    <w:link w:val="CommentSubjectChar"/>
    <w:uiPriority w:val="99"/>
    <w:semiHidden w:val="1"/>
    <w:unhideWhenUsed w:val="1"/>
    <w:rsid w:val="00567313"/>
    <w:rPr>
      <w:b w:val="1"/>
      <w:bCs w:val="1"/>
    </w:rPr>
  </w:style>
  <w:style w:type="character" w:styleId="CommentSubjectChar" w:customStyle="1">
    <w:name w:val="Comment Subject Char"/>
    <w:basedOn w:val="CommentTextChar"/>
    <w:link w:val="CommentSubject"/>
    <w:uiPriority w:val="99"/>
    <w:semiHidden w:val="1"/>
    <w:rsid w:val="00567313"/>
    <w:rPr>
      <w:b w:val="1"/>
      <w:bCs w:val="1"/>
      <w:sz w:val="20"/>
      <w:szCs w:val="20"/>
    </w:rPr>
  </w:style>
  <w:style w:type="character" w:styleId="UnresolvedMention2" w:customStyle="1">
    <w:name w:val="Unresolved Mention2"/>
    <w:basedOn w:val="DefaultParagraphFont"/>
    <w:uiPriority w:val="99"/>
    <w:semiHidden w:val="1"/>
    <w:unhideWhenUsed w:val="1"/>
    <w:rsid w:val="0068332E"/>
    <w:rPr>
      <w:color w:val="605e5c"/>
      <w:shd w:color="auto" w:fill="e1dfdd" w:val="clear"/>
    </w:rPr>
  </w:style>
  <w:style w:type="paragraph" w:styleId="Header">
    <w:name w:val="header"/>
    <w:basedOn w:val="Normal"/>
    <w:link w:val="HeaderChar"/>
    <w:uiPriority w:val="99"/>
    <w:unhideWhenUsed w:val="1"/>
    <w:rsid w:val="00263E67"/>
    <w:pPr>
      <w:tabs>
        <w:tab w:val="center" w:pos="4513"/>
        <w:tab w:val="right" w:pos="9026"/>
      </w:tabs>
      <w:spacing w:after="0" w:line="240" w:lineRule="auto"/>
    </w:pPr>
  </w:style>
  <w:style w:type="character" w:styleId="HeaderChar" w:customStyle="1">
    <w:name w:val="Header Char"/>
    <w:basedOn w:val="DefaultParagraphFont"/>
    <w:link w:val="Header"/>
    <w:uiPriority w:val="99"/>
    <w:rsid w:val="00263E67"/>
  </w:style>
  <w:style w:type="paragraph" w:styleId="Footer">
    <w:name w:val="footer"/>
    <w:basedOn w:val="Normal"/>
    <w:link w:val="FooterChar"/>
    <w:uiPriority w:val="99"/>
    <w:unhideWhenUsed w:val="1"/>
    <w:rsid w:val="00263E67"/>
    <w:pPr>
      <w:tabs>
        <w:tab w:val="center" w:pos="4513"/>
        <w:tab w:val="right" w:pos="9026"/>
      </w:tabs>
      <w:spacing w:after="0" w:line="240" w:lineRule="auto"/>
    </w:pPr>
  </w:style>
  <w:style w:type="character" w:styleId="FooterChar" w:customStyle="1">
    <w:name w:val="Footer Char"/>
    <w:basedOn w:val="DefaultParagraphFont"/>
    <w:link w:val="Footer"/>
    <w:uiPriority w:val="99"/>
    <w:rsid w:val="00263E67"/>
  </w:style>
  <w:style w:type="table" w:styleId="TableGrid">
    <w:name w:val="Table Grid"/>
    <w:basedOn w:val="TableNormal"/>
    <w:uiPriority w:val="39"/>
    <w:rsid w:val="007E1AD0"/>
    <w:pPr>
      <w:spacing w:after="0" w:line="240" w:lineRule="auto"/>
    </w:pPr>
    <w:rPr>
      <w:rFonts w:asciiTheme="minorHAnsi" w:cstheme="minorBidi" w:eastAsiaTheme="minorHAnsi" w:hAnsiTheme="minorHAnsi"/>
      <w:lang w:eastAsia="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OC7">
    <w:name w:val="toc 7"/>
    <w:basedOn w:val="Normal"/>
    <w:next w:val="Normal"/>
    <w:autoRedefine w:val="1"/>
    <w:uiPriority w:val="39"/>
    <w:unhideWhenUsed w:val="1"/>
    <w:rsid w:val="00565756"/>
    <w:pPr>
      <w:spacing w:after="100"/>
      <w:ind w:left="1320"/>
    </w:pPr>
  </w:style>
  <w:style w:type="character" w:styleId="FollowedHyperlink">
    <w:name w:val="FollowedHyperlink"/>
    <w:basedOn w:val="DefaultParagraphFont"/>
    <w:uiPriority w:val="99"/>
    <w:semiHidden w:val="1"/>
    <w:unhideWhenUsed w:val="1"/>
    <w:rsid w:val="004554E0"/>
    <w:rPr>
      <w:color w:val="954f72" w:themeColor="followedHyperlink"/>
      <w:u w:val="single"/>
    </w:rPr>
  </w:style>
  <w:style w:type="table" w:styleId="a" w:customStyle="1">
    <w:basedOn w:val="TableNormal"/>
    <w:pPr>
      <w:spacing w:after="0" w:line="240" w:lineRule="auto"/>
    </w:pPr>
    <w:tblPr>
      <w:tblStyleRowBandSize w:val="1"/>
      <w:tblStyleColBandSize w:val="1"/>
    </w:tblPr>
  </w:style>
  <w:style w:type="table" w:styleId="a0" w:customStyle="1">
    <w:basedOn w:val="TableNormal"/>
    <w:pPr>
      <w:spacing w:after="0" w:line="240" w:lineRule="auto"/>
    </w:pPr>
    <w:tblPr>
      <w:tblStyleRowBandSize w:val="1"/>
      <w:tblStyleColBandSize w:val="1"/>
    </w:tblPr>
  </w:style>
  <w:style w:type="table" w:styleId="a1" w:customStyle="1">
    <w:basedOn w:val="TableNormal"/>
    <w:pPr>
      <w:spacing w:after="0" w:line="240" w:lineRule="auto"/>
    </w:pPr>
    <w:tblPr>
      <w:tblStyleRowBandSize w:val="1"/>
      <w:tblStyleColBandSize w:val="1"/>
    </w:tblPr>
  </w:style>
  <w:style w:type="table" w:styleId="a2" w:customStyle="1">
    <w:basedOn w:val="TableNormal"/>
    <w:pPr>
      <w:spacing w:after="0" w:line="240" w:lineRule="auto"/>
    </w:pPr>
    <w:tblPr>
      <w:tblStyleRowBandSize w:val="1"/>
      <w:tblStyleColBandSize w:val="1"/>
    </w:tblPr>
  </w:style>
  <w:style w:type="table" w:styleId="a3" w:customStyle="1">
    <w:basedOn w:val="TableNormal"/>
    <w:pPr>
      <w:spacing w:after="0" w:line="240" w:lineRule="auto"/>
    </w:pPr>
    <w:tblPr>
      <w:tblStyleRowBandSize w:val="1"/>
      <w:tblStyleColBandSize w:val="1"/>
    </w:tblPr>
  </w:style>
  <w:style w:type="table" w:styleId="a4" w:customStyle="1">
    <w:basedOn w:val="TableNormal"/>
    <w:pPr>
      <w:spacing w:after="0" w:line="240" w:lineRule="auto"/>
    </w:pPr>
    <w:tblPr>
      <w:tblStyleRowBandSize w:val="1"/>
      <w:tblStyleColBandSize w:val="1"/>
    </w:tblPr>
  </w:style>
  <w:style w:type="paragraph" w:styleId="paragraph" w:customStyle="1">
    <w:name w:val="paragraph"/>
    <w:basedOn w:val="Normal"/>
    <w:rsid w:val="00A760EA"/>
    <w:pPr>
      <w:spacing w:after="100" w:afterAutospacing="1" w:before="100" w:beforeAutospacing="1" w:line="240" w:lineRule="auto"/>
    </w:pPr>
    <w:rPr>
      <w:rFonts w:ascii="Times New Roman" w:cs="Times New Roman" w:eastAsia="Times New Roman" w:hAnsi="Times New Roman"/>
      <w:sz w:val="24"/>
      <w:szCs w:val="24"/>
    </w:rPr>
  </w:style>
  <w:style w:type="character" w:styleId="normaltextrun" w:customStyle="1">
    <w:name w:val="normaltextrun"/>
    <w:basedOn w:val="DefaultParagraphFont"/>
    <w:rsid w:val="00A760EA"/>
  </w:style>
  <w:style w:type="character" w:styleId="spellingerror" w:customStyle="1">
    <w:name w:val="spellingerror"/>
    <w:basedOn w:val="DefaultParagraphFont"/>
    <w:rsid w:val="00A760EA"/>
  </w:style>
  <w:style w:type="character" w:styleId="eop" w:customStyle="1">
    <w:name w:val="eop"/>
    <w:basedOn w:val="DefaultParagraphFont"/>
    <w:rsid w:val="00A760EA"/>
  </w:style>
  <w:style w:type="character" w:styleId="contextualspellingandgrammarerror" w:customStyle="1">
    <w:name w:val="contextualspellingandgrammarerror"/>
    <w:basedOn w:val="DefaultParagraphFont"/>
    <w:rsid w:val="00A760EA"/>
  </w:style>
  <w:style w:type="paragraph" w:styleId="Revision">
    <w:name w:val="Revision"/>
    <w:hidden w:val="1"/>
    <w:uiPriority w:val="99"/>
    <w:semiHidden w:val="1"/>
    <w:rsid w:val="002A2DD3"/>
    <w:pPr>
      <w:spacing w:after="0" w:line="240" w:lineRule="auto"/>
    </w:pPr>
  </w:style>
  <w:style w:type="paragraph" w:styleId="TOC3">
    <w:name w:val="toc 3"/>
    <w:basedOn w:val="Normal"/>
    <w:next w:val="Normal"/>
    <w:autoRedefine w:val="1"/>
    <w:uiPriority w:val="39"/>
    <w:unhideWhenUsed w:val="1"/>
    <w:rsid w:val="00E54BE1"/>
    <w:pPr>
      <w:spacing w:after="100"/>
      <w:ind w:left="440"/>
    </w:pPr>
  </w:style>
  <w:style w:type="character" w:styleId="UnresolvedMention3" w:customStyle="1">
    <w:name w:val="Unresolved Mention3"/>
    <w:basedOn w:val="DefaultParagraphFont"/>
    <w:uiPriority w:val="99"/>
    <w:semiHidden w:val="1"/>
    <w:unhideWhenUsed w:val="1"/>
    <w:rsid w:val="003E39F6"/>
    <w:rPr>
      <w:color w:val="605e5c"/>
      <w:shd w:color="auto" w:fill="e1dfdd" w:val="clear"/>
    </w:rPr>
  </w:style>
  <w:style w:type="paragraph" w:styleId="NormalWeb">
    <w:name w:val="Normal (Web)"/>
    <w:basedOn w:val="Normal"/>
    <w:uiPriority w:val="99"/>
    <w:semiHidden w:val="1"/>
    <w:unhideWhenUsed w:val="1"/>
    <w:rsid w:val="00082786"/>
    <w:pPr>
      <w:spacing w:after="100" w:afterAutospacing="1" w:before="100" w:beforeAutospacing="1" w:line="240" w:lineRule="auto"/>
    </w:pPr>
    <w:rPr>
      <w:rFonts w:ascii="Times New Roman" w:cs="Times New Roman" w:eastAsia="Times New Roman" w:hAnsi="Times New Roman"/>
      <w:sz w:val="24"/>
      <w:szCs w:val="24"/>
    </w:rPr>
  </w:style>
  <w:style w:type="character" w:styleId="w" w:customStyle="1">
    <w:name w:val="w"/>
    <w:basedOn w:val="DefaultParagraphFont"/>
    <w:rsid w:val="00082786"/>
  </w:style>
  <w:style w:type="character" w:styleId="p" w:customStyle="1">
    <w:name w:val="p"/>
    <w:basedOn w:val="DefaultParagraphFont"/>
    <w:rsid w:val="00082786"/>
  </w:style>
  <w:style w:type="table" w:styleId="a5" w:customStyle="1">
    <w:basedOn w:val="TableNormal"/>
    <w:pPr>
      <w:spacing w:after="0" w:line="240" w:lineRule="auto"/>
    </w:pPr>
    <w:tblPr>
      <w:tblStyleRowBandSize w:val="1"/>
      <w:tblStyleColBandSize w:val="1"/>
    </w:tblPr>
  </w:style>
  <w:style w:type="table" w:styleId="a6" w:customStyle="1">
    <w:basedOn w:val="TableNormal"/>
    <w:pPr>
      <w:spacing w:after="0" w:line="240" w:lineRule="auto"/>
    </w:pPr>
    <w:tblPr>
      <w:tblStyleRowBandSize w:val="1"/>
      <w:tblStyleColBandSize w:val="1"/>
    </w:tblPr>
  </w:style>
  <w:style w:type="table" w:styleId="a7" w:customStyle="1">
    <w:basedOn w:val="TableNormal"/>
    <w:pPr>
      <w:spacing w:after="0" w:line="240" w:lineRule="auto"/>
    </w:pPr>
    <w:tblPr>
      <w:tblStyleRowBandSize w:val="1"/>
      <w:tblStyleColBandSize w:val="1"/>
    </w:tblPr>
  </w:style>
  <w:style w:type="table" w:styleId="a8" w:customStyle="1">
    <w:basedOn w:val="TableNormal"/>
    <w:pPr>
      <w:spacing w:after="0" w:line="240" w:lineRule="auto"/>
    </w:pPr>
    <w:tblPr>
      <w:tblStyleRowBandSize w:val="1"/>
      <w:tblStyleColBandSize w:val="1"/>
    </w:tblPr>
  </w:style>
  <w:style w:type="table" w:styleId="a9" w:customStyle="1">
    <w:basedOn w:val="TableNormal"/>
    <w:pPr>
      <w:spacing w:after="0" w:line="240" w:lineRule="auto"/>
    </w:pPr>
    <w:tblPr>
      <w:tblStyleRowBandSize w:val="1"/>
      <w:tblStyleColBandSize w:val="1"/>
    </w:tblPr>
  </w:style>
  <w:style w:type="table" w:styleId="aa" w:customStyle="1">
    <w:basedOn w:val="TableNormal"/>
    <w:pPr>
      <w:spacing w:after="0" w:line="240" w:lineRule="auto"/>
    </w:pPr>
    <w:tblPr>
      <w:tblStyleRowBandSize w:val="1"/>
      <w:tblStyleColBandSize w:val="1"/>
    </w:tblPr>
  </w:style>
  <w:style w:type="table" w:styleId="ab" w:customStyle="1">
    <w:basedOn w:val="TableNormal"/>
    <w:pPr>
      <w:spacing w:after="0" w:line="240" w:lineRule="auto"/>
    </w:pPr>
    <w:tblPr>
      <w:tblStyleRowBandSize w:val="1"/>
      <w:tblStyleColBandSize w:val="1"/>
    </w:tblPr>
  </w:style>
  <w:style w:type="table" w:styleId="ac" w:customStyle="1">
    <w:basedOn w:val="TableNormal"/>
    <w:pPr>
      <w:spacing w:after="0" w:line="240" w:lineRule="auto"/>
    </w:pPr>
    <w:tblPr>
      <w:tblStyleRowBandSize w:val="1"/>
      <w:tblStyleColBandSize w:val="1"/>
    </w:tblPr>
  </w:style>
  <w:style w:type="table" w:styleId="ad" w:customStyle="1">
    <w:basedOn w:val="TableNormal"/>
    <w:pPr>
      <w:spacing w:after="0" w:line="240" w:lineRule="auto"/>
    </w:pPr>
    <w:tblPr>
      <w:tblStyleRowBandSize w:val="1"/>
      <w:tblStyleColBandSize w:val="1"/>
    </w:tblPr>
  </w:style>
  <w:style w:type="table" w:styleId="ae" w:customStyle="1">
    <w:basedOn w:val="TableNormal"/>
    <w:pPr>
      <w:spacing w:after="0" w:line="240" w:lineRule="auto"/>
    </w:pPr>
    <w:tblPr>
      <w:tblStyleRowBandSize w:val="1"/>
      <w:tblStyleColBandSize w:val="1"/>
    </w:tblPr>
  </w:style>
  <w:style w:type="table" w:styleId="af" w:customStyle="1">
    <w:basedOn w:val="TableNormal"/>
    <w:pPr>
      <w:spacing w:after="0" w:line="240" w:lineRule="auto"/>
    </w:pPr>
    <w:tblPr>
      <w:tblStyleRowBandSize w:val="1"/>
      <w:tblStyleColBandSize w:val="1"/>
    </w:tblPr>
  </w:style>
  <w:style w:type="table" w:styleId="af0" w:customStyle="1">
    <w:basedOn w:val="TableNormal"/>
    <w:pPr>
      <w:spacing w:after="0" w:line="240" w:lineRule="auto"/>
    </w:pPr>
    <w:tblPr>
      <w:tblStyleRowBandSize w:val="1"/>
      <w:tblStyleColBandSize w:val="1"/>
    </w:tblPr>
  </w:style>
  <w:style w:type="table" w:styleId="af1" w:customStyle="1">
    <w:basedOn w:val="TableNormal"/>
    <w:pPr>
      <w:spacing w:after="0" w:line="240" w:lineRule="auto"/>
    </w:pPr>
    <w:tblPr>
      <w:tblStyleRowBandSize w:val="1"/>
      <w:tblStyleColBandSize w:val="1"/>
    </w:tblPr>
  </w:style>
  <w:style w:type="table" w:styleId="af2" w:customStyle="1">
    <w:basedOn w:val="TableNormal"/>
    <w:pPr>
      <w:spacing w:after="0" w:line="240" w:lineRule="auto"/>
    </w:pPr>
    <w:tblPr>
      <w:tblStyleRowBandSize w:val="1"/>
      <w:tblStyleColBandSize w:val="1"/>
    </w:tblPr>
  </w:style>
  <w:style w:type="table" w:styleId="af3" w:customStyle="1">
    <w:basedOn w:val="TableNormal"/>
    <w:pPr>
      <w:spacing w:after="0" w:line="240" w:lineRule="auto"/>
    </w:pPr>
    <w:tblPr>
      <w:tblStyleRowBandSize w:val="1"/>
      <w:tblStyleColBandSize w:val="1"/>
    </w:tblPr>
  </w:style>
  <w:style w:type="paragraph" w:styleId="TOC4">
    <w:name w:val="toc 4"/>
    <w:basedOn w:val="Normal"/>
    <w:next w:val="Normal"/>
    <w:autoRedefine w:val="1"/>
    <w:uiPriority w:val="39"/>
    <w:unhideWhenUsed w:val="1"/>
    <w:rsid w:val="00FF2E7D"/>
    <w:pPr>
      <w:spacing w:after="100"/>
      <w:ind w:left="660"/>
    </w:pPr>
    <w:rPr>
      <w:rFonts w:asciiTheme="minorHAnsi" w:cstheme="minorBidi" w:eastAsiaTheme="minorEastAsia" w:hAnsiTheme="minorHAnsi"/>
    </w:rPr>
  </w:style>
  <w:style w:type="paragraph" w:styleId="TOC5">
    <w:name w:val="toc 5"/>
    <w:basedOn w:val="Normal"/>
    <w:next w:val="Normal"/>
    <w:autoRedefine w:val="1"/>
    <w:uiPriority w:val="39"/>
    <w:unhideWhenUsed w:val="1"/>
    <w:rsid w:val="00FF2E7D"/>
    <w:pPr>
      <w:spacing w:after="100"/>
      <w:ind w:left="880"/>
    </w:pPr>
    <w:rPr>
      <w:rFonts w:asciiTheme="minorHAnsi" w:cstheme="minorBidi" w:eastAsiaTheme="minorEastAsia" w:hAnsiTheme="minorHAnsi"/>
    </w:rPr>
  </w:style>
  <w:style w:type="paragraph" w:styleId="TOC6">
    <w:name w:val="toc 6"/>
    <w:basedOn w:val="Normal"/>
    <w:next w:val="Normal"/>
    <w:autoRedefine w:val="1"/>
    <w:uiPriority w:val="39"/>
    <w:unhideWhenUsed w:val="1"/>
    <w:rsid w:val="00FF2E7D"/>
    <w:pPr>
      <w:spacing w:after="100"/>
      <w:ind w:left="1100"/>
    </w:pPr>
    <w:rPr>
      <w:rFonts w:asciiTheme="minorHAnsi" w:cstheme="minorBidi" w:eastAsiaTheme="minorEastAsia" w:hAnsiTheme="minorHAnsi"/>
    </w:rPr>
  </w:style>
  <w:style w:type="paragraph" w:styleId="TOC8">
    <w:name w:val="toc 8"/>
    <w:basedOn w:val="Normal"/>
    <w:next w:val="Normal"/>
    <w:autoRedefine w:val="1"/>
    <w:uiPriority w:val="39"/>
    <w:unhideWhenUsed w:val="1"/>
    <w:rsid w:val="00FF2E7D"/>
    <w:pPr>
      <w:spacing w:after="100"/>
      <w:ind w:left="1540"/>
    </w:pPr>
    <w:rPr>
      <w:rFonts w:asciiTheme="minorHAnsi" w:cstheme="minorBidi" w:eastAsiaTheme="minorEastAsia" w:hAnsiTheme="minorHAnsi"/>
    </w:rPr>
  </w:style>
  <w:style w:type="paragraph" w:styleId="TOC9">
    <w:name w:val="toc 9"/>
    <w:basedOn w:val="Normal"/>
    <w:next w:val="Normal"/>
    <w:autoRedefine w:val="1"/>
    <w:uiPriority w:val="39"/>
    <w:unhideWhenUsed w:val="1"/>
    <w:rsid w:val="00FF2E7D"/>
    <w:pPr>
      <w:spacing w:after="100"/>
      <w:ind w:left="1760"/>
    </w:pPr>
    <w:rPr>
      <w:rFonts w:asciiTheme="minorHAnsi" w:cstheme="minorBidi" w:eastAsiaTheme="minorEastAsia" w:hAnsiTheme="minorHAnsi"/>
    </w:rPr>
  </w:style>
  <w:style w:type="character" w:styleId="UnresolvedMention4" w:customStyle="1">
    <w:name w:val="Unresolved Mention4"/>
    <w:basedOn w:val="DefaultParagraphFont"/>
    <w:uiPriority w:val="99"/>
    <w:semiHidden w:val="1"/>
    <w:unhideWhenUsed w:val="1"/>
    <w:rsid w:val="00BF3A5A"/>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manto.unh.edu/viewer.p/60/2800/object/6582-9602152" TargetMode="External"/><Relationship Id="rId42" Type="http://schemas.openxmlformats.org/officeDocument/2006/relationships/hyperlink" Target="https://manto.unh.edu/viewer.p/60/2800/object/6582-9613756" TargetMode="External"/><Relationship Id="rId41" Type="http://schemas.openxmlformats.org/officeDocument/2006/relationships/hyperlink" Target="https://manto.unh.edu/viewer.p/60/2800/object/6582-9602152" TargetMode="External"/><Relationship Id="rId44" Type="http://schemas.openxmlformats.org/officeDocument/2006/relationships/hyperlink" Target="https://manto.unh.edu/viewer.p/60/2616/object/6580-8187949" TargetMode="External"/><Relationship Id="rId43" Type="http://schemas.openxmlformats.org/officeDocument/2006/relationships/hyperlink" Target="https://manto.unh.edu/viewer.p/60/2616/object/6580-8188419" TargetMode="External"/><Relationship Id="rId46" Type="http://schemas.openxmlformats.org/officeDocument/2006/relationships/hyperlink" Target="https://manto.unh.edu/viewer.p/60/2616/object/6580-9613054" TargetMode="External"/><Relationship Id="rId45" Type="http://schemas.openxmlformats.org/officeDocument/2006/relationships/hyperlink" Target="https://manto.unh.edu/viewer.p/60/2616/object/6580-8190284" TargetMode="External"/><Relationship Id="rId107" Type="http://schemas.openxmlformats.org/officeDocument/2006/relationships/hyperlink" Target="https://manto.unh.edu/viewer.p/60/2616/object/6580-8188815" TargetMode="External"/><Relationship Id="rId106" Type="http://schemas.openxmlformats.org/officeDocument/2006/relationships/hyperlink" Target="https://manto.unh.edu/viewer.p/60/2616/object/6580-8188821" TargetMode="External"/><Relationship Id="rId105" Type="http://schemas.openxmlformats.org/officeDocument/2006/relationships/hyperlink" Target="https://manto.unh.edu/viewer.p/60/2616/object/6580-9619261" TargetMode="External"/><Relationship Id="rId104" Type="http://schemas.openxmlformats.org/officeDocument/2006/relationships/hyperlink" Target="https://manto.unh.edu/viewer.p/60/2616/object/6580-9619257" TargetMode="External"/><Relationship Id="rId109" Type="http://schemas.openxmlformats.org/officeDocument/2006/relationships/hyperlink" Target="https://www.manto-myth.org/contact" TargetMode="External"/><Relationship Id="rId108" Type="http://schemas.openxmlformats.org/officeDocument/2006/relationships/hyperlink" Target="https://drive.google.com/drive/folders/1kSAJ5tRrnDS2jIRw34lQSiYVmOj-s0Gf?usp=share_link" TargetMode="External"/><Relationship Id="rId48" Type="http://schemas.openxmlformats.org/officeDocument/2006/relationships/hyperlink" Target="https://www.manto-myth.org/blog/linked-open-data-the-basics" TargetMode="External"/><Relationship Id="rId47" Type="http://schemas.openxmlformats.org/officeDocument/2006/relationships/hyperlink" Target="https://manto.unh.edu/viewer.p/60/2616/object/6580-8253960" TargetMode="External"/><Relationship Id="rId49" Type="http://schemas.openxmlformats.org/officeDocument/2006/relationships/hyperlink" Target="https://scaife.perseus.org/" TargetMode="External"/><Relationship Id="rId103" Type="http://schemas.openxmlformats.org/officeDocument/2006/relationships/hyperlink" Target="https://manto.unh.edu/viewer.p/60/2800/object/6582-9619265" TargetMode="External"/><Relationship Id="rId102" Type="http://schemas.openxmlformats.org/officeDocument/2006/relationships/image" Target="media/image6.png"/><Relationship Id="rId101" Type="http://schemas.openxmlformats.org/officeDocument/2006/relationships/hyperlink" Target="https://manto.unh.edu/viewer.p/60/2616/object/6580-8194710" TargetMode="External"/><Relationship Id="rId100" Type="http://schemas.openxmlformats.org/officeDocument/2006/relationships/hyperlink" Target="https://manto.unh.edu/viewer.p/60/2616/object/6580-8240597" TargetMode="External"/><Relationship Id="rId31" Type="http://schemas.openxmlformats.org/officeDocument/2006/relationships/hyperlink" Target="https://manto.unh.edu/viewer.p/60/2800/object/6582-9602152" TargetMode="External"/><Relationship Id="rId30" Type="http://schemas.openxmlformats.org/officeDocument/2006/relationships/hyperlink" Target="https://manto.unh.edu/viewer.p/60/2800/object/6581-8316560" TargetMode="External"/><Relationship Id="rId33" Type="http://schemas.openxmlformats.org/officeDocument/2006/relationships/hyperlink" Target="https://manto.unh.edu/viewer.p/60/2800/object/6582-9602152" TargetMode="External"/><Relationship Id="rId32" Type="http://schemas.openxmlformats.org/officeDocument/2006/relationships/hyperlink" Target="https://manto.unh.edu/viewer.p/60/2800/object/6582-9602152" TargetMode="External"/><Relationship Id="rId35" Type="http://schemas.openxmlformats.org/officeDocument/2006/relationships/hyperlink" Target="https://manto.unh.edu/viewer.p/60/2800/object/6582-9602152" TargetMode="External"/><Relationship Id="rId34" Type="http://schemas.openxmlformats.org/officeDocument/2006/relationships/hyperlink" Target="https://manto.unh.edu/viewer.p/60/2800/object/6582-9602152" TargetMode="External"/><Relationship Id="rId37" Type="http://schemas.openxmlformats.org/officeDocument/2006/relationships/hyperlink" Target="https://manto.unh.edu/viewer.p/60/2800/object/6582-9602152" TargetMode="External"/><Relationship Id="rId36" Type="http://schemas.openxmlformats.org/officeDocument/2006/relationships/hyperlink" Target="https://manto.unh.edu/viewer.p/60/2800/object/6582-9602152" TargetMode="External"/><Relationship Id="rId39" Type="http://schemas.openxmlformats.org/officeDocument/2006/relationships/hyperlink" Target="https://manto.unh.edu/viewer.p/60/2800/object/6582-9602152" TargetMode="External"/><Relationship Id="rId38" Type="http://schemas.openxmlformats.org/officeDocument/2006/relationships/hyperlink" Target="https://manto.unh.edu/viewer.p/60/2800/object/6582-9602152" TargetMode="External"/><Relationship Id="rId20" Type="http://schemas.openxmlformats.org/officeDocument/2006/relationships/hyperlink" Target="https://manto.unh.edu/viewer.p/60/2616/object/6580-9619257" TargetMode="External"/><Relationship Id="rId22" Type="http://schemas.openxmlformats.org/officeDocument/2006/relationships/hyperlink" Target="https://manto.unh.edu/viewer.p/60/2616/object/6580-8188448" TargetMode="External"/><Relationship Id="rId21" Type="http://schemas.openxmlformats.org/officeDocument/2006/relationships/hyperlink" Target="https://manto.unh.edu/viewer.p/60/2616/object/6580-8188815" TargetMode="External"/><Relationship Id="rId24" Type="http://schemas.openxmlformats.org/officeDocument/2006/relationships/hyperlink" Target="https://manto.unh.edu/viewer.p/60/2616/object/6580-9882842" TargetMode="External"/><Relationship Id="rId23" Type="http://schemas.openxmlformats.org/officeDocument/2006/relationships/hyperlink" Target="https://manto.unh.edu/viewer.p/60/2616/object/6580-8253991" TargetMode="External"/><Relationship Id="rId26" Type="http://schemas.openxmlformats.org/officeDocument/2006/relationships/hyperlink" Target="https://manto.unh.edu/viewer.p/60/2616/object/6580-9744216" TargetMode="External"/><Relationship Id="rId25" Type="http://schemas.openxmlformats.org/officeDocument/2006/relationships/hyperlink" Target="https://manto.unh.edu/viewer.p/60/2616/object/6580-9055626" TargetMode="External"/><Relationship Id="rId28" Type="http://schemas.openxmlformats.org/officeDocument/2006/relationships/hyperlink" Target="https://manto.unh.edu/viewer.p/60/2800/object/6581-8316517" TargetMode="External"/><Relationship Id="rId27" Type="http://schemas.openxmlformats.org/officeDocument/2006/relationships/hyperlink" Target="https://manto.unh.edu/viewer.p/60/2616/object/6580-8194366" TargetMode="External"/><Relationship Id="rId29" Type="http://schemas.openxmlformats.org/officeDocument/2006/relationships/hyperlink" Target="https://manto.unh.edu/viewer.p/60/2616/object/6580-8188140" TargetMode="External"/><Relationship Id="rId95" Type="http://schemas.openxmlformats.org/officeDocument/2006/relationships/hyperlink" Target="https://manto.unh.edu/viewer.p/60/2616/object/6580-10150526" TargetMode="External"/><Relationship Id="rId94" Type="http://schemas.openxmlformats.org/officeDocument/2006/relationships/hyperlink" Target="https://manto.unh.edu/viewer.p/60/2616/object/6580-10150526" TargetMode="External"/><Relationship Id="rId97" Type="http://schemas.openxmlformats.org/officeDocument/2006/relationships/hyperlink" Target="https://manto.unh.edu/viewer.p/60/2616/object/6580-8194710" TargetMode="External"/><Relationship Id="rId96" Type="http://schemas.openxmlformats.org/officeDocument/2006/relationships/hyperlink" Target="https://manto.unh.edu/viewer.p/60/2616/scenario/1/geo/" TargetMode="External"/><Relationship Id="rId11" Type="http://schemas.openxmlformats.org/officeDocument/2006/relationships/image" Target="media/image1.jpg"/><Relationship Id="rId99" Type="http://schemas.openxmlformats.org/officeDocument/2006/relationships/image" Target="media/image5.png"/><Relationship Id="rId10" Type="http://schemas.openxmlformats.org/officeDocument/2006/relationships/hyperlink" Target="https://manto.unh.edu/viewer.p/60/2616/scenario/1/geo/" TargetMode="External"/><Relationship Id="rId98" Type="http://schemas.openxmlformats.org/officeDocument/2006/relationships/hyperlink" Target="https://www.manto-myth.org/blog/a-narrative-gazetteer-of-troy" TargetMode="External"/><Relationship Id="rId13" Type="http://schemas.openxmlformats.org/officeDocument/2006/relationships/hyperlink" Target="https://manto.unh.edu/viewer.p/60/2616/object/6580-8187813" TargetMode="External"/><Relationship Id="rId12" Type="http://schemas.openxmlformats.org/officeDocument/2006/relationships/image" Target="media/image2.jpg"/><Relationship Id="rId91" Type="http://schemas.openxmlformats.org/officeDocument/2006/relationships/hyperlink" Target="https://manto.unh.edu/viewer.p/60/2616/object/6580-8188822" TargetMode="External"/><Relationship Id="rId90" Type="http://schemas.openxmlformats.org/officeDocument/2006/relationships/hyperlink" Target="https://www.manto-myth.org/blog/rationalising-myth-in-manto" TargetMode="External"/><Relationship Id="rId93" Type="http://schemas.openxmlformats.org/officeDocument/2006/relationships/hyperlink" Target="https://manto.unh.edu/viewer.p/60/2616/object/6580-8187977" TargetMode="External"/><Relationship Id="rId92" Type="http://schemas.openxmlformats.org/officeDocument/2006/relationships/hyperlink" Target="https://manto.unh.edu/viewer.p/60/2616/object/6580-8189133" TargetMode="External"/><Relationship Id="rId118" Type="http://schemas.openxmlformats.org/officeDocument/2006/relationships/footer" Target="footer2.xml"/><Relationship Id="rId117" Type="http://schemas.openxmlformats.org/officeDocument/2006/relationships/footer" Target="footer3.xml"/><Relationship Id="rId116" Type="http://schemas.openxmlformats.org/officeDocument/2006/relationships/header" Target="header2.xml"/><Relationship Id="rId115" Type="http://schemas.openxmlformats.org/officeDocument/2006/relationships/header" Target="header3.xml"/><Relationship Id="rId119" Type="http://schemas.openxmlformats.org/officeDocument/2006/relationships/footer" Target="footer1.xml"/><Relationship Id="rId15" Type="http://schemas.openxmlformats.org/officeDocument/2006/relationships/hyperlink" Target="https://manto.unh.edu/viewer.p/60/2616/object/6580-8187970" TargetMode="External"/><Relationship Id="rId110" Type="http://schemas.openxmlformats.org/officeDocument/2006/relationships/hyperlink" Target="https://manto.unh.edu/viewer.p/60/2616/scenario/1/geo/" TargetMode="External"/><Relationship Id="rId14" Type="http://schemas.openxmlformats.org/officeDocument/2006/relationships/hyperlink" Target="https://manto.unh.edu/viewer.p/60/2616/object/6580-10158859" TargetMode="External"/><Relationship Id="rId17" Type="http://schemas.openxmlformats.org/officeDocument/2006/relationships/hyperlink" Target="https://manto.unh.edu/viewer.p/60/2616/object/6580-8190286" TargetMode="External"/><Relationship Id="rId16" Type="http://schemas.openxmlformats.org/officeDocument/2006/relationships/hyperlink" Target="https://manto.unh.edu/viewer.p/60/2616/object/6580-8190292" TargetMode="External"/><Relationship Id="rId19" Type="http://schemas.openxmlformats.org/officeDocument/2006/relationships/hyperlink" Target="https://manto.unh.edu/viewer.p/60/2616/object/6580-10149928" TargetMode="External"/><Relationship Id="rId114" Type="http://schemas.openxmlformats.org/officeDocument/2006/relationships/header" Target="header1.xml"/><Relationship Id="rId18" Type="http://schemas.openxmlformats.org/officeDocument/2006/relationships/hyperlink" Target="https://manto.unh.edu/viewer.p/60/2616/object/6580-10055354" TargetMode="External"/><Relationship Id="rId113" Type="http://schemas.openxmlformats.org/officeDocument/2006/relationships/hyperlink" Target="https://www.manto-myth.org/contact" TargetMode="External"/><Relationship Id="rId112" Type="http://schemas.openxmlformats.org/officeDocument/2006/relationships/hyperlink" Target="https://www.manto-myth.org/manto" TargetMode="External"/><Relationship Id="rId111" Type="http://schemas.openxmlformats.org/officeDocument/2006/relationships/hyperlink" Target="https://creativecommons.org/licenses/by/4.0/" TargetMode="External"/><Relationship Id="rId84" Type="http://schemas.openxmlformats.org/officeDocument/2006/relationships/hyperlink" Target="https://manto.unh.edu/viewer.p/60/2616/object/6580-9615945" TargetMode="External"/><Relationship Id="rId83" Type="http://schemas.openxmlformats.org/officeDocument/2006/relationships/hyperlink" Target="https://manto.unh.edu/viewer.p/60/2616/object/6580-8194710" TargetMode="External"/><Relationship Id="rId86" Type="http://schemas.openxmlformats.org/officeDocument/2006/relationships/hyperlink" Target="https://nodegoat.net/guides/csvfile" TargetMode="External"/><Relationship Id="rId85" Type="http://schemas.openxmlformats.org/officeDocument/2006/relationships/hyperlink" Target="https://manto.unh.edu/viewer.p/60/2616/object/6580-9713956" TargetMode="External"/><Relationship Id="rId88" Type="http://schemas.openxmlformats.org/officeDocument/2006/relationships/hyperlink" Target="https://manto.unh.edu/viewer.p/60/2616/object/6580-8254017" TargetMode="External"/><Relationship Id="rId87" Type="http://schemas.openxmlformats.org/officeDocument/2006/relationships/hyperlink" Target="https://manto.unh.edu/viewer.p/60/2616/object/6580-8188815" TargetMode="External"/><Relationship Id="rId89" Type="http://schemas.openxmlformats.org/officeDocument/2006/relationships/hyperlink" Target="https://manto.unh.edu/viewer.p/60/2616/object/6580-9051582" TargetMode="External"/><Relationship Id="rId80" Type="http://schemas.openxmlformats.org/officeDocument/2006/relationships/hyperlink" Target="https://manto.unh.edu/viewer.p/60/2616/object/6580-8189686" TargetMode="External"/><Relationship Id="rId82" Type="http://schemas.openxmlformats.org/officeDocument/2006/relationships/hyperlink" Target="https://manto.unh.edu/viewer.p/60/2616/object/6580-8189365" TargetMode="External"/><Relationship Id="rId81" Type="http://schemas.openxmlformats.org/officeDocument/2006/relationships/hyperlink" Target="https://manto.unh.edu/viewer.p/60/2616/object/6580-8189365"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manto-myth.org/manto"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hyperlink" Target="https://www.manto-myth.org/blog/about-mantos-icon" TargetMode="External"/><Relationship Id="rId73" Type="http://schemas.openxmlformats.org/officeDocument/2006/relationships/hyperlink" Target="https://manto.unh.edu/viewer.p/60/2616/object/6580-8182124" TargetMode="External"/><Relationship Id="rId72" Type="http://schemas.openxmlformats.org/officeDocument/2006/relationships/hyperlink" Target="https://manto.unh.edu/viewer.p/60/2616/object/6580-8194371" TargetMode="External"/><Relationship Id="rId75" Type="http://schemas.openxmlformats.org/officeDocument/2006/relationships/hyperlink" Target="https://manto.unh.edu/viewer.p/60/2616/object/6580-8194366" TargetMode="External"/><Relationship Id="rId74" Type="http://schemas.openxmlformats.org/officeDocument/2006/relationships/hyperlink" Target="https://manto.unh.edu/viewer.p/60/2616/object/6580-8194371" TargetMode="External"/><Relationship Id="rId77" Type="http://schemas.openxmlformats.org/officeDocument/2006/relationships/hyperlink" Target="https://manto.unh.edu/viewer.p/60/2616/object/6580-8182232" TargetMode="External"/><Relationship Id="rId76" Type="http://schemas.openxmlformats.org/officeDocument/2006/relationships/hyperlink" Target="https://manto.unh.edu/viewer.p/60/2616/object/6580-8360025" TargetMode="External"/><Relationship Id="rId79" Type="http://schemas.openxmlformats.org/officeDocument/2006/relationships/hyperlink" Target="https://manto.unh.edu/viewer.p/60/2616/object/6580-8188585" TargetMode="External"/><Relationship Id="rId78" Type="http://schemas.openxmlformats.org/officeDocument/2006/relationships/hyperlink" Target="https://manto.unh.edu/viewer.p/60/2616/object/6580-8187815" TargetMode="External"/><Relationship Id="rId71" Type="http://schemas.openxmlformats.org/officeDocument/2006/relationships/hyperlink" Target="https://manto.unh.edu/viewer.p/60/2616/object/6580-8189965" TargetMode="External"/><Relationship Id="rId70" Type="http://schemas.openxmlformats.org/officeDocument/2006/relationships/hyperlink" Target="https://manto.unh.edu/viewer.p/60/2616/object/6580-10186749" TargetMode="External"/><Relationship Id="rId62" Type="http://schemas.openxmlformats.org/officeDocument/2006/relationships/hyperlink" Target="https://manto.unh.edu/viewer.p/60/2616/object/6580-9055626" TargetMode="External"/><Relationship Id="rId61" Type="http://schemas.openxmlformats.org/officeDocument/2006/relationships/hyperlink" Target="https://manto.unh.edu/viewer.p/60/2616/object/6580-11296614" TargetMode="External"/><Relationship Id="rId64" Type="http://schemas.openxmlformats.org/officeDocument/2006/relationships/hyperlink" Target="https://manto.unh.edu/viewer.p/60/2616/object/6580-8190247" TargetMode="External"/><Relationship Id="rId63" Type="http://schemas.openxmlformats.org/officeDocument/2006/relationships/hyperlink" Target="https://manto.unh.edu/viewer.p/60/2616/object/6580-10215370" TargetMode="External"/><Relationship Id="rId66" Type="http://schemas.openxmlformats.org/officeDocument/2006/relationships/hyperlink" Target="https://manto.unh.edu/viewer.p/60/2616/object/6580-11296441" TargetMode="External"/><Relationship Id="rId65" Type="http://schemas.openxmlformats.org/officeDocument/2006/relationships/hyperlink" Target="https://manto.unh.edu/viewer.p/60/2616/object/6580-8190050" TargetMode="External"/><Relationship Id="rId68" Type="http://schemas.openxmlformats.org/officeDocument/2006/relationships/hyperlink" Target="https://manto.unh.edu/viewer.p/60/2616/object/6580-11289354" TargetMode="External"/><Relationship Id="rId67" Type="http://schemas.openxmlformats.org/officeDocument/2006/relationships/hyperlink" Target="https://manto.unh.edu/viewer.p/60/2616/object/6580-11296441" TargetMode="External"/><Relationship Id="rId60" Type="http://schemas.openxmlformats.org/officeDocument/2006/relationships/hyperlink" Target="https://manto.unh.edu/viewer.p/60/2616/object/6580-9744213" TargetMode="External"/><Relationship Id="rId69" Type="http://schemas.openxmlformats.org/officeDocument/2006/relationships/hyperlink" Target="https://manto.unh.edu/viewer.p/60/2616/object/6580-8188419" TargetMode="External"/><Relationship Id="rId51" Type="http://schemas.openxmlformats.org/officeDocument/2006/relationships/hyperlink" Target="https://www.wikidata.org/wiki/Wikidata:Main_Page" TargetMode="External"/><Relationship Id="rId50" Type="http://schemas.openxmlformats.org/officeDocument/2006/relationships/hyperlink" Target="https://pleiades.stoa.org/" TargetMode="External"/><Relationship Id="rId53" Type="http://schemas.openxmlformats.org/officeDocument/2006/relationships/hyperlink" Target="https://manto.unh.edu/viewer.p/60/2616/object/6580-8188822" TargetMode="External"/><Relationship Id="rId52" Type="http://schemas.openxmlformats.org/officeDocument/2006/relationships/hyperlink" Target="https://www.wikipedia.org/" TargetMode="External"/><Relationship Id="rId55" Type="http://schemas.openxmlformats.org/officeDocument/2006/relationships/hyperlink" Target="https://resource.manto.unh.edu/8188822" TargetMode="External"/><Relationship Id="rId54" Type="http://schemas.openxmlformats.org/officeDocument/2006/relationships/hyperlink" Target="https://manto.unh.edu/viewer.p/60/2616/object/6580-8188822" TargetMode="External"/><Relationship Id="rId57" Type="http://schemas.openxmlformats.org/officeDocument/2006/relationships/hyperlink" Target="https://docs.google.com/document/u/0/d/1XOIfpj942tLPpQEhbGQ0KOFYmY-o3llI/edit" TargetMode="External"/><Relationship Id="rId56" Type="http://schemas.openxmlformats.org/officeDocument/2006/relationships/hyperlink" Target="https://api.manto.unh.edu/" TargetMode="External"/><Relationship Id="rId59" Type="http://schemas.openxmlformats.org/officeDocument/2006/relationships/hyperlink" Target="https://manto.unh.edu/viewer.p/60/2616/object/6580-8190312" TargetMode="External"/><Relationship Id="rId58" Type="http://schemas.openxmlformats.org/officeDocument/2006/relationships/hyperlink" Target="https://docs.google.com/document/u/0/d/1XOIfpj942tLPpQEhbGQ0KOFYmY-o3llI/edi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FiraMono-regular.ttf"/><Relationship Id="rId2" Type="http://schemas.openxmlformats.org/officeDocument/2006/relationships/font" Target="fonts/FiraMono-bold.ttf"/><Relationship Id="rId3" Type="http://schemas.openxmlformats.org/officeDocument/2006/relationships/font" Target="fonts/PalatinoLinotype-regular.ttf"/><Relationship Id="rId4" Type="http://schemas.openxmlformats.org/officeDocument/2006/relationships/font" Target="fonts/PalatinoLinotype-bold.ttf"/><Relationship Id="rId11" Type="http://schemas.openxmlformats.org/officeDocument/2006/relationships/font" Target="fonts/NotoSansSymbols-regular.ttf"/><Relationship Id="rId10" Type="http://schemas.openxmlformats.org/officeDocument/2006/relationships/font" Target="fonts/QuattrocentoSans-boldItalic.ttf"/><Relationship Id="rId12" Type="http://schemas.openxmlformats.org/officeDocument/2006/relationships/font" Target="fonts/NotoSansSymbols-bold.ttf"/><Relationship Id="rId9" Type="http://schemas.openxmlformats.org/officeDocument/2006/relationships/font" Target="fonts/QuattrocentoSans-italic.ttf"/><Relationship Id="rId5" Type="http://schemas.openxmlformats.org/officeDocument/2006/relationships/font" Target="fonts/PalatinoLinotype-italic.ttf"/><Relationship Id="rId6" Type="http://schemas.openxmlformats.org/officeDocument/2006/relationships/font" Target="fonts/PalatinoLinotype-boldItalic.ttf"/><Relationship Id="rId7" Type="http://schemas.openxmlformats.org/officeDocument/2006/relationships/font" Target="fonts/QuattrocentoSans-regular.ttf"/><Relationship Id="rId8" Type="http://schemas.openxmlformats.org/officeDocument/2006/relationships/font" Target="fonts/QuattrocentoSans-bold.ttf"/></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AAaiHpjSywM29PtSfeZ9r0y+MSA==">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2020-04-09T01:46:00Z</dcterms:created>
  <dc:creator>Greta Hawes</dc:creator>
</cp:coreProperties>
</file>