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CA98" w14:textId="77777777" w:rsidR="00231D80" w:rsidRDefault="00231D80">
      <w:pPr>
        <w:adjustRightInd w:val="0"/>
        <w:snapToGrid w:val="0"/>
        <w:jc w:val="center"/>
        <w:rPr>
          <w:b/>
          <w:sz w:val="32"/>
          <w:szCs w:val="32"/>
        </w:rPr>
      </w:pPr>
      <w:r>
        <w:rPr>
          <w:rFonts w:eastAsia="方正小标宋简体"/>
          <w:bCs/>
          <w:sz w:val="44"/>
          <w:szCs w:val="44"/>
        </w:rPr>
        <w:t>化妆品产品的安全评估报告</w:t>
      </w:r>
    </w:p>
    <w:p w14:paraId="588DFFC2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rPr>
          <w:rFonts w:ascii="Times New Roman" w:eastAsia="仿宋_GB2312"/>
          <w:szCs w:val="24"/>
        </w:rPr>
      </w:pPr>
    </w:p>
    <w:p w14:paraId="5A99ADCF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rPr>
          <w:rFonts w:ascii="Times New Roman" w:eastAsia="仿宋_GB2312"/>
          <w:szCs w:val="24"/>
        </w:rPr>
      </w:pPr>
    </w:p>
    <w:p w14:paraId="54ADD376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rPr>
          <w:rFonts w:ascii="Times New Roman" w:eastAsia="仿宋_GB2312"/>
          <w:szCs w:val="24"/>
        </w:rPr>
      </w:pPr>
    </w:p>
    <w:p w14:paraId="2B9639F9" w14:textId="20EB0E85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jc w:val="center"/>
        <w:rPr>
          <w:rFonts w:ascii="Times New Roman" w:eastAsia="仿宋_GB2312"/>
          <w:sz w:val="32"/>
          <w:szCs w:val="32"/>
        </w:rPr>
      </w:pPr>
      <w:r>
        <w:rPr>
          <w:rFonts w:ascii="Times New Roman" w:eastAsia="仿宋_GB2312"/>
          <w:sz w:val="32"/>
          <w:szCs w:val="32"/>
        </w:rPr>
        <w:t xml:space="preserve">  </w:t>
      </w:r>
      <w:r>
        <w:rPr>
          <w:rFonts w:ascii="Times New Roman" w:eastAsia="仿宋_GB2312" w:hint="eastAsia"/>
          <w:sz w:val="32"/>
          <w:szCs w:val="32"/>
        </w:rPr>
        <w:t xml:space="preserve"> </w:t>
      </w:r>
      <w:r>
        <w:rPr>
          <w:rFonts w:ascii="Times New Roman" w:eastAsia="仿宋_GB2312"/>
          <w:sz w:val="32"/>
          <w:szCs w:val="32"/>
        </w:rPr>
        <w:t>题</w:t>
      </w:r>
      <w:r>
        <w:rPr>
          <w:rFonts w:ascii="Times New Roman" w:eastAsia="仿宋_GB2312"/>
          <w:sz w:val="32"/>
          <w:szCs w:val="32"/>
        </w:rPr>
        <w:t xml:space="preserve"> </w:t>
      </w:r>
      <w:r>
        <w:rPr>
          <w:rFonts w:ascii="Times New Roman" w:eastAsia="仿宋_GB2312" w:hint="eastAsia"/>
          <w:sz w:val="32"/>
          <w:szCs w:val="32"/>
        </w:rPr>
        <w:t xml:space="preserve">     </w:t>
      </w:r>
      <w:r>
        <w:rPr>
          <w:rFonts w:ascii="Times New Roman" w:eastAsia="仿宋_GB2312"/>
          <w:sz w:val="32"/>
          <w:szCs w:val="32"/>
        </w:rPr>
        <w:t>目：</w:t>
      </w:r>
      <w:r w:rsidR="00D617D5">
        <w:rPr>
          <w:rFonts w:ascii="Times New Roman" w:eastAsia="仿宋_GB2312"/>
          <w:sz w:val="32"/>
          <w:szCs w:val="32"/>
          <w:u w:val="single"/>
        </w:rPr>
        <w:fldChar w:fldCharType="begin"/>
      </w:r>
      <w:r w:rsidR="00D617D5">
        <w:rPr>
          <w:rFonts w:ascii="Times New Roman" w:eastAsia="仿宋_GB2312"/>
          <w:sz w:val="32"/>
          <w:szCs w:val="32"/>
          <w:u w:val="single"/>
        </w:rPr>
        <w:instrText xml:space="preserve"> MERGEFIELD  ${faItemName} </w:instrText>
      </w:r>
      <w:r w:rsidR="00D617D5">
        <w:rPr>
          <w:rFonts w:ascii="Times New Roman" w:eastAsia="仿宋_GB2312"/>
          <w:sz w:val="32"/>
          <w:szCs w:val="32"/>
          <w:u w:val="single"/>
        </w:rPr>
        <w:fldChar w:fldCharType="separate"/>
      </w:r>
      <w:r w:rsidR="00D617D5">
        <w:rPr>
          <w:rFonts w:ascii="Times New Roman" w:eastAsia="仿宋_GB2312"/>
          <w:noProof/>
          <w:sz w:val="32"/>
          <w:szCs w:val="32"/>
          <w:u w:val="single"/>
        </w:rPr>
        <w:t>«${faItemName}»</w:t>
      </w:r>
      <w:r w:rsidR="00D617D5">
        <w:rPr>
          <w:rFonts w:ascii="Times New Roman" w:eastAsia="仿宋_GB2312"/>
          <w:sz w:val="32"/>
          <w:szCs w:val="32"/>
          <w:u w:val="single"/>
        </w:rPr>
        <w:fldChar w:fldCharType="end"/>
      </w:r>
      <w:r>
        <w:rPr>
          <w:rFonts w:ascii="Times New Roman" w:eastAsia="仿宋_GB2312"/>
          <w:sz w:val="32"/>
          <w:szCs w:val="32"/>
          <w:u w:val="single"/>
        </w:rPr>
        <w:t>安全评估报告</w:t>
      </w:r>
    </w:p>
    <w:p w14:paraId="3D3AD2B5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rPr>
          <w:rFonts w:ascii="Times New Roman" w:eastAsia="仿宋_GB2312"/>
          <w:sz w:val="32"/>
          <w:szCs w:val="32"/>
        </w:rPr>
      </w:pPr>
      <w:r>
        <w:rPr>
          <w:rFonts w:ascii="Times New Roman" w:eastAsia="仿宋_GB2312"/>
          <w:sz w:val="32"/>
          <w:szCs w:val="32"/>
        </w:rPr>
        <w:t>注册人</w:t>
      </w:r>
      <w:r>
        <w:rPr>
          <w:rFonts w:ascii="Times New Roman" w:eastAsia="仿宋_GB2312"/>
          <w:sz w:val="32"/>
          <w:szCs w:val="32"/>
        </w:rPr>
        <w:t>/</w:t>
      </w:r>
      <w:r>
        <w:rPr>
          <w:rFonts w:ascii="Times New Roman" w:eastAsia="仿宋_GB2312"/>
          <w:sz w:val="32"/>
          <w:szCs w:val="32"/>
        </w:rPr>
        <w:t>备案人名称：</w:t>
      </w:r>
      <w:r>
        <w:rPr>
          <w:rFonts w:ascii="Times New Roman" w:eastAsia="仿宋_GB2312" w:hint="eastAsia"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eastAsia="仿宋_GB2312" w:hint="eastAsia"/>
          <w:sz w:val="32"/>
          <w:szCs w:val="32"/>
          <w:u w:val="single"/>
        </w:rPr>
        <w:t>娇</w:t>
      </w:r>
      <w:proofErr w:type="gramEnd"/>
      <w:r>
        <w:rPr>
          <w:rFonts w:ascii="Times New Roman" w:eastAsia="仿宋_GB2312" w:hint="eastAsia"/>
          <w:sz w:val="32"/>
          <w:szCs w:val="32"/>
          <w:u w:val="single"/>
        </w:rPr>
        <w:t>时日化（杭州）股份有限公司</w:t>
      </w:r>
    </w:p>
    <w:p w14:paraId="14B24E03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ind w:left="3200" w:hangingChars="1000" w:hanging="3200"/>
        <w:rPr>
          <w:rFonts w:ascii="Times New Roman" w:eastAsia="仿宋_GB2312"/>
          <w:sz w:val="32"/>
          <w:szCs w:val="32"/>
        </w:rPr>
      </w:pPr>
      <w:r>
        <w:rPr>
          <w:rFonts w:ascii="Times New Roman" w:eastAsia="仿宋_GB2312"/>
          <w:sz w:val="32"/>
          <w:szCs w:val="32"/>
        </w:rPr>
        <w:t>注册人</w:t>
      </w:r>
      <w:r>
        <w:rPr>
          <w:rFonts w:ascii="Times New Roman" w:eastAsia="仿宋_GB2312"/>
          <w:sz w:val="32"/>
          <w:szCs w:val="32"/>
        </w:rPr>
        <w:t>/</w:t>
      </w:r>
      <w:r>
        <w:rPr>
          <w:rFonts w:ascii="Times New Roman" w:eastAsia="仿宋_GB2312"/>
          <w:sz w:val="32"/>
          <w:szCs w:val="32"/>
        </w:rPr>
        <w:t>备案人地址：</w:t>
      </w:r>
      <w:proofErr w:type="gramStart"/>
      <w:r>
        <w:rPr>
          <w:rFonts w:ascii="Times New Roman" w:eastAsia="仿宋_GB2312" w:hint="eastAsia"/>
          <w:sz w:val="32"/>
          <w:szCs w:val="32"/>
          <w:u w:val="single"/>
        </w:rPr>
        <w:t>萧山区</w:t>
      </w:r>
      <w:proofErr w:type="gramEnd"/>
      <w:r>
        <w:rPr>
          <w:rFonts w:ascii="Times New Roman" w:eastAsia="仿宋_GB2312" w:hint="eastAsia"/>
          <w:sz w:val="32"/>
          <w:szCs w:val="32"/>
          <w:u w:val="single"/>
        </w:rPr>
        <w:t>杭州江东工业园区青六北路</w:t>
      </w:r>
      <w:r>
        <w:rPr>
          <w:rFonts w:ascii="Times New Roman" w:eastAsia="仿宋_GB2312" w:hint="eastAsia"/>
          <w:sz w:val="32"/>
          <w:szCs w:val="32"/>
          <w:u w:val="single"/>
        </w:rPr>
        <w:t>1028</w:t>
      </w:r>
      <w:r>
        <w:rPr>
          <w:rFonts w:ascii="Times New Roman" w:eastAsia="仿宋_GB2312" w:hint="eastAsia"/>
          <w:sz w:val="32"/>
          <w:szCs w:val="32"/>
          <w:u w:val="single"/>
        </w:rPr>
        <w:t>号</w:t>
      </w:r>
      <w:r>
        <w:rPr>
          <w:rFonts w:ascii="Times New Roman" w:eastAsia="仿宋_GB2312" w:hint="eastAsia"/>
          <w:sz w:val="32"/>
          <w:szCs w:val="32"/>
          <w:u w:val="single"/>
        </w:rPr>
        <w:t xml:space="preserve"> </w:t>
      </w:r>
    </w:p>
    <w:p w14:paraId="17677DEB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ind w:firstLineChars="500" w:firstLine="1600"/>
        <w:rPr>
          <w:rFonts w:ascii="Times New Roman" w:eastAsia="仿宋_GB2312"/>
          <w:sz w:val="32"/>
          <w:szCs w:val="32"/>
        </w:rPr>
      </w:pPr>
      <w:r>
        <w:rPr>
          <w:rFonts w:ascii="Times New Roman" w:eastAsia="仿宋_GB2312"/>
          <w:sz w:val="32"/>
          <w:szCs w:val="32"/>
        </w:rPr>
        <w:t>评估单位：</w:t>
      </w:r>
      <w:r>
        <w:rPr>
          <w:rFonts w:ascii="Times New Roman" w:eastAsia="仿宋_GB2312"/>
          <w:sz w:val="32"/>
          <w:szCs w:val="32"/>
          <w:u w:val="single"/>
        </w:rPr>
        <w:t xml:space="preserve"> </w:t>
      </w:r>
      <w:proofErr w:type="gramStart"/>
      <w:r>
        <w:rPr>
          <w:rFonts w:ascii="Times New Roman" w:eastAsia="仿宋_GB2312" w:hint="eastAsia"/>
          <w:sz w:val="32"/>
          <w:szCs w:val="32"/>
          <w:u w:val="single"/>
        </w:rPr>
        <w:t>娇</w:t>
      </w:r>
      <w:proofErr w:type="gramEnd"/>
      <w:r>
        <w:rPr>
          <w:rFonts w:ascii="Times New Roman" w:eastAsia="仿宋_GB2312" w:hint="eastAsia"/>
          <w:sz w:val="32"/>
          <w:szCs w:val="32"/>
          <w:u w:val="single"/>
        </w:rPr>
        <w:t>时日化（杭州）股份有限公司</w:t>
      </w:r>
      <w:r>
        <w:rPr>
          <w:rFonts w:ascii="Times New Roman" w:eastAsia="仿宋_GB2312" w:hint="eastAsia"/>
          <w:sz w:val="32"/>
          <w:szCs w:val="32"/>
          <w:u w:val="single"/>
        </w:rPr>
        <w:t xml:space="preserve">  </w:t>
      </w:r>
      <w:r>
        <w:rPr>
          <w:rFonts w:ascii="Times New Roman" w:eastAsia="仿宋_GB2312"/>
          <w:sz w:val="32"/>
          <w:szCs w:val="32"/>
          <w:u w:val="single"/>
        </w:rPr>
        <w:t xml:space="preserve"> </w:t>
      </w:r>
    </w:p>
    <w:p w14:paraId="78565604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ind w:firstLineChars="500" w:firstLine="1600"/>
        <w:rPr>
          <w:rFonts w:ascii="Times New Roman" w:eastAsia="仿宋_GB2312"/>
          <w:sz w:val="32"/>
          <w:szCs w:val="32"/>
          <w:u w:val="single"/>
        </w:rPr>
      </w:pPr>
      <w:r>
        <w:rPr>
          <w:rFonts w:ascii="Times New Roman" w:eastAsia="仿宋_GB2312"/>
          <w:sz w:val="32"/>
          <w:szCs w:val="32"/>
        </w:rPr>
        <w:t>评</w:t>
      </w:r>
      <w:r>
        <w:rPr>
          <w:rFonts w:ascii="Times New Roman" w:eastAsia="仿宋_GB2312"/>
          <w:sz w:val="32"/>
          <w:szCs w:val="32"/>
        </w:rPr>
        <w:t xml:space="preserve"> </w:t>
      </w:r>
      <w:r>
        <w:rPr>
          <w:rFonts w:ascii="Times New Roman" w:eastAsia="仿宋_GB2312"/>
          <w:sz w:val="32"/>
          <w:szCs w:val="32"/>
        </w:rPr>
        <w:t>估</w:t>
      </w:r>
      <w:r>
        <w:rPr>
          <w:rFonts w:ascii="Times New Roman" w:eastAsia="仿宋_GB2312"/>
          <w:sz w:val="32"/>
          <w:szCs w:val="32"/>
        </w:rPr>
        <w:t xml:space="preserve"> </w:t>
      </w:r>
      <w:r>
        <w:rPr>
          <w:rFonts w:ascii="Times New Roman" w:eastAsia="仿宋_GB2312"/>
          <w:sz w:val="32"/>
          <w:szCs w:val="32"/>
        </w:rPr>
        <w:t>人：</w:t>
      </w:r>
      <w:r>
        <w:rPr>
          <w:rFonts w:ascii="Times New Roman" w:eastAsia="仿宋_GB2312"/>
          <w:sz w:val="32"/>
          <w:szCs w:val="32"/>
          <w:u w:val="single"/>
        </w:rPr>
        <w:t xml:space="preserve">           </w:t>
      </w:r>
      <w:r>
        <w:rPr>
          <w:rFonts w:ascii="Times New Roman" w:eastAsia="仿宋_GB2312" w:hint="eastAsia"/>
          <w:sz w:val="32"/>
          <w:szCs w:val="32"/>
          <w:u w:val="single"/>
        </w:rPr>
        <w:t>从云玲</w:t>
      </w:r>
      <w:r>
        <w:rPr>
          <w:rFonts w:ascii="Times New Roman" w:eastAsia="仿宋_GB2312"/>
          <w:sz w:val="32"/>
          <w:szCs w:val="32"/>
          <w:u w:val="single"/>
        </w:rPr>
        <w:t xml:space="preserve">          </w:t>
      </w:r>
      <w:r>
        <w:rPr>
          <w:rFonts w:ascii="Times New Roman" w:eastAsia="仿宋_GB2312" w:hint="eastAsia"/>
          <w:sz w:val="32"/>
          <w:szCs w:val="32"/>
          <w:u w:val="single"/>
        </w:rPr>
        <w:t xml:space="preserve">           </w:t>
      </w:r>
    </w:p>
    <w:p w14:paraId="232ED9C1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ind w:firstLineChars="500" w:firstLine="1600"/>
        <w:rPr>
          <w:rFonts w:ascii="Times New Roman" w:eastAsia="仿宋_GB2312"/>
          <w:sz w:val="32"/>
          <w:szCs w:val="32"/>
        </w:rPr>
      </w:pPr>
      <w:r>
        <w:rPr>
          <w:rFonts w:ascii="Times New Roman" w:eastAsia="仿宋_GB2312"/>
          <w:sz w:val="32"/>
          <w:szCs w:val="32"/>
        </w:rPr>
        <w:t>评估日期：</w:t>
      </w:r>
      <w:r>
        <w:rPr>
          <w:rFonts w:ascii="Times New Roman" w:eastAsia="仿宋_GB2312"/>
          <w:sz w:val="32"/>
          <w:szCs w:val="32"/>
          <w:u w:val="single"/>
        </w:rPr>
        <w:t xml:space="preserve">  </w: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begin"/>
      </w:r>
      <w:r w:rsidR="0036310F">
        <w:rPr>
          <w:rFonts w:ascii="Times New Roman" w:eastAsia="仿宋_GB2312"/>
          <w:sz w:val="32"/>
          <w:szCs w:val="32"/>
          <w:u w:val="single"/>
        </w:rPr>
        <w:instrText xml:space="preserve"> MERGEFIELD  ${year} </w:instrTex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separate"/>
      </w:r>
      <w:r w:rsidR="0036310F">
        <w:rPr>
          <w:rFonts w:ascii="Times New Roman" w:eastAsia="仿宋_GB2312"/>
          <w:noProof/>
          <w:sz w:val="32"/>
          <w:szCs w:val="32"/>
          <w:u w:val="single"/>
        </w:rPr>
        <w:t>«${year}»</w: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end"/>
      </w:r>
      <w:r>
        <w:rPr>
          <w:rFonts w:ascii="Times New Roman" w:eastAsia="仿宋_GB2312"/>
          <w:sz w:val="32"/>
          <w:szCs w:val="32"/>
          <w:u w:val="single"/>
        </w:rPr>
        <w:t xml:space="preserve"> </w:t>
      </w:r>
      <w:r>
        <w:rPr>
          <w:rFonts w:ascii="Times New Roman" w:eastAsia="仿宋_GB2312"/>
          <w:sz w:val="32"/>
          <w:szCs w:val="32"/>
        </w:rPr>
        <w:t>年</w:t>
      </w:r>
      <w:r>
        <w:rPr>
          <w:rFonts w:ascii="Times New Roman" w:eastAsia="仿宋_GB2312"/>
          <w:sz w:val="32"/>
          <w:szCs w:val="32"/>
          <w:u w:val="single"/>
        </w:rPr>
        <w:t xml:space="preserve"> </w: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begin"/>
      </w:r>
      <w:r w:rsidR="0036310F">
        <w:rPr>
          <w:rFonts w:ascii="Times New Roman" w:eastAsia="仿宋_GB2312"/>
          <w:sz w:val="32"/>
          <w:szCs w:val="32"/>
          <w:u w:val="single"/>
        </w:rPr>
        <w:instrText xml:space="preserve"> MERGEFIELD  ${month} </w:instrTex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separate"/>
      </w:r>
      <w:r w:rsidR="0036310F">
        <w:rPr>
          <w:rFonts w:ascii="Times New Roman" w:eastAsia="仿宋_GB2312"/>
          <w:noProof/>
          <w:sz w:val="32"/>
          <w:szCs w:val="32"/>
          <w:u w:val="single"/>
        </w:rPr>
        <w:t>«${month}»</w: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end"/>
      </w:r>
      <w:r>
        <w:rPr>
          <w:rFonts w:ascii="Times New Roman" w:eastAsia="仿宋_GB2312"/>
          <w:sz w:val="32"/>
          <w:szCs w:val="32"/>
          <w:u w:val="single"/>
        </w:rPr>
        <w:t xml:space="preserve"> </w:t>
      </w:r>
      <w:r>
        <w:rPr>
          <w:rFonts w:ascii="Times New Roman" w:eastAsia="仿宋_GB2312"/>
          <w:sz w:val="32"/>
          <w:szCs w:val="32"/>
        </w:rPr>
        <w:t>月</w:t>
      </w:r>
      <w:r>
        <w:rPr>
          <w:rFonts w:ascii="Times New Roman" w:eastAsia="仿宋_GB2312"/>
          <w:sz w:val="32"/>
          <w:szCs w:val="32"/>
          <w:u w:val="single"/>
        </w:rPr>
        <w:t xml:space="preserve"> </w: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begin"/>
      </w:r>
      <w:r w:rsidR="0036310F">
        <w:rPr>
          <w:rFonts w:ascii="Times New Roman" w:eastAsia="仿宋_GB2312"/>
          <w:sz w:val="32"/>
          <w:szCs w:val="32"/>
          <w:u w:val="single"/>
        </w:rPr>
        <w:instrText xml:space="preserve"> MERGEFIELD  ${day} </w:instrTex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separate"/>
      </w:r>
      <w:r w:rsidR="0036310F">
        <w:rPr>
          <w:rFonts w:ascii="Times New Roman" w:eastAsia="仿宋_GB2312"/>
          <w:noProof/>
          <w:sz w:val="32"/>
          <w:szCs w:val="32"/>
          <w:u w:val="single"/>
        </w:rPr>
        <w:t>«${day}»</w:t>
      </w:r>
      <w:r w:rsidR="0036310F">
        <w:rPr>
          <w:rFonts w:ascii="Times New Roman" w:eastAsia="仿宋_GB2312"/>
          <w:sz w:val="32"/>
          <w:szCs w:val="32"/>
          <w:u w:val="single"/>
        </w:rPr>
        <w:fldChar w:fldCharType="end"/>
      </w:r>
      <w:r>
        <w:rPr>
          <w:rFonts w:ascii="Times New Roman" w:eastAsia="仿宋_GB2312"/>
          <w:sz w:val="32"/>
          <w:szCs w:val="32"/>
        </w:rPr>
        <w:t>日</w:t>
      </w:r>
    </w:p>
    <w:p w14:paraId="57649628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jc w:val="center"/>
        <w:rPr>
          <w:rFonts w:ascii="Times New Roman" w:eastAsia="仿宋_GB2312"/>
          <w:sz w:val="28"/>
          <w:szCs w:val="28"/>
        </w:rPr>
      </w:pPr>
    </w:p>
    <w:p w14:paraId="48E15C97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jc w:val="center"/>
        <w:rPr>
          <w:rFonts w:ascii="Times New Roman" w:eastAsia="仿宋_GB2312"/>
          <w:sz w:val="28"/>
          <w:szCs w:val="28"/>
        </w:rPr>
      </w:pPr>
    </w:p>
    <w:p w14:paraId="08A9E174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jc w:val="center"/>
        <w:rPr>
          <w:rFonts w:ascii="Times New Roman" w:eastAsia="仿宋_GB2312"/>
          <w:sz w:val="28"/>
          <w:szCs w:val="28"/>
        </w:rPr>
      </w:pPr>
    </w:p>
    <w:p w14:paraId="783AD563" w14:textId="77777777" w:rsidR="00231D80" w:rsidRDefault="00231D80">
      <w:pPr>
        <w:pStyle w:val="a"/>
        <w:numPr>
          <w:ilvl w:val="0"/>
          <w:numId w:val="0"/>
        </w:numPr>
        <w:tabs>
          <w:tab w:val="left" w:pos="1140"/>
        </w:tabs>
        <w:adjustRightInd w:val="0"/>
        <w:snapToGrid w:val="0"/>
        <w:spacing w:line="360" w:lineRule="auto"/>
        <w:jc w:val="center"/>
        <w:rPr>
          <w:rFonts w:ascii="Times New Roman" w:eastAsia="仿宋_GB2312"/>
          <w:sz w:val="28"/>
          <w:szCs w:val="28"/>
        </w:rPr>
      </w:pPr>
    </w:p>
    <w:p w14:paraId="0419244A" w14:textId="77777777" w:rsidR="00231D80" w:rsidRDefault="00231D80">
      <w:pPr>
        <w:spacing w:line="600" w:lineRule="exact"/>
        <w:jc w:val="left"/>
      </w:pPr>
      <w:r>
        <w:rPr>
          <w:szCs w:val="28"/>
        </w:rPr>
        <w:br w:type="page"/>
      </w:r>
    </w:p>
    <w:p w14:paraId="5391DEF5" w14:textId="77777777" w:rsidR="00231D80" w:rsidRDefault="00231D80">
      <w:pPr>
        <w:jc w:val="center"/>
        <w:rPr>
          <w:sz w:val="44"/>
          <w:szCs w:val="44"/>
        </w:rPr>
      </w:pPr>
      <w:r>
        <w:rPr>
          <w:rFonts w:ascii="宋体" w:hAnsi="宋体"/>
          <w:sz w:val="44"/>
          <w:szCs w:val="44"/>
        </w:rPr>
        <w:lastRenderedPageBreak/>
        <w:t>目录</w:t>
      </w:r>
    </w:p>
    <w:p w14:paraId="1E234010" w14:textId="77777777" w:rsidR="00231D80" w:rsidRDefault="00231D80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fldChar w:fldCharType="begin"/>
      </w:r>
      <w:r>
        <w:rPr>
          <w:rFonts w:ascii="黑体" w:eastAsia="黑体" w:hAnsi="黑体" w:cs="黑体" w:hint="eastAsia"/>
          <w:sz w:val="32"/>
          <w:szCs w:val="32"/>
        </w:rPr>
        <w:instrText xml:space="preserve">TOC \o "1-1" \h \u </w:instrText>
      </w:r>
      <w:r>
        <w:rPr>
          <w:rFonts w:ascii="黑体" w:eastAsia="黑体" w:hAnsi="黑体" w:cs="黑体" w:hint="eastAsia"/>
          <w:sz w:val="32"/>
          <w:szCs w:val="32"/>
        </w:rPr>
        <w:fldChar w:fldCharType="separate"/>
      </w:r>
      <w:hyperlink w:anchor="_Toc18554" w:history="1">
        <w:r>
          <w:rPr>
            <w:rFonts w:ascii="黑体" w:eastAsia="黑体" w:hAnsi="黑体" w:cs="黑体" w:hint="eastAsia"/>
            <w:bCs/>
            <w:sz w:val="32"/>
            <w:szCs w:val="32"/>
          </w:rPr>
          <w:t>一、摘要</w:t>
        </w:r>
        <w:r>
          <w:rPr>
            <w:rFonts w:ascii="黑体" w:eastAsia="黑体" w:hAnsi="黑体" w:cs="黑体" w:hint="eastAsia"/>
            <w:sz w:val="32"/>
            <w:szCs w:val="32"/>
          </w:rPr>
          <w:tab/>
        </w:r>
        <w:r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>
          <w:rPr>
            <w:rFonts w:ascii="黑体" w:eastAsia="黑体" w:hAnsi="黑体" w:cs="黑体" w:hint="eastAsia"/>
            <w:sz w:val="32"/>
            <w:szCs w:val="32"/>
          </w:rPr>
          <w:instrText xml:space="preserve"> PAGEREF _Toc18554 \h </w:instrText>
        </w:r>
        <w:r>
          <w:rPr>
            <w:rFonts w:ascii="黑体" w:eastAsia="黑体" w:hAnsi="黑体" w:cs="黑体" w:hint="eastAsia"/>
            <w:sz w:val="32"/>
            <w:szCs w:val="32"/>
          </w:rPr>
        </w:r>
        <w:r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>
          <w:rPr>
            <w:rFonts w:ascii="黑体" w:eastAsia="黑体" w:hAnsi="黑体" w:cs="黑体" w:hint="eastAsia"/>
            <w:sz w:val="32"/>
            <w:szCs w:val="32"/>
          </w:rPr>
          <w:t>1</w:t>
        </w:r>
        <w:r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495D5E3C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18819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二、产品简介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_Toc18819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1DF4F506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25241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三、产品配方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_Toc25241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2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596896C2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18745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四、配方中各成分的安全评估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_Toc18745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4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1C6C776E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11358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五、配方设计原则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_Toc11358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8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082E8078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30670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六、可能存在的风险物质评估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_Toc30670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12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7B033656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18708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七、风险控制措施或建议：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_Toc18708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16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45486AAB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17399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八、安全评估结论：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_Toc17399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16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0630EB7B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10973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九、安全评估人员签名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_Toc10973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17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1DC67A7E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17512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十、安全评估人员简历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_Toc17512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17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6255FF13" w14:textId="77777777" w:rsidR="00231D80" w:rsidRDefault="006756EE">
      <w:pPr>
        <w:pStyle w:val="TOC1"/>
        <w:tabs>
          <w:tab w:val="right" w:leader="dot" w:pos="8306"/>
        </w:tabs>
        <w:rPr>
          <w:rFonts w:ascii="黑体" w:eastAsia="黑体" w:hAnsi="黑体" w:cs="黑体"/>
          <w:sz w:val="32"/>
          <w:szCs w:val="32"/>
        </w:rPr>
      </w:pPr>
      <w:hyperlink w:anchor="_Toc20028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十一、参考文献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_Toc20028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18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18276ACD" w14:textId="77777777" w:rsidR="00231D80" w:rsidRDefault="006756EE">
      <w:pPr>
        <w:pStyle w:val="TOC1"/>
        <w:tabs>
          <w:tab w:val="right" w:leader="dot" w:pos="8306"/>
        </w:tabs>
      </w:pPr>
      <w:hyperlink w:anchor="_Toc6927" w:history="1">
        <w:r w:rsidR="00231D80">
          <w:rPr>
            <w:rFonts w:ascii="黑体" w:eastAsia="黑体" w:hAnsi="黑体" w:cs="黑体" w:hint="eastAsia"/>
            <w:bCs/>
            <w:sz w:val="32"/>
            <w:szCs w:val="32"/>
          </w:rPr>
          <w:t>十二、附录</w:t>
        </w:r>
        <w:r w:rsidR="00231D80">
          <w:rPr>
            <w:rFonts w:ascii="黑体" w:eastAsia="黑体" w:hAnsi="黑体" w:cs="黑体" w:hint="eastAsia"/>
            <w:sz w:val="32"/>
            <w:szCs w:val="32"/>
          </w:rPr>
          <w:tab/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begin"/>
        </w:r>
        <w:r w:rsidR="00231D80">
          <w:rPr>
            <w:rFonts w:ascii="黑体" w:eastAsia="黑体" w:hAnsi="黑体" w:cs="黑体" w:hint="eastAsia"/>
            <w:sz w:val="32"/>
            <w:szCs w:val="32"/>
          </w:rPr>
          <w:instrText xml:space="preserve"> PAGEREF _Toc6927 \h </w:instrText>
        </w:r>
        <w:r w:rsidR="00231D80">
          <w:rPr>
            <w:rFonts w:ascii="黑体" w:eastAsia="黑体" w:hAnsi="黑体" w:cs="黑体" w:hint="eastAsia"/>
            <w:sz w:val="32"/>
            <w:szCs w:val="32"/>
          </w:rPr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separate"/>
        </w:r>
        <w:r w:rsidR="00231D80">
          <w:rPr>
            <w:rFonts w:ascii="黑体" w:eastAsia="黑体" w:hAnsi="黑体" w:cs="黑体" w:hint="eastAsia"/>
            <w:sz w:val="32"/>
            <w:szCs w:val="32"/>
          </w:rPr>
          <w:t>18</w:t>
        </w:r>
        <w:r w:rsidR="00231D80">
          <w:rPr>
            <w:rFonts w:ascii="黑体" w:eastAsia="黑体" w:hAnsi="黑体" w:cs="黑体" w:hint="eastAsia"/>
            <w:sz w:val="32"/>
            <w:szCs w:val="32"/>
          </w:rPr>
          <w:fldChar w:fldCharType="end"/>
        </w:r>
      </w:hyperlink>
    </w:p>
    <w:p w14:paraId="3B38E75B" w14:textId="77777777" w:rsidR="00231D80" w:rsidRDefault="00231D80">
      <w:pPr>
        <w:pStyle w:val="TOC1"/>
        <w:tabs>
          <w:tab w:val="right" w:leader="dot" w:pos="8306"/>
        </w:tabs>
        <w:rPr>
          <w:rFonts w:ascii="Times New Roman" w:eastAsia="黑体"/>
          <w:sz w:val="32"/>
          <w:szCs w:val="32"/>
        </w:rPr>
        <w:sectPr w:rsidR="00231D80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黑体" w:eastAsia="黑体" w:hAnsi="黑体" w:cs="黑体" w:hint="eastAsia"/>
          <w:szCs w:val="32"/>
        </w:rPr>
        <w:fldChar w:fldCharType="end"/>
      </w:r>
    </w:p>
    <w:p w14:paraId="11106055" w14:textId="77777777" w:rsidR="00231D80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0" w:name="_Toc18554"/>
      <w:bookmarkStart w:id="1" w:name="_Hlk53471796"/>
      <w:r>
        <w:rPr>
          <w:rFonts w:ascii="Times New Roman" w:hAnsi="Times New Roman" w:hint="eastAsia"/>
          <w:bCs/>
          <w:sz w:val="32"/>
          <w:szCs w:val="32"/>
        </w:rPr>
        <w:lastRenderedPageBreak/>
        <w:t>一</w:t>
      </w:r>
      <w:r>
        <w:rPr>
          <w:rFonts w:ascii="Times New Roman" w:hAnsi="Times New Roman"/>
          <w:bCs/>
          <w:sz w:val="32"/>
          <w:szCs w:val="32"/>
        </w:rPr>
        <w:t>、</w:t>
      </w:r>
      <w:r>
        <w:rPr>
          <w:rFonts w:ascii="Times New Roman" w:hAnsi="Times New Roman" w:hint="eastAsia"/>
          <w:bCs/>
          <w:sz w:val="32"/>
          <w:szCs w:val="32"/>
        </w:rPr>
        <w:t>摘要</w:t>
      </w:r>
      <w:bookmarkEnd w:id="0"/>
    </w:p>
    <w:p w14:paraId="3C4C614A" w14:textId="45B9DFE9" w:rsidR="00231D80" w:rsidRDefault="00D617D5">
      <w:pPr>
        <w:pStyle w:val="1-10"/>
        <w:widowControl w:val="0"/>
        <w:adjustRightInd w:val="0"/>
        <w:snapToGrid w:val="0"/>
        <w:spacing w:line="560" w:lineRule="exact"/>
        <w:ind w:firstLine="56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fldChar w:fldCharType="begin"/>
      </w:r>
      <w:r>
        <w:rPr>
          <w:rFonts w:eastAsia="仿宋_GB2312"/>
          <w:sz w:val="28"/>
          <w:szCs w:val="28"/>
        </w:rPr>
        <w:instrText xml:space="preserve"> MERGEFIELD  ${faItemName}  \* MERGEFORMAT </w:instrText>
      </w:r>
      <w:r>
        <w:rPr>
          <w:rFonts w:eastAsia="仿宋_GB2312"/>
          <w:sz w:val="28"/>
          <w:szCs w:val="28"/>
        </w:rPr>
        <w:fldChar w:fldCharType="separate"/>
      </w:r>
      <w:r>
        <w:rPr>
          <w:rFonts w:eastAsia="仿宋_GB2312"/>
          <w:noProof/>
          <w:sz w:val="28"/>
          <w:szCs w:val="28"/>
        </w:rPr>
        <w:t>«${faItemName}»</w:t>
      </w:r>
      <w:r>
        <w:rPr>
          <w:rFonts w:eastAsia="仿宋_GB2312"/>
          <w:sz w:val="28"/>
          <w:szCs w:val="28"/>
        </w:rPr>
        <w:fldChar w:fldCharType="end"/>
      </w:r>
      <w:r w:rsidR="00231D80">
        <w:rPr>
          <w:rFonts w:eastAsia="仿宋_GB2312" w:hint="eastAsia"/>
          <w:sz w:val="28"/>
          <w:szCs w:val="28"/>
        </w:rPr>
        <w:t>为驻留类化妆品</w:t>
      </w:r>
      <w:r w:rsidR="00231D80">
        <w:rPr>
          <w:rFonts w:eastAsia="仿宋_GB2312"/>
          <w:sz w:val="28"/>
          <w:szCs w:val="28"/>
        </w:rPr>
        <w:t>，</w:t>
      </w:r>
      <w:r w:rsidR="00231D80">
        <w:rPr>
          <w:rFonts w:eastAsia="仿宋_GB2312" w:hint="eastAsia"/>
          <w:sz w:val="28"/>
          <w:szCs w:val="28"/>
        </w:rPr>
        <w:t>适用于</w:t>
      </w:r>
      <w:r w:rsidR="00231D80">
        <w:rPr>
          <w:rFonts w:eastAsia="仿宋_GB2312" w:hint="eastAsia"/>
          <w:color w:val="FF0000"/>
          <w:sz w:val="28"/>
          <w:szCs w:val="28"/>
        </w:rPr>
        <w:t>全身皮肤</w:t>
      </w:r>
      <w:r w:rsidR="00231D80">
        <w:rPr>
          <w:rFonts w:eastAsia="仿宋_GB2312" w:hint="eastAsia"/>
          <w:sz w:val="28"/>
          <w:szCs w:val="28"/>
        </w:rPr>
        <w:t>，</w:t>
      </w:r>
      <w:r w:rsidR="00231D80">
        <w:rPr>
          <w:rFonts w:eastAsia="仿宋_GB2312"/>
          <w:sz w:val="28"/>
          <w:szCs w:val="28"/>
        </w:rPr>
        <w:t>使用目的</w:t>
      </w:r>
      <w:r w:rsidR="00231D80">
        <w:rPr>
          <w:rFonts w:eastAsia="仿宋_GB2312" w:hint="eastAsia"/>
          <w:sz w:val="28"/>
          <w:szCs w:val="28"/>
        </w:rPr>
        <w:t>是</w:t>
      </w:r>
      <w:r w:rsidR="00231D80">
        <w:rPr>
          <w:rFonts w:eastAsia="仿宋_GB2312" w:hint="eastAsia"/>
          <w:color w:val="FF0000"/>
          <w:sz w:val="28"/>
          <w:szCs w:val="28"/>
        </w:rPr>
        <w:t>爽身、芳香、清洁</w:t>
      </w:r>
      <w:r w:rsidR="00231D80">
        <w:rPr>
          <w:rFonts w:eastAsia="仿宋_GB2312"/>
          <w:sz w:val="28"/>
          <w:szCs w:val="28"/>
        </w:rPr>
        <w:t>，使用人群为</w:t>
      </w:r>
      <w:r w:rsidR="00231D80">
        <w:rPr>
          <w:rFonts w:eastAsia="仿宋_GB2312" w:hint="eastAsia"/>
          <w:color w:val="FF0000"/>
          <w:sz w:val="28"/>
          <w:szCs w:val="28"/>
        </w:rPr>
        <w:t>普通人群</w:t>
      </w:r>
      <w:r w:rsidR="00231D80">
        <w:rPr>
          <w:rFonts w:eastAsia="仿宋_GB2312"/>
          <w:sz w:val="28"/>
          <w:szCs w:val="28"/>
        </w:rPr>
        <w:t>，依据《化妆品安全评估导则》，对产品中的</w:t>
      </w:r>
      <w:r w:rsidR="001510E8">
        <w:rPr>
          <w:rFonts w:eastAsia="仿宋_GB2312"/>
          <w:sz w:val="28"/>
          <w:szCs w:val="28"/>
        </w:rPr>
        <w:fldChar w:fldCharType="begin"/>
      </w:r>
      <w:r w:rsidR="001510E8">
        <w:rPr>
          <w:rFonts w:eastAsia="仿宋_GB2312"/>
          <w:sz w:val="28"/>
          <w:szCs w:val="28"/>
        </w:rPr>
        <w:instrText xml:space="preserve"> MERGEFIELD  ${itemNameList}  \* MERGEFORMAT </w:instrText>
      </w:r>
      <w:r w:rsidR="001510E8">
        <w:rPr>
          <w:rFonts w:eastAsia="仿宋_GB2312"/>
          <w:sz w:val="28"/>
          <w:szCs w:val="28"/>
        </w:rPr>
        <w:fldChar w:fldCharType="separate"/>
      </w:r>
      <w:r w:rsidR="001510E8">
        <w:rPr>
          <w:rFonts w:eastAsia="仿宋_GB2312"/>
          <w:noProof/>
          <w:sz w:val="28"/>
          <w:szCs w:val="28"/>
        </w:rPr>
        <w:t>«${itemNameList}»</w:t>
      </w:r>
      <w:r w:rsidR="001510E8">
        <w:rPr>
          <w:rFonts w:eastAsia="仿宋_GB2312"/>
          <w:sz w:val="28"/>
          <w:szCs w:val="28"/>
        </w:rPr>
        <w:fldChar w:fldCharType="end"/>
      </w:r>
      <w:r w:rsidR="00231D80">
        <w:rPr>
          <w:rFonts w:eastAsia="仿宋_GB2312" w:hint="eastAsia"/>
          <w:sz w:val="28"/>
          <w:szCs w:val="28"/>
        </w:rPr>
        <w:t>等原料进行评估</w:t>
      </w:r>
      <w:r w:rsidR="00231D80">
        <w:rPr>
          <w:rFonts w:eastAsia="仿宋_GB2312"/>
          <w:sz w:val="28"/>
          <w:szCs w:val="28"/>
        </w:rPr>
        <w:t>，</w:t>
      </w:r>
      <w:r w:rsidR="00231D80">
        <w:rPr>
          <w:rFonts w:eastAsia="仿宋_GB2312" w:hint="eastAsia"/>
          <w:sz w:val="28"/>
          <w:szCs w:val="28"/>
        </w:rPr>
        <w:t>对产品的有害物质和微生物等进行了检测，对可能存在的苯酚、二甘醇和二噁烷</w:t>
      </w:r>
      <w:r w:rsidR="00231D80">
        <w:rPr>
          <w:rFonts w:eastAsia="仿宋_GB2312" w:hint="eastAsia"/>
          <w:sz w:val="28"/>
          <w:szCs w:val="28"/>
        </w:rPr>
        <w:t>3</w:t>
      </w:r>
      <w:r w:rsidR="00231D80">
        <w:rPr>
          <w:rFonts w:eastAsia="仿宋_GB2312" w:hint="eastAsia"/>
          <w:sz w:val="28"/>
          <w:szCs w:val="28"/>
        </w:rPr>
        <w:t>种风险物质进行评估。结果显示，该产品在正常、合理及可预见的使用情况下，不会对人体健康产生危害。</w:t>
      </w:r>
    </w:p>
    <w:p w14:paraId="593D2780" w14:textId="77777777" w:rsidR="00231D80" w:rsidRPr="007538DD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eastAsia="仿宋_GB2312" w:hAnsi="Times New Roman"/>
          <w:b/>
          <w:sz w:val="32"/>
          <w:szCs w:val="32"/>
        </w:rPr>
      </w:pPr>
      <w:bookmarkStart w:id="2" w:name="_Toc18819"/>
      <w:bookmarkEnd w:id="1"/>
      <w:r w:rsidRPr="007538DD">
        <w:rPr>
          <w:rFonts w:ascii="Times New Roman" w:hAnsi="Times New Roman"/>
          <w:bCs/>
          <w:sz w:val="32"/>
          <w:szCs w:val="32"/>
        </w:rPr>
        <w:t>二、产品简介</w:t>
      </w:r>
      <w:bookmarkEnd w:id="2"/>
    </w:p>
    <w:p w14:paraId="1A214E9E" w14:textId="701CD746" w:rsidR="00231D80" w:rsidRPr="007538DD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 w:rsidRPr="007538DD">
        <w:rPr>
          <w:rFonts w:eastAsia="仿宋_GB2312"/>
          <w:sz w:val="32"/>
          <w:szCs w:val="32"/>
        </w:rPr>
        <w:t>1</w:t>
      </w:r>
      <w:r w:rsidRPr="007538DD">
        <w:rPr>
          <w:rFonts w:eastAsia="仿宋_GB2312" w:hint="eastAsia"/>
          <w:sz w:val="32"/>
          <w:szCs w:val="32"/>
        </w:rPr>
        <w:t>、</w:t>
      </w:r>
      <w:r w:rsidRPr="007538DD">
        <w:rPr>
          <w:rFonts w:eastAsia="仿宋_GB2312"/>
          <w:sz w:val="32"/>
          <w:szCs w:val="32"/>
        </w:rPr>
        <w:t>产品名称</w:t>
      </w:r>
      <w:r w:rsidRPr="007538DD">
        <w:rPr>
          <w:rFonts w:eastAsia="仿宋_GB2312" w:hint="eastAsia"/>
          <w:sz w:val="32"/>
          <w:szCs w:val="32"/>
        </w:rPr>
        <w:t>：</w:t>
      </w:r>
      <w:r w:rsidR="00D617D5">
        <w:rPr>
          <w:rFonts w:eastAsia="仿宋_GB2312"/>
          <w:sz w:val="28"/>
          <w:szCs w:val="28"/>
        </w:rPr>
        <w:fldChar w:fldCharType="begin"/>
      </w:r>
      <w:r w:rsidR="00D617D5">
        <w:rPr>
          <w:rFonts w:eastAsia="仿宋_GB2312"/>
          <w:sz w:val="28"/>
          <w:szCs w:val="28"/>
        </w:rPr>
        <w:instrText xml:space="preserve"> MERGEFIELD  ${faItemName} </w:instrText>
      </w:r>
      <w:r w:rsidR="00D617D5">
        <w:rPr>
          <w:rFonts w:eastAsia="仿宋_GB2312"/>
          <w:sz w:val="28"/>
          <w:szCs w:val="28"/>
        </w:rPr>
        <w:fldChar w:fldCharType="separate"/>
      </w:r>
      <w:r w:rsidR="00D617D5">
        <w:rPr>
          <w:rFonts w:eastAsia="仿宋_GB2312"/>
          <w:noProof/>
          <w:sz w:val="28"/>
          <w:szCs w:val="28"/>
        </w:rPr>
        <w:t>«${faItemName}»</w:t>
      </w:r>
      <w:r w:rsidR="00D617D5">
        <w:rPr>
          <w:rFonts w:eastAsia="仿宋_GB2312"/>
          <w:sz w:val="28"/>
          <w:szCs w:val="28"/>
        </w:rPr>
        <w:fldChar w:fldCharType="end"/>
      </w:r>
    </w:p>
    <w:p w14:paraId="0AD1B335" w14:textId="77777777" w:rsidR="00231D80" w:rsidRPr="007538DD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 w:rsidRPr="007538DD">
        <w:rPr>
          <w:rFonts w:eastAsia="仿宋_GB2312"/>
          <w:sz w:val="32"/>
          <w:szCs w:val="32"/>
        </w:rPr>
        <w:t>2</w:t>
      </w:r>
      <w:r w:rsidRPr="007538DD">
        <w:rPr>
          <w:rFonts w:eastAsia="仿宋_GB2312" w:hint="eastAsia"/>
          <w:sz w:val="32"/>
          <w:szCs w:val="32"/>
        </w:rPr>
        <w:t>、</w:t>
      </w:r>
      <w:r w:rsidRPr="007538DD">
        <w:rPr>
          <w:rFonts w:eastAsia="仿宋_GB2312"/>
          <w:sz w:val="32"/>
          <w:szCs w:val="32"/>
        </w:rPr>
        <w:t>产品使用方式</w:t>
      </w:r>
      <w:r w:rsidRPr="007538DD">
        <w:rPr>
          <w:rFonts w:eastAsia="仿宋_GB2312" w:hint="eastAsia"/>
          <w:sz w:val="32"/>
          <w:szCs w:val="32"/>
        </w:rPr>
        <w:t>：本产品可使用于</w:t>
      </w:r>
      <w:r w:rsidRPr="007538DD">
        <w:rPr>
          <w:rFonts w:eastAsia="仿宋_GB2312" w:hint="eastAsia"/>
          <w:color w:val="FF0000"/>
          <w:sz w:val="32"/>
          <w:szCs w:val="32"/>
        </w:rPr>
        <w:t>全身皮肤</w:t>
      </w:r>
    </w:p>
    <w:p w14:paraId="29D4A763" w14:textId="77777777" w:rsidR="00231D80" w:rsidRPr="007538DD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 w:rsidRPr="007538DD">
        <w:rPr>
          <w:rFonts w:eastAsia="仿宋_GB2312"/>
          <w:sz w:val="32"/>
          <w:szCs w:val="32"/>
        </w:rPr>
        <w:t>3</w:t>
      </w:r>
      <w:r w:rsidRPr="007538DD">
        <w:rPr>
          <w:rFonts w:eastAsia="仿宋_GB2312" w:hint="eastAsia"/>
          <w:sz w:val="32"/>
          <w:szCs w:val="32"/>
        </w:rPr>
        <w:t>、</w:t>
      </w:r>
      <w:r w:rsidRPr="007538DD">
        <w:rPr>
          <w:rFonts w:eastAsia="仿宋_GB2312"/>
          <w:sz w:val="32"/>
          <w:szCs w:val="32"/>
        </w:rPr>
        <w:t>日均使用量</w:t>
      </w:r>
      <w:r w:rsidRPr="007538DD">
        <w:rPr>
          <w:rFonts w:eastAsia="仿宋_GB2312"/>
          <w:sz w:val="32"/>
          <w:szCs w:val="32"/>
        </w:rPr>
        <w:t xml:space="preserve"> </w:t>
      </w:r>
      <w:r w:rsidRPr="007538DD">
        <w:rPr>
          <w:rFonts w:eastAsia="仿宋_GB2312"/>
          <w:sz w:val="32"/>
          <w:szCs w:val="32"/>
        </w:rPr>
        <w:t>（</w:t>
      </w:r>
      <w:r w:rsidRPr="007538DD">
        <w:rPr>
          <w:rFonts w:eastAsia="仿宋_GB2312"/>
          <w:sz w:val="32"/>
          <w:szCs w:val="32"/>
        </w:rPr>
        <w:t>g/day</w:t>
      </w:r>
      <w:r w:rsidRPr="007538DD">
        <w:rPr>
          <w:rFonts w:eastAsia="仿宋_GB2312"/>
          <w:sz w:val="32"/>
          <w:szCs w:val="32"/>
        </w:rPr>
        <w:t>）</w:t>
      </w:r>
      <w:r w:rsidRPr="007538DD">
        <w:rPr>
          <w:rFonts w:eastAsia="仿宋_GB2312" w:hint="eastAsia"/>
          <w:sz w:val="32"/>
          <w:szCs w:val="32"/>
        </w:rPr>
        <w:t>：</w:t>
      </w:r>
      <w:r w:rsidRPr="007538DD">
        <w:rPr>
          <w:rFonts w:eastAsia="仿宋_GB2312" w:hint="eastAsia"/>
          <w:color w:val="FF0000"/>
          <w:sz w:val="32"/>
          <w:szCs w:val="32"/>
        </w:rPr>
        <w:t>1.54</w:t>
      </w:r>
      <w:r w:rsidRPr="007538DD">
        <w:rPr>
          <w:rFonts w:eastAsia="仿宋_GB2312" w:hint="eastAsia"/>
          <w:sz w:val="32"/>
          <w:szCs w:val="32"/>
          <w:vertAlign w:val="superscript"/>
        </w:rPr>
        <w:t>1</w:t>
      </w:r>
    </w:p>
    <w:p w14:paraId="5E263E1B" w14:textId="77777777" w:rsidR="00231D80" w:rsidRPr="007538DD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 w:rsidRPr="007538DD">
        <w:rPr>
          <w:rFonts w:eastAsia="仿宋_GB2312"/>
          <w:sz w:val="32"/>
          <w:szCs w:val="32"/>
        </w:rPr>
        <w:t>4</w:t>
      </w:r>
      <w:r w:rsidRPr="007538DD">
        <w:rPr>
          <w:rFonts w:eastAsia="仿宋_GB2312" w:hint="eastAsia"/>
          <w:sz w:val="32"/>
          <w:szCs w:val="32"/>
        </w:rPr>
        <w:t>、</w:t>
      </w:r>
      <w:r w:rsidRPr="007538DD">
        <w:rPr>
          <w:rFonts w:eastAsia="仿宋_GB2312"/>
          <w:sz w:val="32"/>
          <w:szCs w:val="32"/>
        </w:rPr>
        <w:t>驻留因子</w:t>
      </w:r>
      <w:r w:rsidRPr="007538DD">
        <w:rPr>
          <w:rFonts w:eastAsia="仿宋_GB2312" w:hint="eastAsia"/>
          <w:sz w:val="32"/>
          <w:szCs w:val="32"/>
        </w:rPr>
        <w:t>：</w:t>
      </w:r>
      <w:r w:rsidRPr="007538DD">
        <w:rPr>
          <w:rFonts w:eastAsia="仿宋_GB2312" w:hint="eastAsia"/>
          <w:sz w:val="32"/>
          <w:szCs w:val="32"/>
        </w:rPr>
        <w:t>1.00</w:t>
      </w:r>
    </w:p>
    <w:p w14:paraId="7C297409" w14:textId="77777777" w:rsidR="00231D80" w:rsidRPr="007538DD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 w:rsidRPr="007538DD">
        <w:rPr>
          <w:rFonts w:eastAsia="仿宋_GB2312"/>
          <w:sz w:val="32"/>
          <w:szCs w:val="32"/>
        </w:rPr>
        <w:t>5</w:t>
      </w:r>
      <w:r w:rsidRPr="007538DD">
        <w:rPr>
          <w:rFonts w:eastAsia="仿宋_GB2312"/>
          <w:sz w:val="32"/>
          <w:szCs w:val="32"/>
        </w:rPr>
        <w:t>、暴露剂量（</w:t>
      </w:r>
      <w:r w:rsidRPr="007538DD">
        <w:rPr>
          <w:rFonts w:eastAsia="仿宋_GB2312"/>
          <w:sz w:val="32"/>
          <w:szCs w:val="32"/>
        </w:rPr>
        <w:t>SED</w:t>
      </w:r>
      <w:r w:rsidRPr="007538DD">
        <w:rPr>
          <w:rFonts w:eastAsia="仿宋_GB2312"/>
          <w:sz w:val="32"/>
          <w:szCs w:val="32"/>
        </w:rPr>
        <w:t>）</w:t>
      </w:r>
      <w:r w:rsidRPr="007538DD">
        <w:rPr>
          <w:rFonts w:eastAsia="仿宋_GB2312"/>
          <w:sz w:val="32"/>
          <w:szCs w:val="32"/>
        </w:rPr>
        <w:t>=</w:t>
      </w:r>
      <w:r w:rsidRPr="007538DD">
        <w:rPr>
          <w:rFonts w:eastAsia="仿宋_GB2312"/>
          <w:sz w:val="32"/>
          <w:szCs w:val="32"/>
        </w:rPr>
        <w:t>日均使用量</w:t>
      </w:r>
      <w:r w:rsidRPr="007538DD">
        <w:rPr>
          <w:rFonts w:eastAsia="仿宋_GB2312"/>
          <w:sz w:val="32"/>
          <w:szCs w:val="32"/>
        </w:rPr>
        <w:t>×</w:t>
      </w:r>
      <w:r w:rsidRPr="007538DD">
        <w:rPr>
          <w:rFonts w:eastAsia="仿宋_GB2312"/>
          <w:sz w:val="32"/>
          <w:szCs w:val="32"/>
        </w:rPr>
        <w:t>驻留因子</w:t>
      </w:r>
      <w:r w:rsidRPr="007538DD">
        <w:rPr>
          <w:rFonts w:eastAsia="仿宋_GB2312"/>
          <w:sz w:val="32"/>
          <w:szCs w:val="32"/>
        </w:rPr>
        <w:t>×</w:t>
      </w:r>
      <w:r w:rsidRPr="007538DD">
        <w:rPr>
          <w:rFonts w:eastAsia="仿宋_GB2312"/>
          <w:sz w:val="32"/>
          <w:szCs w:val="32"/>
        </w:rPr>
        <w:t>成分在配方中百分比</w:t>
      </w:r>
      <w:r w:rsidRPr="007538DD">
        <w:rPr>
          <w:rFonts w:eastAsia="仿宋_GB2312"/>
          <w:sz w:val="32"/>
          <w:szCs w:val="32"/>
        </w:rPr>
        <w:t>×</w:t>
      </w:r>
      <w:r w:rsidRPr="007538DD">
        <w:rPr>
          <w:rFonts w:eastAsia="仿宋_GB2312"/>
          <w:sz w:val="32"/>
          <w:szCs w:val="32"/>
        </w:rPr>
        <w:t>经皮吸收率</w:t>
      </w:r>
      <w:r w:rsidRPr="007538DD">
        <w:rPr>
          <w:rFonts w:eastAsia="仿宋_GB2312"/>
          <w:sz w:val="32"/>
          <w:szCs w:val="32"/>
        </w:rPr>
        <w:t>÷</w:t>
      </w:r>
      <w:r w:rsidRPr="007538DD">
        <w:rPr>
          <w:rFonts w:eastAsia="仿宋_GB2312"/>
          <w:sz w:val="32"/>
          <w:szCs w:val="32"/>
        </w:rPr>
        <w:t>体重</w:t>
      </w:r>
      <w:r w:rsidRPr="007538DD">
        <w:rPr>
          <w:rFonts w:eastAsia="仿宋_GB2312"/>
          <w:sz w:val="28"/>
          <w:szCs w:val="28"/>
          <w:vertAlign w:val="superscript"/>
        </w:rPr>
        <w:t>#</w:t>
      </w:r>
    </w:p>
    <w:p w14:paraId="5D55827E" w14:textId="77777777" w:rsidR="00231D80" w:rsidRPr="007538DD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 w:rsidRPr="007538DD">
        <w:rPr>
          <w:rFonts w:eastAsia="仿宋_GB2312" w:hint="eastAsia"/>
          <w:sz w:val="32"/>
          <w:szCs w:val="32"/>
        </w:rPr>
        <w:t xml:space="preserve"># </w:t>
      </w:r>
      <w:r w:rsidRPr="007538DD">
        <w:rPr>
          <w:rFonts w:eastAsia="仿宋_GB2312" w:hint="eastAsia"/>
          <w:sz w:val="32"/>
          <w:szCs w:val="32"/>
        </w:rPr>
        <w:t>体重一般为默认的成人体重（</w:t>
      </w:r>
      <w:r w:rsidRPr="007538DD">
        <w:rPr>
          <w:rFonts w:eastAsia="仿宋_GB2312" w:hint="eastAsia"/>
          <w:sz w:val="32"/>
          <w:szCs w:val="32"/>
        </w:rPr>
        <w:t>60 kg</w:t>
      </w:r>
      <w:r w:rsidRPr="007538DD">
        <w:rPr>
          <w:rFonts w:eastAsia="仿宋_GB2312" w:hint="eastAsia"/>
          <w:sz w:val="32"/>
          <w:szCs w:val="32"/>
        </w:rPr>
        <w:t>）；经皮吸收率以</w:t>
      </w:r>
      <w:r w:rsidRPr="007538DD">
        <w:rPr>
          <w:rFonts w:eastAsia="仿宋_GB2312" w:hint="eastAsia"/>
          <w:sz w:val="32"/>
          <w:szCs w:val="32"/>
        </w:rPr>
        <w:t xml:space="preserve"> 100%</w:t>
      </w:r>
      <w:r w:rsidRPr="007538DD">
        <w:rPr>
          <w:rFonts w:eastAsia="仿宋_GB2312" w:hint="eastAsia"/>
          <w:sz w:val="32"/>
          <w:szCs w:val="32"/>
        </w:rPr>
        <w:t>计。</w:t>
      </w:r>
    </w:p>
    <w:p w14:paraId="347BF41D" w14:textId="77777777" w:rsidR="00231D80" w:rsidRPr="007538DD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3" w:name="_Toc25241"/>
      <w:r w:rsidRPr="007538DD">
        <w:rPr>
          <w:rFonts w:ascii="Times New Roman" w:hAnsi="Times New Roman"/>
          <w:bCs/>
          <w:sz w:val="32"/>
          <w:szCs w:val="32"/>
        </w:rPr>
        <w:t>三、产品配方</w:t>
      </w:r>
      <w:bookmarkEnd w:id="3"/>
    </w:p>
    <w:p w14:paraId="1250DC4C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 w:rsidRPr="007538DD">
        <w:rPr>
          <w:rFonts w:ascii="Times New Roman" w:eastAsia="仿宋_GB2312" w:hAnsi="Times New Roman" w:hint="eastAsia"/>
          <w:sz w:val="32"/>
          <w:szCs w:val="28"/>
        </w:rPr>
        <w:t>本配方中所使用的成分均已列入《已使用化妆品原料目录》或《化妆品安全技术规范》（</w:t>
      </w:r>
      <w:r w:rsidRPr="007538DD">
        <w:rPr>
          <w:rFonts w:ascii="Times New Roman" w:eastAsia="仿宋_GB2312" w:hAnsi="Times New Roman" w:hint="eastAsia"/>
          <w:sz w:val="32"/>
          <w:szCs w:val="28"/>
        </w:rPr>
        <w:t xml:space="preserve">2015 </w:t>
      </w:r>
      <w:r w:rsidRPr="007538DD">
        <w:rPr>
          <w:rFonts w:ascii="Times New Roman" w:eastAsia="仿宋_GB2312" w:hAnsi="Times New Roman" w:hint="eastAsia"/>
          <w:sz w:val="32"/>
          <w:szCs w:val="28"/>
        </w:rPr>
        <w:t>年版），产品配方表见表</w:t>
      </w:r>
      <w:r w:rsidRPr="007538DD">
        <w:rPr>
          <w:rFonts w:ascii="Times New Roman" w:eastAsia="仿宋_GB2312" w:hAnsi="Times New Roman" w:hint="eastAsia"/>
          <w:sz w:val="32"/>
          <w:szCs w:val="28"/>
        </w:rPr>
        <w:t>1</w:t>
      </w:r>
      <w:r w:rsidRPr="007538DD">
        <w:rPr>
          <w:rFonts w:ascii="Times New Roman" w:eastAsia="仿宋_GB2312" w:hAnsi="Times New Roman" w:hint="eastAsia"/>
          <w:sz w:val="32"/>
          <w:szCs w:val="28"/>
        </w:rPr>
        <w:t>。</w:t>
      </w:r>
    </w:p>
    <w:p w14:paraId="43200855" w14:textId="77777777" w:rsidR="00231D80" w:rsidRDefault="00231D80">
      <w:pPr>
        <w:pStyle w:val="1-1"/>
        <w:widowControl w:val="0"/>
        <w:spacing w:beforeLines="0" w:before="0" w:afterLines="0" w:after="0" w:line="560" w:lineRule="exact"/>
        <w:ind w:firstLine="562"/>
        <w:jc w:val="center"/>
        <w:rPr>
          <w:rFonts w:ascii="Times New Roman" w:eastAsia="仿宋_GB2312" w:hAnsi="Times New Roman"/>
          <w:b/>
          <w:bCs/>
          <w:szCs w:val="28"/>
        </w:rPr>
      </w:pPr>
      <w:r>
        <w:rPr>
          <w:rFonts w:ascii="Times New Roman" w:eastAsia="仿宋_GB2312" w:hAnsi="Times New Roman" w:hint="eastAsia"/>
          <w:b/>
          <w:bCs/>
          <w:szCs w:val="28"/>
        </w:rPr>
        <w:t>表</w:t>
      </w:r>
      <w:r>
        <w:rPr>
          <w:rFonts w:ascii="Times New Roman" w:eastAsia="仿宋_GB2312" w:hAnsi="Times New Roman" w:hint="eastAsia"/>
          <w:b/>
          <w:bCs/>
          <w:szCs w:val="28"/>
        </w:rPr>
        <w:t>1</w:t>
      </w:r>
      <w:r>
        <w:rPr>
          <w:rFonts w:ascii="Times New Roman" w:eastAsia="仿宋_GB2312" w:hAnsi="Times New Roman" w:hint="eastAsia"/>
          <w:b/>
          <w:bCs/>
          <w:szCs w:val="28"/>
        </w:rPr>
        <w:t>产品配方表</w:t>
      </w:r>
    </w:p>
    <w:tbl>
      <w:tblPr>
        <w:tblW w:w="10035" w:type="dxa"/>
        <w:tblInd w:w="-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2445"/>
        <w:gridCol w:w="2967"/>
        <w:gridCol w:w="1321"/>
        <w:gridCol w:w="1740"/>
        <w:gridCol w:w="857"/>
      </w:tblGrid>
      <w:tr w:rsidR="00231D80" w:rsidRPr="00231D80" w14:paraId="53CD80E7" w14:textId="77777777" w:rsidTr="00231D80">
        <w:trPr>
          <w:trHeight w:val="975"/>
        </w:trPr>
        <w:tc>
          <w:tcPr>
            <w:tcW w:w="705" w:type="dxa"/>
            <w:shd w:val="clear" w:color="auto" w:fill="auto"/>
            <w:vAlign w:val="center"/>
          </w:tcPr>
          <w:p w14:paraId="3EEC6B9D" w14:textId="77777777" w:rsidR="00231D80" w:rsidRPr="00231D80" w:rsidRDefault="00231D80" w:rsidP="00231D80">
            <w:pPr>
              <w:pStyle w:val="1-1"/>
              <w:widowControl w:val="0"/>
              <w:spacing w:beforeLines="0" w:before="0" w:afterLines="0" w:after="0" w:line="560" w:lineRule="exact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0"/>
              </w:rPr>
            </w:pP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>序号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0EE92B7F" w14:textId="77777777" w:rsidR="00231D80" w:rsidRPr="00231D80" w:rsidRDefault="00231D80" w:rsidP="00231D80">
            <w:pPr>
              <w:pStyle w:val="1-1"/>
              <w:widowControl w:val="0"/>
              <w:spacing w:beforeLines="0" w:before="0" w:afterLines="0" w:after="0" w:line="560" w:lineRule="exact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0"/>
              </w:rPr>
            </w:pP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>中文名称</w:t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2236693A" w14:textId="77777777" w:rsidR="00231D80" w:rsidRPr="00231D80" w:rsidRDefault="00231D80" w:rsidP="00231D80">
            <w:pPr>
              <w:pStyle w:val="1-1"/>
              <w:widowControl w:val="0"/>
              <w:spacing w:beforeLines="0" w:before="0" w:afterLines="0" w:after="0" w:line="560" w:lineRule="exact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0"/>
              </w:rPr>
            </w:pP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 xml:space="preserve">INCI </w:t>
            </w: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>名称</w:t>
            </w: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>/</w:t>
            </w: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>英文名称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C6F917E" w14:textId="77777777" w:rsidR="00231D80" w:rsidRPr="00231D80" w:rsidRDefault="00231D80" w:rsidP="00231D80">
            <w:pPr>
              <w:pStyle w:val="1-1"/>
              <w:widowControl w:val="0"/>
              <w:spacing w:beforeLines="0" w:before="0" w:afterLines="0" w:after="0" w:line="560" w:lineRule="exact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0"/>
              </w:rPr>
            </w:pP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>使用目的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7F2D43D2" w14:textId="77777777" w:rsidR="00231D80" w:rsidRDefault="00231D80" w:rsidP="00231D80">
            <w:pPr>
              <w:widowControl/>
              <w:jc w:val="center"/>
              <w:textAlignment w:val="center"/>
              <w:rPr>
                <w:rStyle w:val="font31"/>
                <w:rFonts w:hint="default"/>
                <w:lang w:bidi="ar"/>
              </w:rPr>
            </w:pPr>
            <w:r w:rsidRPr="00231D80">
              <w:rPr>
                <w:rStyle w:val="font31"/>
                <w:rFonts w:hint="default"/>
                <w:b/>
                <w:bCs/>
                <w:lang w:bidi="ar"/>
              </w:rPr>
              <w:t>在《已使用化妆品原料目录（2021版）》中的序号</w:t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068FC036" w14:textId="77777777" w:rsidR="00231D80" w:rsidRPr="00231D80" w:rsidRDefault="00231D80" w:rsidP="00231D80">
            <w:pPr>
              <w:pStyle w:val="1-1"/>
              <w:widowControl w:val="0"/>
              <w:spacing w:beforeLines="0" w:before="0" w:afterLines="0" w:after="0" w:line="560" w:lineRule="exact"/>
              <w:ind w:firstLineChars="0" w:firstLine="0"/>
              <w:jc w:val="center"/>
              <w:rPr>
                <w:rFonts w:ascii="Times New Roman" w:eastAsia="宋体" w:hAnsi="Times New Roman"/>
                <w:b/>
                <w:bCs/>
                <w:sz w:val="20"/>
              </w:rPr>
            </w:pPr>
            <w:r w:rsidRPr="00231D80">
              <w:rPr>
                <w:rFonts w:ascii="Times New Roman" w:eastAsia="宋体" w:hAnsi="Times New Roman"/>
                <w:b/>
                <w:bCs/>
                <w:sz w:val="20"/>
              </w:rPr>
              <w:t>备注</w:t>
            </w:r>
          </w:p>
        </w:tc>
      </w:tr>
      <w:tr w:rsidR="00231D80" w:rsidRPr="00231D80" w14:paraId="2B6520D6" w14:textId="77777777" w:rsidTr="00231D80">
        <w:tc>
          <w:tcPr>
            <w:tcW w:w="705" w:type="dxa"/>
            <w:shd w:val="clear" w:color="auto" w:fill="auto"/>
            <w:vAlign w:val="center"/>
          </w:tcPr>
          <w:p w14:paraId="0DD6FAFB" w14:textId="7A22D293" w:rsidR="00231D80" w:rsidRPr="00231D80" w:rsidRDefault="001A3202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MERGEFIELD  ${baseBom.itemSort} </w:instrTex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t>«${baseBo</w:t>
            </w:r>
            <w:r>
              <w:rPr>
                <w:rFonts w:ascii="Times New Roman" w:hAnsi="Times New Roman"/>
                <w:noProof/>
                <w:color w:val="000000"/>
                <w:sz w:val="20"/>
                <w:szCs w:val="20"/>
              </w:rPr>
              <w:lastRenderedPageBreak/>
              <w:t>m.itemSort}»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0B673997" w14:textId="77777777" w:rsidR="00231D80" w:rsidRPr="00231D80" w:rsidRDefault="0036310F" w:rsidP="00231D80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lastRenderedPageBreak/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instrText xml:space="preserve"> MERGEFIELD  ${baseBom.inciNameCn} </w:instrTex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0"/>
                <w:szCs w:val="20"/>
                <w:lang w:bidi="ar"/>
              </w:rPr>
              <w:t>«${baseBom.inciNameCn}»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fldChar w:fldCharType="end"/>
            </w:r>
          </w:p>
        </w:tc>
        <w:tc>
          <w:tcPr>
            <w:tcW w:w="2967" w:type="dxa"/>
            <w:shd w:val="clear" w:color="auto" w:fill="auto"/>
            <w:vAlign w:val="center"/>
          </w:tcPr>
          <w:p w14:paraId="1219177F" w14:textId="77777777" w:rsidR="00231D80" w:rsidRPr="00231D80" w:rsidRDefault="0036310F" w:rsidP="00231D80">
            <w:pPr>
              <w:widowControl/>
              <w:jc w:val="left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fldChar w:fldCharType="begin"/>
            </w: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instrText xml:space="preserve"> MERGEFIELD  ${baseBom.inciNameEn} </w:instrText>
            </w: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fldChar w:fldCharType="separate"/>
            </w:r>
            <w:r>
              <w:rPr>
                <w:rFonts w:ascii="Times New Roman" w:eastAsia="等线" w:hAnsi="Times New Roman"/>
                <w:noProof/>
                <w:color w:val="000000"/>
                <w:kern w:val="0"/>
                <w:sz w:val="20"/>
                <w:szCs w:val="20"/>
                <w:lang w:bidi="ar"/>
              </w:rPr>
              <w:t>«${baseBom.inciNameEn}»</w:t>
            </w: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fldChar w:fldCharType="end"/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7A71B1B" w14:textId="77777777" w:rsidR="00231D80" w:rsidRPr="00231D80" w:rsidRDefault="00443B04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instrText xml:space="preserve"> MERGEFIELD  ${baseBom.property} </w:instrTex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20"/>
                <w:szCs w:val="20"/>
                <w:lang w:bidi="ar"/>
              </w:rPr>
              <w:t>«${baseBom.property}»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  <w:fldChar w:fldCharType="end"/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10C7CEF3" w14:textId="4C5D2B27" w:rsidR="00231D80" w:rsidRPr="00231D80" w:rsidRDefault="00AB5632" w:rsidP="00231D80">
            <w:pPr>
              <w:widowControl/>
              <w:jc w:val="center"/>
              <w:textAlignment w:val="center"/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fldChar w:fldCharType="begin"/>
            </w: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instrText xml:space="preserve"> MERGEFIELD  ${baseBom.serialNumber} </w:instrText>
            </w: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fldChar w:fldCharType="separate"/>
            </w:r>
            <w:r>
              <w:rPr>
                <w:rFonts w:ascii="Times New Roman" w:eastAsia="等线" w:hAnsi="Times New Roman"/>
                <w:noProof/>
                <w:color w:val="000000"/>
                <w:kern w:val="0"/>
                <w:sz w:val="20"/>
                <w:szCs w:val="20"/>
                <w:lang w:bidi="ar"/>
              </w:rPr>
              <w:t>«${baseBom.serialNumber}»</w:t>
            </w:r>
            <w:r>
              <w:rPr>
                <w:rFonts w:ascii="Times New Roman" w:eastAsia="等线" w:hAnsi="Times New Roman"/>
                <w:color w:val="000000"/>
                <w:kern w:val="0"/>
                <w:sz w:val="20"/>
                <w:szCs w:val="20"/>
                <w:lang w:bidi="ar"/>
              </w:rPr>
              <w:fldChar w:fldCharType="end"/>
            </w:r>
          </w:p>
        </w:tc>
        <w:tc>
          <w:tcPr>
            <w:tcW w:w="857" w:type="dxa"/>
            <w:shd w:val="clear" w:color="auto" w:fill="auto"/>
            <w:vAlign w:val="center"/>
          </w:tcPr>
          <w:p w14:paraId="5C5B0895" w14:textId="6925B548" w:rsidR="00231D80" w:rsidRPr="00231D80" w:rsidRDefault="00231D80" w:rsidP="00922717">
            <w:pPr>
              <w:pStyle w:val="1-1"/>
              <w:widowControl w:val="0"/>
              <w:spacing w:beforeLines="0" w:before="0" w:afterLines="0" w:after="0" w:line="560" w:lineRule="exact"/>
              <w:ind w:firstLineChars="0" w:firstLine="0"/>
              <w:rPr>
                <w:rFonts w:ascii="Times New Roman" w:eastAsia="宋体" w:hAnsi="Times New Roman"/>
                <w:b/>
                <w:bCs/>
                <w:sz w:val="18"/>
                <w:szCs w:val="18"/>
              </w:rPr>
            </w:pPr>
          </w:p>
        </w:tc>
      </w:tr>
    </w:tbl>
    <w:p w14:paraId="61A96A03" w14:textId="77777777" w:rsidR="00231D80" w:rsidRDefault="00231D80">
      <w:pPr>
        <w:pStyle w:val="1-1"/>
        <w:widowControl w:val="0"/>
        <w:spacing w:beforeLines="0" w:before="0" w:afterLines="0" w:after="0" w:line="560" w:lineRule="exact"/>
        <w:ind w:firstLineChars="0" w:firstLine="0"/>
        <w:jc w:val="both"/>
        <w:rPr>
          <w:rFonts w:ascii="Times New Roman" w:eastAsia="仿宋_GB2312" w:hAnsi="Times New Roman"/>
          <w:b/>
          <w:bCs/>
          <w:szCs w:val="28"/>
        </w:rPr>
      </w:pPr>
    </w:p>
    <w:p w14:paraId="3B54DEBD" w14:textId="77777777" w:rsidR="00231D80" w:rsidRDefault="00231D80">
      <w:pPr>
        <w:pStyle w:val="1-1"/>
        <w:widowControl w:val="0"/>
        <w:spacing w:beforeLines="0" w:before="0" w:afterLines="0" w:after="0" w:line="560" w:lineRule="exact"/>
        <w:ind w:firstLineChars="0" w:firstLine="0"/>
        <w:outlineLvl w:val="0"/>
        <w:rPr>
          <w:rFonts w:ascii="Times New Roman" w:hAnsi="Times New Roman"/>
          <w:bCs/>
          <w:sz w:val="32"/>
          <w:szCs w:val="32"/>
        </w:rPr>
      </w:pPr>
      <w:bookmarkStart w:id="4" w:name="_Toc18745"/>
      <w:r>
        <w:rPr>
          <w:rFonts w:ascii="Times New Roman" w:hAnsi="Times New Roman" w:hint="eastAsia"/>
          <w:bCs/>
          <w:sz w:val="32"/>
          <w:szCs w:val="32"/>
        </w:rPr>
        <w:t>四</w:t>
      </w:r>
      <w:r>
        <w:rPr>
          <w:rFonts w:ascii="Times New Roman" w:hAnsi="Times New Roman"/>
          <w:bCs/>
          <w:sz w:val="32"/>
          <w:szCs w:val="32"/>
        </w:rPr>
        <w:t>、配方中各成分的安全评估</w:t>
      </w:r>
      <w:bookmarkEnd w:id="4"/>
    </w:p>
    <w:p w14:paraId="41F1D6D8" w14:textId="77777777" w:rsidR="00231D80" w:rsidRDefault="00231D80">
      <w:pPr>
        <w:pStyle w:val="1-10"/>
        <w:widowControl w:val="0"/>
        <w:adjustRightInd w:val="0"/>
        <w:snapToGrid w:val="0"/>
        <w:spacing w:line="560" w:lineRule="exact"/>
        <w:ind w:firstLine="562"/>
        <w:jc w:val="center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表</w:t>
      </w:r>
      <w:r>
        <w:rPr>
          <w:rFonts w:eastAsia="仿宋_GB2312" w:hint="eastAsia"/>
          <w:b/>
          <w:bCs/>
          <w:sz w:val="28"/>
          <w:szCs w:val="28"/>
        </w:rPr>
        <w:t>2</w:t>
      </w:r>
      <w:proofErr w:type="gramStart"/>
      <w:r>
        <w:rPr>
          <w:rFonts w:eastAsia="仿宋_GB2312" w:hint="eastAsia"/>
          <w:b/>
          <w:bCs/>
          <w:sz w:val="28"/>
          <w:szCs w:val="28"/>
        </w:rPr>
        <w:t>各</w:t>
      </w:r>
      <w:proofErr w:type="gramEnd"/>
      <w:r>
        <w:rPr>
          <w:rFonts w:eastAsia="仿宋_GB2312" w:hint="eastAsia"/>
          <w:b/>
          <w:bCs/>
          <w:sz w:val="28"/>
          <w:szCs w:val="28"/>
        </w:rPr>
        <w:t>成分的安全评估</w:t>
      </w:r>
    </w:p>
    <w:tbl>
      <w:tblPr>
        <w:tblW w:w="11190" w:type="dxa"/>
        <w:tblInd w:w="-1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2010"/>
        <w:gridCol w:w="1035"/>
        <w:gridCol w:w="1215"/>
        <w:gridCol w:w="1095"/>
        <w:gridCol w:w="1110"/>
        <w:gridCol w:w="2036"/>
        <w:gridCol w:w="1279"/>
        <w:gridCol w:w="765"/>
      </w:tblGrid>
      <w:tr w:rsidR="00231D80" w:rsidRPr="00231D80" w14:paraId="43427719" w14:textId="77777777" w:rsidTr="00252870">
        <w:trPr>
          <w:trHeight w:val="90"/>
        </w:trPr>
        <w:tc>
          <w:tcPr>
            <w:tcW w:w="645" w:type="dxa"/>
            <w:shd w:val="clear" w:color="auto" w:fill="auto"/>
            <w:vAlign w:val="center"/>
          </w:tcPr>
          <w:p w14:paraId="75CC02AB" w14:textId="77777777" w:rsidR="00231D80" w:rsidRPr="00231D80" w:rsidRDefault="00231D80" w:rsidP="00231D80">
            <w:pPr>
              <w:pStyle w:val="1-10"/>
              <w:widowControl w:val="0"/>
              <w:adjustRightInd w:val="0"/>
              <w:snapToGrid w:val="0"/>
              <w:spacing w:line="560" w:lineRule="exact"/>
              <w:ind w:firstLineChars="0" w:firstLine="0"/>
              <w:jc w:val="center"/>
              <w:rPr>
                <w:color w:val="000000"/>
                <w:sz w:val="18"/>
                <w:szCs w:val="18"/>
                <w:lang w:bidi="ar"/>
              </w:rPr>
            </w:pPr>
            <w:r w:rsidRPr="00231D80">
              <w:rPr>
                <w:color w:val="000000"/>
                <w:sz w:val="18"/>
                <w:szCs w:val="18"/>
                <w:lang w:bidi="ar"/>
              </w:rPr>
              <w:t>序号</w:t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2E8F5109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中文名称</w:t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4B2483EF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含量（</w:t>
            </w: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%</w:t>
            </w: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52E65478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proofErr w:type="gramStart"/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《</w:t>
            </w:r>
            <w:proofErr w:type="gramEnd"/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化妆品安全</w:t>
            </w:r>
          </w:p>
          <w:p w14:paraId="694367F7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技术规范</w:t>
            </w:r>
            <w:proofErr w:type="gramStart"/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》</w:t>
            </w:r>
            <w:proofErr w:type="gramEnd"/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要求</w:t>
            </w:r>
          </w:p>
          <w:p w14:paraId="59F86FE8" w14:textId="77777777" w:rsidR="00231D80" w:rsidRPr="00231D80" w:rsidRDefault="00231D80" w:rsidP="00231D80">
            <w:pPr>
              <w:widowControl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2AE9F6D1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权威机构评估结论</w:t>
            </w:r>
          </w:p>
          <w:p w14:paraId="6CAE7A1A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14:paraId="7C8F30E7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本企业原</w:t>
            </w:r>
          </w:p>
          <w:p w14:paraId="1C53F8B1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料历史使</w:t>
            </w:r>
          </w:p>
          <w:p w14:paraId="5C7871FF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用量（</w:t>
            </w: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%</w:t>
            </w: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2036" w:type="dxa"/>
            <w:shd w:val="clear" w:color="auto" w:fill="auto"/>
            <w:vAlign w:val="center"/>
          </w:tcPr>
          <w:p w14:paraId="13BA195C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最高历</w:t>
            </w:r>
          </w:p>
          <w:p w14:paraId="656B8A1A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史使用</w:t>
            </w:r>
          </w:p>
          <w:p w14:paraId="699E03AD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量（</w:t>
            </w: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%</w:t>
            </w: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）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DFFE3D4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评估结论</w:t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0CD43002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参考文献</w:t>
            </w:r>
          </w:p>
        </w:tc>
      </w:tr>
      <w:tr w:rsidR="00231D80" w:rsidRPr="00231D80" w14:paraId="64B8A8BA" w14:textId="77777777" w:rsidTr="00252870">
        <w:tc>
          <w:tcPr>
            <w:tcW w:w="645" w:type="dxa"/>
            <w:shd w:val="clear" w:color="auto" w:fill="auto"/>
            <w:vAlign w:val="center"/>
          </w:tcPr>
          <w:p w14:paraId="67DFC0AA" w14:textId="46401449" w:rsidR="00231D80" w:rsidRPr="00231D80" w:rsidRDefault="002D1A19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instrText xml:space="preserve"> MERGEFIELD  ${baseBom2.num}  \* MERGEFORMAT </w:instrTex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kern w:val="0"/>
                <w:sz w:val="18"/>
                <w:szCs w:val="18"/>
                <w:lang w:bidi="ar"/>
              </w:rPr>
              <w:t>«${baseBom2.num}»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</w:p>
        </w:tc>
        <w:tc>
          <w:tcPr>
            <w:tcW w:w="2010" w:type="dxa"/>
            <w:shd w:val="clear" w:color="auto" w:fill="auto"/>
            <w:vAlign w:val="center"/>
          </w:tcPr>
          <w:p w14:paraId="0DEF17A5" w14:textId="2383F12A" w:rsidR="00231D80" w:rsidRPr="00231D80" w:rsidRDefault="009F205F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instrText xml:space="preserve"> MERGEFIELD  ${baseBom2.inciNameCn}  \* MERGEFORMAT </w:instrTex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kern w:val="0"/>
                <w:sz w:val="18"/>
                <w:szCs w:val="18"/>
                <w:lang w:bidi="ar"/>
              </w:rPr>
              <w:t>«${baseBom2.inciNameCn}»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</w:p>
        </w:tc>
        <w:tc>
          <w:tcPr>
            <w:tcW w:w="1035" w:type="dxa"/>
            <w:shd w:val="clear" w:color="auto" w:fill="auto"/>
            <w:vAlign w:val="center"/>
          </w:tcPr>
          <w:p w14:paraId="286ADF46" w14:textId="491AAD60" w:rsidR="00231D80" w:rsidRPr="00231D80" w:rsidRDefault="009F205F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instrText xml:space="preserve"> MERGEFIELD  ${baseBom2.actualComponentContent}  \* MERGEFORMAT </w:instrTex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kern w:val="0"/>
                <w:sz w:val="18"/>
                <w:szCs w:val="18"/>
                <w:lang w:bidi="ar"/>
              </w:rPr>
              <w:t>«${baseBom2.actualComponentContent}»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27043B1A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 w14:paraId="685C1089" w14:textId="341C5CBE" w:rsidR="00231D80" w:rsidRPr="00231D80" w:rsidRDefault="002B427C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instrText xml:space="preserve"> MERGEFIELD  ${baseBom2.usedConclusionCn}  \* MERGEFORMAT </w:instrTex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kern w:val="0"/>
                <w:sz w:val="18"/>
                <w:szCs w:val="18"/>
                <w:lang w:bidi="ar"/>
              </w:rPr>
              <w:t>«${baseBom2.usedConclusionCn}»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2EF34B89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2036" w:type="dxa"/>
            <w:shd w:val="clear" w:color="auto" w:fill="auto"/>
            <w:vAlign w:val="center"/>
          </w:tcPr>
          <w:p w14:paraId="46A59299" w14:textId="12D8E6CE" w:rsidR="00231D80" w:rsidRPr="00231D80" w:rsidRDefault="009F205F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instrText xml:space="preserve"> MERGEFIELD  ${baseBom2.residentMaximumUsage}  \* MERGEFORMAT </w:instrTex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kern w:val="0"/>
                <w:sz w:val="18"/>
                <w:szCs w:val="18"/>
                <w:lang w:bidi="ar"/>
              </w:rPr>
              <w:t>«${baseBom2.residentMaximumUsage}»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8F5CA87" w14:textId="52F2ADCD" w:rsidR="00231D80" w:rsidRPr="00231D80" w:rsidRDefault="009F205F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instrText xml:space="preserve"> MERGEFIELD  ${baseBom2.note1}  \* MERGEFORMAT </w:instrTex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kern w:val="0"/>
                <w:sz w:val="18"/>
                <w:szCs w:val="18"/>
                <w:lang w:bidi="ar"/>
              </w:rPr>
              <w:t>«${baseBom2.note1}»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</w:p>
        </w:tc>
        <w:tc>
          <w:tcPr>
            <w:tcW w:w="765" w:type="dxa"/>
            <w:shd w:val="clear" w:color="auto" w:fill="auto"/>
            <w:vAlign w:val="center"/>
          </w:tcPr>
          <w:p w14:paraId="686779CD" w14:textId="77777777" w:rsidR="00231D80" w:rsidRPr="00231D80" w:rsidRDefault="00231D80" w:rsidP="00231D80">
            <w:pPr>
              <w:widowControl/>
              <w:jc w:val="center"/>
              <w:textAlignment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231D80"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bidi="ar"/>
              </w:rPr>
              <w:t>/</w:t>
            </w:r>
          </w:p>
        </w:tc>
      </w:tr>
    </w:tbl>
    <w:p w14:paraId="1B2DE00F" w14:textId="77777777" w:rsidR="00231D80" w:rsidRDefault="00231D80">
      <w:pPr>
        <w:pStyle w:val="1-1"/>
        <w:widowControl w:val="0"/>
        <w:spacing w:beforeLines="0" w:before="0" w:afterLines="0" w:after="0" w:line="560" w:lineRule="exact"/>
        <w:ind w:firstLineChars="0" w:firstLine="0"/>
        <w:outlineLvl w:val="0"/>
        <w:rPr>
          <w:rFonts w:ascii="Times New Roman" w:hAnsi="Times New Roman"/>
          <w:bCs/>
          <w:sz w:val="32"/>
          <w:szCs w:val="32"/>
        </w:rPr>
      </w:pPr>
    </w:p>
    <w:p w14:paraId="49F955EC" w14:textId="77777777" w:rsidR="00231D80" w:rsidRDefault="00231D80">
      <w:pPr>
        <w:pStyle w:val="1-1"/>
        <w:widowControl w:val="0"/>
        <w:numPr>
          <w:ilvl w:val="0"/>
          <w:numId w:val="2"/>
        </w:numPr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5" w:name="_Toc11358"/>
      <w:r>
        <w:rPr>
          <w:rFonts w:ascii="Times New Roman" w:hAnsi="Times New Roman" w:hint="eastAsia"/>
          <w:bCs/>
          <w:sz w:val="32"/>
          <w:szCs w:val="32"/>
        </w:rPr>
        <w:t>配方设计原则</w:t>
      </w:r>
      <w:bookmarkEnd w:id="5"/>
    </w:p>
    <w:p w14:paraId="7D621A98" w14:textId="77777777" w:rsidR="00231D80" w:rsidRDefault="00231D80">
      <w:pPr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/>
          <w:sz w:val="30"/>
        </w:rPr>
        <w:t>本配方精选已知安全、温和且纯度高的化妆品常用原料，使用尽量少的原料品种及添加量（水除外）。</w:t>
      </w:r>
    </w:p>
    <w:p w14:paraId="37A32D95" w14:textId="77777777" w:rsidR="00231D80" w:rsidRDefault="00231D80">
      <w:pPr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/>
          <w:sz w:val="30"/>
        </w:rPr>
        <w:t>本产品的基本功能为</w:t>
      </w:r>
      <w:r>
        <w:rPr>
          <w:rFonts w:ascii="Times New Roman" w:eastAsia="仿宋_GB2312" w:hAnsi="Times New Roman"/>
          <w:color w:val="FF0000"/>
          <w:sz w:val="30"/>
        </w:rPr>
        <w:t>滋润</w:t>
      </w:r>
      <w:r>
        <w:rPr>
          <w:rFonts w:ascii="Times New Roman" w:eastAsia="仿宋_GB2312" w:hAnsi="Times New Roman" w:hint="eastAsia"/>
          <w:color w:val="FF0000"/>
          <w:sz w:val="30"/>
        </w:rPr>
        <w:t>、</w:t>
      </w:r>
      <w:r>
        <w:rPr>
          <w:rFonts w:ascii="Times New Roman" w:eastAsia="仿宋_GB2312" w:hAnsi="Times New Roman"/>
          <w:color w:val="FF0000"/>
          <w:sz w:val="30"/>
        </w:rPr>
        <w:t>保湿</w:t>
      </w:r>
      <w:r>
        <w:rPr>
          <w:rFonts w:ascii="Times New Roman" w:eastAsia="仿宋_GB2312" w:hAnsi="Times New Roman" w:hint="eastAsia"/>
          <w:color w:val="FF0000"/>
          <w:sz w:val="30"/>
        </w:rPr>
        <w:t>、舒缓</w:t>
      </w:r>
      <w:r>
        <w:rPr>
          <w:rFonts w:ascii="Times New Roman" w:eastAsia="仿宋_GB2312" w:hAnsi="Times New Roman" w:hint="eastAsia"/>
          <w:sz w:val="30"/>
        </w:rPr>
        <w:t>，</w:t>
      </w:r>
      <w:r>
        <w:rPr>
          <w:rFonts w:ascii="Times New Roman" w:eastAsia="仿宋_GB2312" w:hAnsi="Times New Roman"/>
          <w:sz w:val="30"/>
        </w:rPr>
        <w:t>配方不使用超出这</w:t>
      </w:r>
      <w:r>
        <w:rPr>
          <w:rFonts w:ascii="Times New Roman" w:eastAsia="仿宋_GB2312" w:hAnsi="Times New Roman" w:hint="eastAsia"/>
          <w:sz w:val="30"/>
        </w:rPr>
        <w:t>三</w:t>
      </w:r>
      <w:r>
        <w:rPr>
          <w:rFonts w:ascii="Times New Roman" w:eastAsia="仿宋_GB2312" w:hAnsi="Times New Roman"/>
          <w:sz w:val="30"/>
        </w:rPr>
        <w:t>点基本功能的其他功效添加成分（必要的乳化剂、稳定剂等除外）。</w:t>
      </w:r>
    </w:p>
    <w:p w14:paraId="0A188A6B" w14:textId="77777777" w:rsidR="00231D80" w:rsidRDefault="00231D80">
      <w:pPr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/>
          <w:sz w:val="30"/>
        </w:rPr>
        <w:t>所选用的原料均经过严格检验，并确保检验结果符合相关规格的指标要求。</w:t>
      </w:r>
    </w:p>
    <w:p w14:paraId="3A6AA490" w14:textId="3E9755C9" w:rsidR="00231D80" w:rsidRDefault="00231D80" w:rsidP="00FD3EFC">
      <w:pPr>
        <w:ind w:firstLineChars="200" w:firstLine="600"/>
        <w:rPr>
          <w:rFonts w:ascii="Times New Roman" w:eastAsia="仿宋_GB2312" w:hAnsi="Times New Roman"/>
          <w:sz w:val="30"/>
        </w:rPr>
      </w:pPr>
      <w:r>
        <w:rPr>
          <w:rFonts w:ascii="Times New Roman" w:eastAsia="仿宋_GB2312" w:hAnsi="Times New Roman"/>
          <w:sz w:val="30"/>
        </w:rPr>
        <w:t>本配方未添加着色剂等可能引发不良反应的原料。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EFC" w14:paraId="5F8886B8" w14:textId="77777777" w:rsidTr="004C6EAF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</w:tcPr>
          <w:p w14:paraId="70EA1730" w14:textId="5E12655B" w:rsidR="00FD3EFC" w:rsidRDefault="00FD3EFC">
            <w:pPr>
              <w:rPr>
                <w:rFonts w:ascii="Times New Roman" w:eastAsia="仿宋_GB2312" w:hAnsi="Times New Roman"/>
                <w:sz w:val="30"/>
              </w:rPr>
            </w:pPr>
            <w:r>
              <w:rPr>
                <w:rFonts w:ascii="Times New Roman" w:eastAsia="仿宋_GB2312" w:hAnsi="Times New Roman"/>
                <w:sz w:val="30"/>
              </w:rPr>
              <w:fldChar w:fldCharType="begin"/>
            </w:r>
            <w:r>
              <w:rPr>
                <w:rFonts w:ascii="Times New Roman" w:eastAsia="仿宋_GB2312" w:hAnsi="Times New Roman"/>
                <w:sz w:val="30"/>
              </w:rPr>
              <w:instrText xml:space="preserve"> MERGEFIELD  ${baseBom3.info}  \* MERGEFORMAT </w:instrText>
            </w:r>
            <w:r>
              <w:rPr>
                <w:rFonts w:ascii="Times New Roman" w:eastAsia="仿宋_GB2312" w:hAnsi="Times New Roman"/>
                <w:sz w:val="30"/>
              </w:rPr>
              <w:fldChar w:fldCharType="separate"/>
            </w:r>
            <w:r>
              <w:rPr>
                <w:rFonts w:ascii="Times New Roman" w:eastAsia="仿宋_GB2312" w:hAnsi="Times New Roman"/>
                <w:noProof/>
                <w:sz w:val="30"/>
              </w:rPr>
              <w:t>«${baseBom3.info}»</w:t>
            </w:r>
            <w:r>
              <w:rPr>
                <w:rFonts w:ascii="Times New Roman" w:eastAsia="仿宋_GB2312" w:hAnsi="Times New Roman"/>
                <w:sz w:val="30"/>
              </w:rPr>
              <w:fldChar w:fldCharType="end"/>
            </w:r>
          </w:p>
        </w:tc>
      </w:tr>
    </w:tbl>
    <w:p w14:paraId="7FD55503" w14:textId="77777777" w:rsidR="00FD3EFC" w:rsidRDefault="00FD3EFC">
      <w:pPr>
        <w:ind w:firstLineChars="200" w:firstLine="600"/>
        <w:rPr>
          <w:rFonts w:ascii="Times New Roman" w:eastAsia="仿宋_GB2312" w:hAnsi="Times New Roman"/>
          <w:sz w:val="30"/>
        </w:rPr>
      </w:pPr>
    </w:p>
    <w:p w14:paraId="55DC9FCD" w14:textId="77777777" w:rsidR="00231D80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6" w:name="_Toc30670"/>
      <w:r>
        <w:rPr>
          <w:rFonts w:ascii="Times New Roman" w:hAnsi="Times New Roman" w:hint="eastAsia"/>
          <w:bCs/>
          <w:sz w:val="32"/>
          <w:szCs w:val="32"/>
        </w:rPr>
        <w:t>六</w:t>
      </w:r>
      <w:r>
        <w:rPr>
          <w:rFonts w:ascii="Times New Roman" w:hAnsi="Times New Roman"/>
          <w:bCs/>
          <w:sz w:val="32"/>
          <w:szCs w:val="32"/>
        </w:rPr>
        <w:t>、可能存在的风险物质评估</w:t>
      </w:r>
      <w:bookmarkEnd w:id="6"/>
    </w:p>
    <w:p w14:paraId="0BEB71F0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lastRenderedPageBreak/>
        <w:t>本产品按照《化妆品安全评估技术导则》的要求，基于当前科学认知水平，对可能由化妆品原料带入、生产过程中产生或带入的风险物质进行了评估，结果表明：</w:t>
      </w:r>
    </w:p>
    <w:p w14:paraId="627EBE55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本产品的生产符合国家相关法律法规，对生产过程和产品包装材料进行严格的管理和控制。</w:t>
      </w:r>
    </w:p>
    <w:p w14:paraId="33589AEC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产品中可能存在的安全性风险物质是技术上无法避免、由原料带入的杂质，残留的微量杂质在正常合理使用条件下不会对人体健康造成危害。产品安全性风险物质危害识别表见表</w:t>
      </w:r>
      <w:r>
        <w:rPr>
          <w:rFonts w:ascii="Times New Roman" w:eastAsia="仿宋_GB2312" w:hAnsi="Times New Roman" w:hint="eastAsia"/>
          <w:sz w:val="32"/>
          <w:szCs w:val="28"/>
        </w:rPr>
        <w:t>3</w:t>
      </w:r>
      <w:r>
        <w:rPr>
          <w:rFonts w:ascii="Times New Roman" w:eastAsia="仿宋_GB2312" w:hAnsi="Times New Roman" w:hint="eastAsia"/>
          <w:sz w:val="32"/>
          <w:szCs w:val="28"/>
        </w:rPr>
        <w:t>。</w:t>
      </w:r>
    </w:p>
    <w:p w14:paraId="693C139E" w14:textId="77777777" w:rsidR="00231D80" w:rsidRDefault="00231D80">
      <w:pPr>
        <w:pStyle w:val="a8"/>
        <w:widowControl w:val="0"/>
        <w:spacing w:beforeLines="0" w:before="0" w:afterLines="0" w:after="0" w:line="560" w:lineRule="exact"/>
        <w:rPr>
          <w:rFonts w:eastAsia="仿宋_GB2312"/>
          <w:b/>
          <w:bCs/>
          <w:sz w:val="28"/>
          <w:szCs w:val="28"/>
        </w:rPr>
      </w:pPr>
      <w:r>
        <w:rPr>
          <w:rFonts w:eastAsia="仿宋_GB2312"/>
          <w:b/>
          <w:bCs/>
          <w:sz w:val="28"/>
          <w:szCs w:val="28"/>
        </w:rPr>
        <w:t>表</w:t>
      </w:r>
      <w:r>
        <w:rPr>
          <w:rFonts w:eastAsia="仿宋_GB2312" w:hint="eastAsia"/>
          <w:b/>
          <w:bCs/>
          <w:sz w:val="28"/>
          <w:szCs w:val="28"/>
        </w:rPr>
        <w:t>3</w:t>
      </w:r>
      <w:r>
        <w:rPr>
          <w:rFonts w:eastAsia="仿宋_GB2312"/>
          <w:b/>
          <w:bCs/>
          <w:sz w:val="28"/>
          <w:szCs w:val="28"/>
        </w:rPr>
        <w:t>安全性风险物质危害识别表</w:t>
      </w:r>
    </w:p>
    <w:tbl>
      <w:tblPr>
        <w:tblW w:w="10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2325"/>
        <w:gridCol w:w="6162"/>
      </w:tblGrid>
      <w:tr w:rsidR="00231D80" w14:paraId="6CF5E597" w14:textId="77777777">
        <w:trPr>
          <w:trHeight w:val="699"/>
          <w:tblHeader/>
          <w:jc w:val="center"/>
        </w:trPr>
        <w:tc>
          <w:tcPr>
            <w:tcW w:w="1858" w:type="dxa"/>
            <w:vAlign w:val="center"/>
          </w:tcPr>
          <w:p w14:paraId="40C983F8" w14:textId="77777777" w:rsidR="00231D80" w:rsidRDefault="00231D80">
            <w:pPr>
              <w:pStyle w:val="a9"/>
              <w:widowControl w:val="0"/>
              <w:spacing w:afterLines="0" w:after="0" w:line="320" w:lineRule="exact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/>
                <w:b/>
                <w:bCs/>
                <w:sz w:val="24"/>
              </w:rPr>
              <w:t>标准中文名称</w:t>
            </w:r>
          </w:p>
        </w:tc>
        <w:tc>
          <w:tcPr>
            <w:tcW w:w="2325" w:type="dxa"/>
            <w:vAlign w:val="center"/>
          </w:tcPr>
          <w:p w14:paraId="0DD88655" w14:textId="77777777" w:rsidR="00231D80" w:rsidRDefault="00231D80">
            <w:pPr>
              <w:pStyle w:val="a9"/>
              <w:widowControl w:val="0"/>
              <w:spacing w:afterLines="0" w:after="0" w:line="320" w:lineRule="exact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/>
                <w:b/>
                <w:bCs/>
                <w:sz w:val="24"/>
              </w:rPr>
              <w:t>可能含有的风险物质</w:t>
            </w:r>
          </w:p>
        </w:tc>
        <w:tc>
          <w:tcPr>
            <w:tcW w:w="6162" w:type="dxa"/>
            <w:vAlign w:val="center"/>
          </w:tcPr>
          <w:p w14:paraId="46A61810" w14:textId="77777777" w:rsidR="00231D80" w:rsidRDefault="00231D80">
            <w:pPr>
              <w:pStyle w:val="a9"/>
              <w:widowControl w:val="0"/>
              <w:spacing w:afterLines="0" w:after="0" w:line="320" w:lineRule="exact"/>
              <w:jc w:val="center"/>
              <w:rPr>
                <w:rFonts w:eastAsia="仿宋_GB2312"/>
                <w:b/>
                <w:bCs/>
                <w:sz w:val="24"/>
              </w:rPr>
            </w:pPr>
            <w:r>
              <w:rPr>
                <w:rFonts w:eastAsia="仿宋_GB2312"/>
                <w:b/>
                <w:bCs/>
                <w:sz w:val="24"/>
              </w:rPr>
              <w:t>备注</w:t>
            </w:r>
          </w:p>
        </w:tc>
      </w:tr>
      <w:tr w:rsidR="00231D80" w14:paraId="2D035900" w14:textId="77777777">
        <w:trPr>
          <w:trHeight w:val="699"/>
          <w:tblHeader/>
          <w:jc w:val="center"/>
        </w:trPr>
        <w:tc>
          <w:tcPr>
            <w:tcW w:w="1858" w:type="dxa"/>
            <w:vAlign w:val="center"/>
          </w:tcPr>
          <w:p w14:paraId="3075D282" w14:textId="7A6A6139" w:rsidR="00231D80" w:rsidRDefault="009F7F4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fldChar w:fldCharType="begin"/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instrText xml:space="preserve"> MERGEFIELD  ${baseBom4.inciNameCn}  \* MERGEFORMAT </w:instrTex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fldChar w:fldCharType="separate"/>
            </w:r>
            <w:r>
              <w:rPr>
                <w:rFonts w:ascii="宋体" w:hAnsi="宋体" w:cs="宋体"/>
                <w:noProof/>
                <w:color w:val="000000"/>
                <w:kern w:val="0"/>
                <w:sz w:val="18"/>
                <w:szCs w:val="18"/>
                <w:lang w:bidi="ar"/>
              </w:rPr>
              <w:t>«${baseBom4.inciNameCn}»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fldChar w:fldCharType="end"/>
            </w:r>
          </w:p>
        </w:tc>
        <w:tc>
          <w:tcPr>
            <w:tcW w:w="2325" w:type="dxa"/>
            <w:vAlign w:val="center"/>
          </w:tcPr>
          <w:p w14:paraId="33199A6C" w14:textId="735F6E88" w:rsidR="00231D80" w:rsidRDefault="00370C30">
            <w:pPr>
              <w:pStyle w:val="a9"/>
              <w:widowControl w:val="0"/>
              <w:spacing w:afterLines="0" w:after="0" w:line="36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${baseBom4.riskSubstances}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«${baseBom4.riskSubstances}»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6162" w:type="dxa"/>
            <w:vAlign w:val="center"/>
          </w:tcPr>
          <w:p w14:paraId="7845E8DD" w14:textId="18D2136B" w:rsidR="00231D80" w:rsidRDefault="00370C30">
            <w:pPr>
              <w:pStyle w:val="a9"/>
              <w:widowControl w:val="0"/>
              <w:spacing w:afterLines="0" w:after="0" w:line="360" w:lineRule="exact"/>
              <w:jc w:val="center"/>
              <w:rPr>
                <w:rFonts w:eastAsia="仿宋_GB2312"/>
                <w:b/>
                <w:bCs/>
                <w:sz w:val="24"/>
              </w:rPr>
            </w:pPr>
            <w:r w:rsidRPr="00370C30">
              <w:rPr>
                <w:noProof/>
                <w:sz w:val="18"/>
                <w:szCs w:val="18"/>
              </w:rPr>
              <w:fldChar w:fldCharType="begin"/>
            </w:r>
            <w:r w:rsidRPr="00370C30">
              <w:rPr>
                <w:noProof/>
                <w:sz w:val="18"/>
                <w:szCs w:val="18"/>
              </w:rPr>
              <w:instrText xml:space="preserve"> MERGEFIELD  ${baseBom4.description}  \* MERGEFORMAT </w:instrText>
            </w:r>
            <w:r w:rsidRPr="00370C30">
              <w:rPr>
                <w:noProof/>
                <w:sz w:val="18"/>
                <w:szCs w:val="18"/>
              </w:rPr>
              <w:fldChar w:fldCharType="separate"/>
            </w:r>
            <w:r w:rsidRPr="00370C30">
              <w:rPr>
                <w:noProof/>
                <w:sz w:val="18"/>
                <w:szCs w:val="18"/>
              </w:rPr>
              <w:t>«${baseBom4.description}»</w:t>
            </w:r>
            <w:r w:rsidRPr="00370C30">
              <w:rPr>
                <w:noProof/>
                <w:sz w:val="18"/>
                <w:szCs w:val="18"/>
              </w:rPr>
              <w:fldChar w:fldCharType="end"/>
            </w:r>
          </w:p>
        </w:tc>
      </w:tr>
    </w:tbl>
    <w:p w14:paraId="747A326F" w14:textId="77777777" w:rsidR="008E53BF" w:rsidRDefault="008E53BF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</w:p>
    <w:p w14:paraId="0EEDB993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此外，该产品的检验报告显示其铅、汞、砷、镉、二噁烷检验结果符合《化妆品安全技术规范》（</w:t>
      </w:r>
      <w:r>
        <w:rPr>
          <w:rFonts w:ascii="Times New Roman" w:eastAsia="仿宋_GB2312" w:hAnsi="Times New Roman" w:hint="eastAsia"/>
          <w:sz w:val="32"/>
          <w:szCs w:val="28"/>
        </w:rPr>
        <w:t xml:space="preserve">2015 </w:t>
      </w:r>
      <w:r>
        <w:rPr>
          <w:rFonts w:ascii="Times New Roman" w:eastAsia="仿宋_GB2312" w:hAnsi="Times New Roman" w:hint="eastAsia"/>
          <w:sz w:val="32"/>
          <w:szCs w:val="28"/>
        </w:rPr>
        <w:t>年版）表</w:t>
      </w:r>
      <w:r>
        <w:rPr>
          <w:rFonts w:ascii="Times New Roman" w:eastAsia="仿宋_GB2312" w:hAnsi="Times New Roman" w:hint="eastAsia"/>
          <w:sz w:val="32"/>
          <w:szCs w:val="28"/>
        </w:rPr>
        <w:t xml:space="preserve"> 2</w:t>
      </w:r>
      <w:r>
        <w:rPr>
          <w:rFonts w:ascii="Times New Roman" w:eastAsia="仿宋_GB2312" w:hAnsi="Times New Roman" w:hint="eastAsia"/>
          <w:sz w:val="32"/>
          <w:szCs w:val="28"/>
        </w:rPr>
        <w:t>《化妆品中有害物质限量》的限值要求。</w:t>
      </w:r>
    </w:p>
    <w:p w14:paraId="50F4E995" w14:textId="77777777" w:rsidR="00231D80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eastAsia="仿宋_GB2312" w:hAnsi="Times New Roman"/>
          <w:sz w:val="32"/>
          <w:szCs w:val="32"/>
        </w:rPr>
      </w:pPr>
      <w:bookmarkStart w:id="7" w:name="_Toc18708"/>
      <w:r>
        <w:rPr>
          <w:rFonts w:ascii="Times New Roman" w:hAnsi="Times New Roman" w:hint="eastAsia"/>
          <w:bCs/>
          <w:sz w:val="32"/>
          <w:szCs w:val="32"/>
        </w:rPr>
        <w:t>七</w:t>
      </w:r>
      <w:r>
        <w:rPr>
          <w:rFonts w:ascii="Times New Roman" w:hAnsi="Times New Roman"/>
          <w:bCs/>
          <w:sz w:val="32"/>
          <w:szCs w:val="32"/>
        </w:rPr>
        <w:t>、风险控制措施或建议：</w:t>
      </w:r>
      <w:bookmarkEnd w:id="7"/>
    </w:p>
    <w:p w14:paraId="5EB1E746" w14:textId="77777777" w:rsidR="00231D80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本产品为驻留类化妆品，适用</w:t>
      </w:r>
      <w:r>
        <w:rPr>
          <w:rFonts w:eastAsia="仿宋_GB2312" w:hint="eastAsia"/>
          <w:color w:val="FF0000"/>
          <w:sz w:val="32"/>
          <w:szCs w:val="32"/>
        </w:rPr>
        <w:t>于全身皮肤，可每日使用。</w:t>
      </w:r>
    </w:p>
    <w:p w14:paraId="6A0242B7" w14:textId="77777777" w:rsidR="00231D80" w:rsidRDefault="00231D80">
      <w:pPr>
        <w:pStyle w:val="1-10"/>
        <w:widowControl w:val="0"/>
        <w:adjustRightInd w:val="0"/>
        <w:snapToGrid w:val="0"/>
        <w:spacing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本产品</w:t>
      </w:r>
      <w:r>
        <w:rPr>
          <w:rFonts w:eastAsia="仿宋_GB2312" w:hint="eastAsia"/>
          <w:color w:val="FF0000"/>
          <w:sz w:val="32"/>
          <w:szCs w:val="32"/>
        </w:rPr>
        <w:t>无需标注警示用语。</w:t>
      </w:r>
    </w:p>
    <w:p w14:paraId="73C661F6" w14:textId="77777777" w:rsidR="00231D80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8" w:name="_Toc17399"/>
      <w:r>
        <w:rPr>
          <w:rFonts w:ascii="Times New Roman" w:hAnsi="Times New Roman" w:hint="eastAsia"/>
          <w:bCs/>
          <w:sz w:val="32"/>
          <w:szCs w:val="32"/>
        </w:rPr>
        <w:t>八、</w:t>
      </w:r>
      <w:r>
        <w:rPr>
          <w:rFonts w:ascii="Times New Roman" w:hAnsi="Times New Roman"/>
          <w:bCs/>
          <w:sz w:val="32"/>
          <w:szCs w:val="32"/>
        </w:rPr>
        <w:t>安全评估结论：</w:t>
      </w:r>
      <w:bookmarkEnd w:id="8"/>
    </w:p>
    <w:p w14:paraId="1CA90165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本产品为驻留类化妆品，适用于</w:t>
      </w:r>
      <w:r>
        <w:rPr>
          <w:rFonts w:eastAsia="仿宋_GB2312" w:hint="eastAsia"/>
          <w:color w:val="FF0000"/>
          <w:sz w:val="32"/>
          <w:szCs w:val="32"/>
        </w:rPr>
        <w:t>全身皮肤，可每日使用</w:t>
      </w:r>
      <w:r>
        <w:rPr>
          <w:rFonts w:eastAsia="仿宋_GB2312" w:hint="eastAsia"/>
          <w:sz w:val="32"/>
          <w:szCs w:val="32"/>
        </w:rPr>
        <w:t>。</w:t>
      </w:r>
    </w:p>
    <w:p w14:paraId="1AA7503E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主要暴露方式为经皮吸收，根据产品的特性，对本产</w:t>
      </w:r>
      <w:r>
        <w:rPr>
          <w:rFonts w:eastAsia="仿宋_GB2312" w:hint="eastAsia"/>
          <w:sz w:val="32"/>
          <w:szCs w:val="32"/>
        </w:rPr>
        <w:lastRenderedPageBreak/>
        <w:t>品的暴露</w:t>
      </w:r>
      <w:proofErr w:type="gramStart"/>
      <w:r>
        <w:rPr>
          <w:rFonts w:eastAsia="仿宋_GB2312" w:hint="eastAsia"/>
          <w:sz w:val="32"/>
          <w:szCs w:val="32"/>
        </w:rPr>
        <w:t>评估仅</w:t>
      </w:r>
      <w:proofErr w:type="gramEnd"/>
      <w:r>
        <w:rPr>
          <w:rFonts w:eastAsia="仿宋_GB2312" w:hint="eastAsia"/>
          <w:sz w:val="32"/>
          <w:szCs w:val="32"/>
        </w:rPr>
        <w:t>考虑经皮途径。</w:t>
      </w:r>
    </w:p>
    <w:p w14:paraId="1FBE181E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通过对产品以下各方面的综合评估：</w:t>
      </w:r>
    </w:p>
    <w:p w14:paraId="5AAFF636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1</w:t>
      </w:r>
      <w:r>
        <w:rPr>
          <w:rFonts w:eastAsia="仿宋_GB2312" w:hint="eastAsia"/>
          <w:sz w:val="32"/>
          <w:szCs w:val="32"/>
        </w:rPr>
        <w:t>、各成分的安全评估结果显示，所有成分在本产品浓度下不会对人体健康产生危害；</w:t>
      </w:r>
    </w:p>
    <w:p w14:paraId="2B85621D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2</w:t>
      </w:r>
      <w:r>
        <w:rPr>
          <w:rFonts w:eastAsia="仿宋_GB2312" w:hint="eastAsia"/>
          <w:sz w:val="32"/>
          <w:szCs w:val="32"/>
        </w:rPr>
        <w:t>、可能存在的安全性风险物质检测及评估结果显示，不会对人体健康产生危害；</w:t>
      </w:r>
    </w:p>
    <w:p w14:paraId="3711CCF9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3</w:t>
      </w:r>
      <w:r>
        <w:rPr>
          <w:rFonts w:eastAsia="仿宋_GB2312" w:hint="eastAsia"/>
          <w:sz w:val="32"/>
          <w:szCs w:val="32"/>
        </w:rPr>
        <w:t>、微生物检验结果显示该产品微生物符合《化妆品安全技术规范》（</w:t>
      </w:r>
      <w:r>
        <w:rPr>
          <w:rFonts w:eastAsia="仿宋_GB2312" w:hint="eastAsia"/>
          <w:sz w:val="32"/>
          <w:szCs w:val="32"/>
        </w:rPr>
        <w:t xml:space="preserve">2015 </w:t>
      </w:r>
      <w:r>
        <w:rPr>
          <w:rFonts w:eastAsia="仿宋_GB2312" w:hint="eastAsia"/>
          <w:sz w:val="32"/>
          <w:szCs w:val="32"/>
        </w:rPr>
        <w:t>年版）有关要求；</w:t>
      </w:r>
    </w:p>
    <w:p w14:paraId="40F14F83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4</w:t>
      </w:r>
      <w:r>
        <w:rPr>
          <w:rFonts w:eastAsia="仿宋_GB2312" w:hint="eastAsia"/>
          <w:sz w:val="32"/>
          <w:szCs w:val="32"/>
        </w:rPr>
        <w:t>、有害物质检测结果显示，该产品有害物质含量符合《化妆品安全技术规范》（</w:t>
      </w:r>
      <w:r>
        <w:rPr>
          <w:rFonts w:eastAsia="仿宋_GB2312" w:hint="eastAsia"/>
          <w:sz w:val="32"/>
          <w:szCs w:val="32"/>
        </w:rPr>
        <w:t xml:space="preserve">2015 </w:t>
      </w:r>
      <w:r>
        <w:rPr>
          <w:rFonts w:eastAsia="仿宋_GB2312" w:hint="eastAsia"/>
          <w:sz w:val="32"/>
          <w:szCs w:val="32"/>
        </w:rPr>
        <w:t>年版）有关要求</w:t>
      </w:r>
      <w:r>
        <w:rPr>
          <w:rFonts w:eastAsia="仿宋_GB2312" w:hint="eastAsia"/>
          <w:sz w:val="32"/>
          <w:szCs w:val="32"/>
        </w:rPr>
        <w:t>;</w:t>
      </w:r>
    </w:p>
    <w:p w14:paraId="04843361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仿宋" w:eastAsia="仿宋" w:hAnsi="仿宋" w:cs="仿宋"/>
          <w:bCs/>
          <w:sz w:val="32"/>
          <w:szCs w:val="32"/>
        </w:rPr>
      </w:pPr>
      <w:r>
        <w:rPr>
          <w:rFonts w:ascii="仿宋" w:eastAsia="仿宋" w:hAnsi="仿宋" w:cs="仿宋" w:hint="eastAsia"/>
          <w:bCs/>
          <w:sz w:val="32"/>
          <w:szCs w:val="32"/>
        </w:rPr>
        <w:t>综上，认为该产品在正常及合理、可预见的使用条件下，是安全的。</w:t>
      </w:r>
    </w:p>
    <w:p w14:paraId="5EB3BB19" w14:textId="77777777" w:rsidR="00231D80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9" w:name="_Toc10973"/>
      <w:r>
        <w:rPr>
          <w:rFonts w:ascii="Times New Roman" w:hAnsi="Times New Roman" w:hint="eastAsia"/>
          <w:bCs/>
          <w:sz w:val="32"/>
          <w:szCs w:val="32"/>
        </w:rPr>
        <w:t>九</w:t>
      </w:r>
      <w:r>
        <w:rPr>
          <w:rFonts w:ascii="Times New Roman" w:hAnsi="Times New Roman"/>
          <w:bCs/>
          <w:sz w:val="32"/>
          <w:szCs w:val="32"/>
        </w:rPr>
        <w:t>、安全评估人员签名</w:t>
      </w:r>
      <w:bookmarkEnd w:id="9"/>
    </w:p>
    <w:p w14:paraId="301D8407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评估人：从云玲</w:t>
      </w:r>
    </w:p>
    <w:p w14:paraId="775EC121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日期：</w:t>
      </w:r>
      <w:r w:rsidR="00CB6CF4">
        <w:rPr>
          <w:rFonts w:ascii="Times New Roman" w:eastAsia="仿宋_GB2312" w:hAnsi="Times New Roman"/>
          <w:sz w:val="32"/>
          <w:szCs w:val="28"/>
        </w:rPr>
        <w:fldChar w:fldCharType="begin"/>
      </w:r>
      <w:r w:rsidR="00CB6CF4">
        <w:rPr>
          <w:rFonts w:ascii="Times New Roman" w:eastAsia="仿宋_GB2312" w:hAnsi="Times New Roman"/>
          <w:sz w:val="32"/>
          <w:szCs w:val="28"/>
        </w:rPr>
        <w:instrText xml:space="preserve"> MERGEFIELD  ${year} </w:instrText>
      </w:r>
      <w:r w:rsidR="00CB6CF4">
        <w:rPr>
          <w:rFonts w:ascii="Times New Roman" w:eastAsia="仿宋_GB2312" w:hAnsi="Times New Roman"/>
          <w:sz w:val="32"/>
          <w:szCs w:val="28"/>
        </w:rPr>
        <w:fldChar w:fldCharType="separate"/>
      </w:r>
      <w:r w:rsidR="00CB6CF4">
        <w:rPr>
          <w:rFonts w:ascii="Times New Roman" w:eastAsia="仿宋_GB2312" w:hAnsi="Times New Roman"/>
          <w:noProof/>
          <w:sz w:val="32"/>
          <w:szCs w:val="28"/>
        </w:rPr>
        <w:t>«${year}»</w:t>
      </w:r>
      <w:r w:rsidR="00CB6CF4">
        <w:rPr>
          <w:rFonts w:ascii="Times New Roman" w:eastAsia="仿宋_GB2312" w:hAnsi="Times New Roman"/>
          <w:sz w:val="32"/>
          <w:szCs w:val="28"/>
        </w:rPr>
        <w:fldChar w:fldCharType="end"/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 w:rsidR="003C0C07">
        <w:rPr>
          <w:rFonts w:ascii="Times New Roman" w:eastAsia="仿宋_GB2312" w:hAnsi="Times New Roman"/>
          <w:sz w:val="32"/>
          <w:szCs w:val="28"/>
        </w:rPr>
        <w:fldChar w:fldCharType="begin"/>
      </w:r>
      <w:r w:rsidR="003C0C07">
        <w:rPr>
          <w:rFonts w:ascii="Times New Roman" w:eastAsia="仿宋_GB2312" w:hAnsi="Times New Roman"/>
          <w:sz w:val="32"/>
          <w:szCs w:val="28"/>
        </w:rPr>
        <w:instrText xml:space="preserve"> MERGEFIELD  ${month} </w:instrText>
      </w:r>
      <w:r w:rsidR="003C0C07">
        <w:rPr>
          <w:rFonts w:ascii="Times New Roman" w:eastAsia="仿宋_GB2312" w:hAnsi="Times New Roman"/>
          <w:sz w:val="32"/>
          <w:szCs w:val="28"/>
        </w:rPr>
        <w:fldChar w:fldCharType="separate"/>
      </w:r>
      <w:r w:rsidR="003C0C07">
        <w:rPr>
          <w:rFonts w:ascii="Times New Roman" w:eastAsia="仿宋_GB2312" w:hAnsi="Times New Roman"/>
          <w:noProof/>
          <w:sz w:val="32"/>
          <w:szCs w:val="28"/>
        </w:rPr>
        <w:t>«${month}»</w:t>
      </w:r>
      <w:r w:rsidR="003C0C07">
        <w:rPr>
          <w:rFonts w:ascii="Times New Roman" w:eastAsia="仿宋_GB2312" w:hAnsi="Times New Roman"/>
          <w:sz w:val="32"/>
          <w:szCs w:val="28"/>
        </w:rPr>
        <w:fldChar w:fldCharType="end"/>
      </w:r>
      <w:r>
        <w:rPr>
          <w:rFonts w:ascii="Times New Roman" w:eastAsia="仿宋_GB2312" w:hAnsi="Times New Roman" w:hint="eastAsia"/>
          <w:sz w:val="32"/>
          <w:szCs w:val="28"/>
        </w:rPr>
        <w:t>月</w:t>
      </w:r>
      <w:r w:rsidR="003C0C07">
        <w:rPr>
          <w:rFonts w:ascii="Times New Roman" w:eastAsia="仿宋_GB2312" w:hAnsi="Times New Roman"/>
          <w:sz w:val="32"/>
          <w:szCs w:val="28"/>
        </w:rPr>
        <w:fldChar w:fldCharType="begin"/>
      </w:r>
      <w:r w:rsidR="003C0C07">
        <w:rPr>
          <w:rFonts w:ascii="Times New Roman" w:eastAsia="仿宋_GB2312" w:hAnsi="Times New Roman"/>
          <w:sz w:val="32"/>
          <w:szCs w:val="28"/>
        </w:rPr>
        <w:instrText xml:space="preserve"> MERGEFIELD  ${day} </w:instrText>
      </w:r>
      <w:r w:rsidR="003C0C07">
        <w:rPr>
          <w:rFonts w:ascii="Times New Roman" w:eastAsia="仿宋_GB2312" w:hAnsi="Times New Roman"/>
          <w:sz w:val="32"/>
          <w:szCs w:val="28"/>
        </w:rPr>
        <w:fldChar w:fldCharType="separate"/>
      </w:r>
      <w:r w:rsidR="003C0C07">
        <w:rPr>
          <w:rFonts w:ascii="Times New Roman" w:eastAsia="仿宋_GB2312" w:hAnsi="Times New Roman"/>
          <w:noProof/>
          <w:sz w:val="32"/>
          <w:szCs w:val="28"/>
        </w:rPr>
        <w:t>«${day}»</w:t>
      </w:r>
      <w:r w:rsidR="003C0C07">
        <w:rPr>
          <w:rFonts w:ascii="Times New Roman" w:eastAsia="仿宋_GB2312" w:hAnsi="Times New Roman"/>
          <w:sz w:val="32"/>
          <w:szCs w:val="28"/>
        </w:rPr>
        <w:fldChar w:fldCharType="end"/>
      </w:r>
      <w:r>
        <w:rPr>
          <w:rFonts w:ascii="Times New Roman" w:eastAsia="仿宋_GB2312" w:hAnsi="Times New Roman" w:hint="eastAsia"/>
          <w:sz w:val="32"/>
          <w:szCs w:val="28"/>
        </w:rPr>
        <w:t>日</w:t>
      </w:r>
    </w:p>
    <w:p w14:paraId="0923FEDC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地址：杭州市</w:t>
      </w:r>
      <w:proofErr w:type="gramStart"/>
      <w:r>
        <w:rPr>
          <w:rFonts w:ascii="Times New Roman" w:eastAsia="仿宋_GB2312" w:hAnsi="Times New Roman" w:hint="eastAsia"/>
          <w:sz w:val="32"/>
          <w:szCs w:val="28"/>
        </w:rPr>
        <w:t>钱塘区江东</w:t>
      </w:r>
      <w:proofErr w:type="gramEnd"/>
      <w:r>
        <w:rPr>
          <w:rFonts w:ascii="Times New Roman" w:eastAsia="仿宋_GB2312" w:hAnsi="Times New Roman" w:hint="eastAsia"/>
          <w:sz w:val="32"/>
          <w:szCs w:val="28"/>
        </w:rPr>
        <w:t>工业园区青六北路</w:t>
      </w:r>
      <w:r>
        <w:rPr>
          <w:rFonts w:ascii="Times New Roman" w:eastAsia="仿宋_GB2312" w:hAnsi="Times New Roman" w:hint="eastAsia"/>
          <w:sz w:val="32"/>
          <w:szCs w:val="28"/>
        </w:rPr>
        <w:t>1028</w:t>
      </w:r>
      <w:r>
        <w:rPr>
          <w:rFonts w:ascii="Times New Roman" w:eastAsia="仿宋_GB2312" w:hAnsi="Times New Roman" w:hint="eastAsia"/>
          <w:sz w:val="32"/>
          <w:szCs w:val="28"/>
        </w:rPr>
        <w:t>号</w:t>
      </w:r>
    </w:p>
    <w:p w14:paraId="44F4F8BE" w14:textId="77777777" w:rsidR="00231D80" w:rsidRDefault="00231D80">
      <w:pPr>
        <w:pStyle w:val="1-1"/>
        <w:widowControl w:val="0"/>
        <w:spacing w:beforeLines="0" w:before="0" w:afterLines="0" w:after="0" w:line="59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10" w:name="_Toc17512"/>
      <w:r>
        <w:rPr>
          <w:rFonts w:ascii="Times New Roman" w:hAnsi="Times New Roman" w:hint="eastAsia"/>
          <w:bCs/>
          <w:sz w:val="32"/>
          <w:szCs w:val="32"/>
        </w:rPr>
        <w:t>十</w:t>
      </w:r>
      <w:r>
        <w:rPr>
          <w:rFonts w:ascii="Times New Roman" w:hAnsi="Times New Roman"/>
          <w:bCs/>
          <w:sz w:val="32"/>
          <w:szCs w:val="32"/>
        </w:rPr>
        <w:t>、安全评估人员简历</w:t>
      </w:r>
      <w:bookmarkEnd w:id="10"/>
    </w:p>
    <w:p w14:paraId="04F75B0E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1.</w:t>
      </w:r>
      <w:r>
        <w:rPr>
          <w:rFonts w:ascii="Times New Roman" w:eastAsia="仿宋_GB2312" w:hAnsi="Times New Roman" w:hint="eastAsia"/>
          <w:sz w:val="32"/>
          <w:szCs w:val="28"/>
        </w:rPr>
        <w:t>教育经历</w:t>
      </w:r>
    </w:p>
    <w:p w14:paraId="206CED3F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 xml:space="preserve">2014 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>6</w:t>
      </w:r>
      <w:r>
        <w:rPr>
          <w:rFonts w:ascii="Times New Roman" w:eastAsia="仿宋_GB2312" w:hAnsi="Times New Roman" w:hint="eastAsia"/>
          <w:sz w:val="32"/>
          <w:szCs w:val="28"/>
        </w:rPr>
        <w:t>月：硕士研究生毕业于南京师范大学</w:t>
      </w:r>
      <w:r>
        <w:rPr>
          <w:rFonts w:ascii="Times New Roman" w:eastAsia="仿宋_GB2312" w:hAnsi="Times New Roman" w:hint="eastAsia"/>
          <w:sz w:val="32"/>
          <w:szCs w:val="28"/>
        </w:rPr>
        <w:t xml:space="preserve"> </w:t>
      </w:r>
      <w:r>
        <w:rPr>
          <w:rFonts w:ascii="Times New Roman" w:eastAsia="仿宋_GB2312" w:hAnsi="Times New Roman" w:hint="eastAsia"/>
          <w:sz w:val="32"/>
          <w:szCs w:val="28"/>
        </w:rPr>
        <w:t>物理化学专业。</w:t>
      </w:r>
    </w:p>
    <w:p w14:paraId="0DD65678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2.</w:t>
      </w:r>
      <w:r>
        <w:rPr>
          <w:rFonts w:ascii="Times New Roman" w:eastAsia="仿宋_GB2312" w:hAnsi="Times New Roman" w:hint="eastAsia"/>
          <w:sz w:val="32"/>
          <w:szCs w:val="28"/>
        </w:rPr>
        <w:t>从业经历</w:t>
      </w:r>
    </w:p>
    <w:p w14:paraId="72BFDF21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 xml:space="preserve">2014 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 xml:space="preserve"> 7 </w:t>
      </w:r>
      <w:r>
        <w:rPr>
          <w:rFonts w:ascii="Times New Roman" w:eastAsia="仿宋_GB2312" w:hAnsi="Times New Roman" w:hint="eastAsia"/>
          <w:sz w:val="32"/>
          <w:szCs w:val="28"/>
        </w:rPr>
        <w:t>月～</w:t>
      </w:r>
      <w:r>
        <w:rPr>
          <w:rFonts w:ascii="Times New Roman" w:eastAsia="仿宋_GB2312" w:hAnsi="Times New Roman" w:hint="eastAsia"/>
          <w:sz w:val="32"/>
          <w:szCs w:val="28"/>
        </w:rPr>
        <w:t xml:space="preserve">2015 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 xml:space="preserve"> 12 </w:t>
      </w:r>
      <w:r>
        <w:rPr>
          <w:rFonts w:ascii="Times New Roman" w:eastAsia="仿宋_GB2312" w:hAnsi="Times New Roman" w:hint="eastAsia"/>
          <w:sz w:val="32"/>
          <w:szCs w:val="28"/>
        </w:rPr>
        <w:t>月：</w:t>
      </w:r>
      <w:proofErr w:type="gramStart"/>
      <w:r>
        <w:rPr>
          <w:rFonts w:ascii="Times New Roman" w:eastAsia="仿宋_GB2312" w:hAnsi="Times New Roman" w:hint="eastAsia"/>
          <w:sz w:val="32"/>
          <w:szCs w:val="28"/>
        </w:rPr>
        <w:t>娇</w:t>
      </w:r>
      <w:proofErr w:type="gramEnd"/>
      <w:r>
        <w:rPr>
          <w:rFonts w:ascii="Times New Roman" w:eastAsia="仿宋_GB2312" w:hAnsi="Times New Roman" w:hint="eastAsia"/>
          <w:sz w:val="32"/>
          <w:szCs w:val="28"/>
        </w:rPr>
        <w:t>时日化（杭州）股份有限公司工作，担任质量部检验员，从事原料及半成品理化检测工作，包括常规理化检测和仪器分析。</w:t>
      </w:r>
    </w:p>
    <w:p w14:paraId="45DFF544" w14:textId="77777777" w:rsidR="00231D80" w:rsidRDefault="00231D80">
      <w:pPr>
        <w:pStyle w:val="1-1"/>
        <w:widowControl w:val="0"/>
        <w:spacing w:beforeLines="0" w:before="0" w:afterLines="0" w:after="0" w:line="59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lastRenderedPageBreak/>
        <w:t>2016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>1</w:t>
      </w:r>
      <w:r>
        <w:rPr>
          <w:rFonts w:ascii="Times New Roman" w:eastAsia="仿宋_GB2312" w:hAnsi="Times New Roman" w:hint="eastAsia"/>
          <w:sz w:val="32"/>
          <w:szCs w:val="28"/>
        </w:rPr>
        <w:t>月至今，娇时日化（杭州）股份有限公司工作，担任研发支持经理，从事化妆品法规及化妆品安全相关工作的研究。</w:t>
      </w:r>
    </w:p>
    <w:p w14:paraId="3BD10A58" w14:textId="77777777" w:rsidR="00231D80" w:rsidRDefault="00231D80">
      <w:pPr>
        <w:pStyle w:val="1-1"/>
        <w:widowControl w:val="0"/>
        <w:spacing w:beforeLines="0" w:before="0" w:afterLines="0" w:after="0" w:line="590" w:lineRule="exact"/>
        <w:ind w:leftChars="300" w:left="630" w:firstLineChars="0" w:firstLine="0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3.</w:t>
      </w:r>
      <w:r>
        <w:rPr>
          <w:rFonts w:ascii="Times New Roman" w:eastAsia="仿宋_GB2312" w:hAnsi="Times New Roman" w:hint="eastAsia"/>
          <w:sz w:val="32"/>
          <w:szCs w:val="28"/>
        </w:rPr>
        <w:t>培训经历</w:t>
      </w:r>
    </w:p>
    <w:p w14:paraId="5D86A73C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2014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>8</w:t>
      </w:r>
      <w:r>
        <w:rPr>
          <w:rFonts w:ascii="Times New Roman" w:eastAsia="仿宋_GB2312" w:hAnsi="Times New Roman" w:hint="eastAsia"/>
          <w:sz w:val="32"/>
          <w:szCs w:val="28"/>
        </w:rPr>
        <w:t>月：参加浙江省疾病预防控制中心理化所仪器分析培训；</w:t>
      </w:r>
    </w:p>
    <w:p w14:paraId="11CA9DC3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2016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>5</w:t>
      </w:r>
      <w:r>
        <w:rPr>
          <w:rFonts w:ascii="Times New Roman" w:eastAsia="仿宋_GB2312" w:hAnsi="Times New Roman" w:hint="eastAsia"/>
          <w:sz w:val="32"/>
          <w:szCs w:val="28"/>
        </w:rPr>
        <w:t>月：参加杭州市市场监督管理局组织的《化妆品安全技术规范》</w:t>
      </w:r>
      <w:r>
        <w:rPr>
          <w:rFonts w:ascii="Times New Roman" w:eastAsia="仿宋_GB2312" w:hAnsi="Times New Roman" w:hint="eastAsia"/>
          <w:sz w:val="32"/>
          <w:szCs w:val="28"/>
        </w:rPr>
        <w:t>2015</w:t>
      </w:r>
      <w:r>
        <w:rPr>
          <w:rFonts w:ascii="Times New Roman" w:eastAsia="仿宋_GB2312" w:hAnsi="Times New Roman" w:hint="eastAsia"/>
          <w:sz w:val="32"/>
          <w:szCs w:val="28"/>
        </w:rPr>
        <w:t>版的宣贯培训；</w:t>
      </w:r>
    </w:p>
    <w:p w14:paraId="25130A13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2018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>8</w:t>
      </w:r>
      <w:r>
        <w:rPr>
          <w:rFonts w:ascii="Times New Roman" w:eastAsia="仿宋_GB2312" w:hAnsi="Times New Roman" w:hint="eastAsia"/>
          <w:sz w:val="32"/>
          <w:szCs w:val="28"/>
        </w:rPr>
        <w:t>月：参加中国标准化研究院标准化内审员培训；</w:t>
      </w:r>
    </w:p>
    <w:p w14:paraId="66763246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eastAsia="仿宋_GB2312" w:hAnsi="Times New Roman"/>
          <w:sz w:val="32"/>
          <w:szCs w:val="28"/>
        </w:rPr>
      </w:pPr>
      <w:r>
        <w:rPr>
          <w:rFonts w:ascii="Times New Roman" w:eastAsia="仿宋_GB2312" w:hAnsi="Times New Roman" w:hint="eastAsia"/>
          <w:sz w:val="32"/>
          <w:szCs w:val="28"/>
        </w:rPr>
        <w:t>2020</w:t>
      </w:r>
      <w:r>
        <w:rPr>
          <w:rFonts w:ascii="Times New Roman" w:eastAsia="仿宋_GB2312" w:hAnsi="Times New Roman" w:hint="eastAsia"/>
          <w:sz w:val="32"/>
          <w:szCs w:val="28"/>
        </w:rPr>
        <w:t>年</w:t>
      </w:r>
      <w:r>
        <w:rPr>
          <w:rFonts w:ascii="Times New Roman" w:eastAsia="仿宋_GB2312" w:hAnsi="Times New Roman" w:hint="eastAsia"/>
          <w:sz w:val="32"/>
          <w:szCs w:val="28"/>
        </w:rPr>
        <w:t>10</w:t>
      </w:r>
      <w:r>
        <w:rPr>
          <w:rFonts w:ascii="Times New Roman" w:eastAsia="仿宋_GB2312" w:hAnsi="Times New Roman" w:hint="eastAsia"/>
          <w:sz w:val="32"/>
          <w:szCs w:val="28"/>
        </w:rPr>
        <w:t>月：参加浙江省药监局组织的《化妆品监督管理条例》宣贯培训。</w:t>
      </w:r>
    </w:p>
    <w:p w14:paraId="5F738A2F" w14:textId="77777777" w:rsidR="00231D80" w:rsidRDefault="00231D80">
      <w:pPr>
        <w:pStyle w:val="1-1"/>
        <w:widowControl w:val="0"/>
        <w:spacing w:beforeLines="0" w:before="0" w:afterLines="0" w:after="0" w:line="560" w:lineRule="exact"/>
        <w:rPr>
          <w:rFonts w:ascii="Times New Roman" w:hAnsi="Times New Roman"/>
          <w:bCs/>
          <w:sz w:val="32"/>
          <w:szCs w:val="32"/>
        </w:rPr>
      </w:pPr>
    </w:p>
    <w:p w14:paraId="6E891659" w14:textId="77777777" w:rsidR="00231D80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bookmarkStart w:id="11" w:name="_Toc20028"/>
      <w:r>
        <w:rPr>
          <w:rFonts w:ascii="Times New Roman" w:hAnsi="Times New Roman" w:hint="eastAsia"/>
          <w:bCs/>
          <w:sz w:val="32"/>
          <w:szCs w:val="32"/>
        </w:rPr>
        <w:t>十一、</w:t>
      </w:r>
      <w:r>
        <w:rPr>
          <w:rFonts w:ascii="Times New Roman" w:hAnsi="Times New Roman"/>
          <w:bCs/>
          <w:sz w:val="32"/>
          <w:szCs w:val="32"/>
        </w:rPr>
        <w:t>参考文献</w:t>
      </w:r>
      <w:bookmarkEnd w:id="11"/>
    </w:p>
    <w:p w14:paraId="1C2B360B" w14:textId="77777777" w:rsidR="003C0C07" w:rsidRDefault="003C0C07" w:rsidP="003C0C07">
      <w:pPr>
        <w:pStyle w:val="1-1"/>
        <w:widowControl w:val="0"/>
        <w:spacing w:beforeLines="0" w:before="0" w:afterLines="0" w:after="0" w:line="560" w:lineRule="exact"/>
        <w:outlineLvl w:val="0"/>
        <w:rPr>
          <w:rFonts w:eastAsia="仿宋_GB2312"/>
          <w:sz w:val="32"/>
          <w:szCs w:val="32"/>
        </w:rPr>
      </w:pPr>
      <w:bookmarkStart w:id="12" w:name="_Toc6927"/>
      <w:r>
        <w:rPr>
          <w:rFonts w:eastAsia="仿宋_GB2312" w:hint="eastAsia"/>
          <w:sz w:val="32"/>
          <w:szCs w:val="32"/>
        </w:rPr>
        <w:t>1.</w:t>
      </w:r>
    </w:p>
    <w:p w14:paraId="40C4F214" w14:textId="77777777" w:rsidR="00231D80" w:rsidRDefault="00231D80">
      <w:pPr>
        <w:pStyle w:val="1-1"/>
        <w:widowControl w:val="0"/>
        <w:spacing w:beforeLines="0" w:before="0" w:afterLines="0" w:after="0" w:line="560" w:lineRule="exact"/>
        <w:outlineLvl w:val="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 w:hint="eastAsia"/>
          <w:bCs/>
          <w:sz w:val="32"/>
          <w:szCs w:val="32"/>
        </w:rPr>
        <w:t>十二</w:t>
      </w:r>
      <w:r>
        <w:rPr>
          <w:rFonts w:ascii="Times New Roman" w:hAnsi="Times New Roman"/>
          <w:bCs/>
          <w:sz w:val="32"/>
          <w:szCs w:val="32"/>
        </w:rPr>
        <w:t>、附录</w:t>
      </w:r>
      <w:bookmarkEnd w:id="12"/>
    </w:p>
    <w:p w14:paraId="5E87B7F0" w14:textId="77777777" w:rsidR="003C0C07" w:rsidRDefault="00231D80" w:rsidP="003C0C07">
      <w:pPr>
        <w:pStyle w:val="1-1"/>
        <w:widowControl w:val="0"/>
        <w:spacing w:beforeLines="0" w:before="0" w:afterLines="0" w:after="0" w:line="560" w:lineRule="exact"/>
        <w:outlineLvl w:val="0"/>
        <w:rPr>
          <w:rFonts w:eastAsia="仿宋_GB2312"/>
          <w:sz w:val="32"/>
          <w:szCs w:val="32"/>
        </w:rPr>
      </w:pPr>
      <w:bookmarkStart w:id="13" w:name="_Toc3243"/>
      <w:bookmarkStart w:id="14" w:name="_Toc24677"/>
      <w:r>
        <w:rPr>
          <w:rFonts w:eastAsia="仿宋_GB2312" w:hint="eastAsia"/>
          <w:sz w:val="32"/>
          <w:szCs w:val="32"/>
        </w:rPr>
        <w:t>1.</w:t>
      </w:r>
      <w:bookmarkEnd w:id="13"/>
      <w:bookmarkEnd w:id="14"/>
    </w:p>
    <w:p w14:paraId="17A867C1" w14:textId="77777777" w:rsidR="00231D80" w:rsidRDefault="00231D80"/>
    <w:sectPr w:rsidR="00231D80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7E4C" w14:textId="77777777" w:rsidR="006756EE" w:rsidRDefault="006756EE">
      <w:r>
        <w:separator/>
      </w:r>
    </w:p>
  </w:endnote>
  <w:endnote w:type="continuationSeparator" w:id="0">
    <w:p w14:paraId="248BFD36" w14:textId="77777777" w:rsidR="006756EE" w:rsidRDefault="00675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8DE3" w14:textId="733C84C7" w:rsidR="00231D80" w:rsidRDefault="00FB562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ACAF21" wp14:editId="23C90E7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1" name="文本框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C764F9" w14:textId="77777777" w:rsidR="00231D80" w:rsidRDefault="00231D8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CAF21" id="_x0000_t202" coordsize="21600,21600" o:spt="202" path="m,l,21600r21600,l21600,xe">
              <v:stroke joinstyle="miter"/>
              <v:path gradientshapeok="t" o:connecttype="rect"/>
            </v:shapetype>
            <v:shape id="文本框 1029" o:spid="_x0000_s1026" type="#_x0000_t202" style="position:absolute;margin-left:0;margin-top:0;width:4.6pt;height:1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" filled="f" stroked="f">
              <v:textbox style="mso-fit-shape-to-text:t" inset="0,0,0,0">
                <w:txbxContent>
                  <w:p w14:paraId="37C764F9" w14:textId="77777777" w:rsidR="00231D80" w:rsidRDefault="00231D8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E3054" w14:textId="77777777" w:rsidR="006756EE" w:rsidRDefault="006756EE">
      <w:r>
        <w:separator/>
      </w:r>
    </w:p>
  </w:footnote>
  <w:footnote w:type="continuationSeparator" w:id="0">
    <w:p w14:paraId="5D5A4F0A" w14:textId="77777777" w:rsidR="006756EE" w:rsidRDefault="00675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A8B12F"/>
    <w:multiLevelType w:val="singleLevel"/>
    <w:tmpl w:val="89A8B12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6933334"/>
    <w:multiLevelType w:val="multilevel"/>
    <w:tmpl w:val="76933334"/>
    <w:lvl w:ilvl="0">
      <w:start w:val="1"/>
      <w:numFmt w:val="none"/>
      <w:pStyle w:val="a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68848910">
    <w:abstractNumId w:val="1"/>
  </w:num>
  <w:num w:numId="2" w16cid:durableId="55405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38E9"/>
    <w:rsid w:val="00096BDE"/>
    <w:rsid w:val="000A1E0F"/>
    <w:rsid w:val="000D327C"/>
    <w:rsid w:val="000E766D"/>
    <w:rsid w:val="001042F8"/>
    <w:rsid w:val="001510E8"/>
    <w:rsid w:val="001536F2"/>
    <w:rsid w:val="00161DC6"/>
    <w:rsid w:val="00172A27"/>
    <w:rsid w:val="001A3202"/>
    <w:rsid w:val="001C085B"/>
    <w:rsid w:val="001D1334"/>
    <w:rsid w:val="001D7680"/>
    <w:rsid w:val="00212B1F"/>
    <w:rsid w:val="00231D80"/>
    <w:rsid w:val="00252870"/>
    <w:rsid w:val="0026674F"/>
    <w:rsid w:val="002673E7"/>
    <w:rsid w:val="002B05F1"/>
    <w:rsid w:val="002B427C"/>
    <w:rsid w:val="002D1A19"/>
    <w:rsid w:val="00316744"/>
    <w:rsid w:val="003208C8"/>
    <w:rsid w:val="0036310F"/>
    <w:rsid w:val="00370C30"/>
    <w:rsid w:val="003A2FAD"/>
    <w:rsid w:val="003C0C07"/>
    <w:rsid w:val="00425020"/>
    <w:rsid w:val="0043102A"/>
    <w:rsid w:val="00443B04"/>
    <w:rsid w:val="004B3B07"/>
    <w:rsid w:val="004C6EAF"/>
    <w:rsid w:val="004D5310"/>
    <w:rsid w:val="0054267B"/>
    <w:rsid w:val="00551E51"/>
    <w:rsid w:val="006102AC"/>
    <w:rsid w:val="00636EC7"/>
    <w:rsid w:val="006756EE"/>
    <w:rsid w:val="00685C9A"/>
    <w:rsid w:val="006B4511"/>
    <w:rsid w:val="006E28E3"/>
    <w:rsid w:val="00700B5D"/>
    <w:rsid w:val="00746C3F"/>
    <w:rsid w:val="007538DD"/>
    <w:rsid w:val="0076727B"/>
    <w:rsid w:val="007A1494"/>
    <w:rsid w:val="00801E54"/>
    <w:rsid w:val="00843E8C"/>
    <w:rsid w:val="00890E19"/>
    <w:rsid w:val="00896E4D"/>
    <w:rsid w:val="008E53BF"/>
    <w:rsid w:val="009041D7"/>
    <w:rsid w:val="00910E48"/>
    <w:rsid w:val="00922717"/>
    <w:rsid w:val="00933711"/>
    <w:rsid w:val="009E5E2E"/>
    <w:rsid w:val="009E7D80"/>
    <w:rsid w:val="009F205F"/>
    <w:rsid w:val="009F7F4C"/>
    <w:rsid w:val="00A005CC"/>
    <w:rsid w:val="00A41A14"/>
    <w:rsid w:val="00A60BA3"/>
    <w:rsid w:val="00A74D82"/>
    <w:rsid w:val="00AB5632"/>
    <w:rsid w:val="00AD134F"/>
    <w:rsid w:val="00AD446E"/>
    <w:rsid w:val="00AE0922"/>
    <w:rsid w:val="00AF2A7D"/>
    <w:rsid w:val="00B159DC"/>
    <w:rsid w:val="00B51301"/>
    <w:rsid w:val="00B63234"/>
    <w:rsid w:val="00B65E74"/>
    <w:rsid w:val="00C1796C"/>
    <w:rsid w:val="00C7749B"/>
    <w:rsid w:val="00CB6CF4"/>
    <w:rsid w:val="00D511AC"/>
    <w:rsid w:val="00D522EC"/>
    <w:rsid w:val="00D617D5"/>
    <w:rsid w:val="00D61B45"/>
    <w:rsid w:val="00D75D3F"/>
    <w:rsid w:val="00D80F75"/>
    <w:rsid w:val="00DC0985"/>
    <w:rsid w:val="00DD0CC7"/>
    <w:rsid w:val="00DE2E7A"/>
    <w:rsid w:val="00E021E1"/>
    <w:rsid w:val="00E3721A"/>
    <w:rsid w:val="00E42269"/>
    <w:rsid w:val="00EE3906"/>
    <w:rsid w:val="00F06533"/>
    <w:rsid w:val="00F21475"/>
    <w:rsid w:val="00FB562D"/>
    <w:rsid w:val="00FD3EFC"/>
    <w:rsid w:val="010035D8"/>
    <w:rsid w:val="01061F3E"/>
    <w:rsid w:val="01161621"/>
    <w:rsid w:val="011D4027"/>
    <w:rsid w:val="014243AF"/>
    <w:rsid w:val="01542356"/>
    <w:rsid w:val="01591BAD"/>
    <w:rsid w:val="018D2CF8"/>
    <w:rsid w:val="01970CD1"/>
    <w:rsid w:val="01C80EAD"/>
    <w:rsid w:val="01DA157E"/>
    <w:rsid w:val="01DD2624"/>
    <w:rsid w:val="01DD3EBD"/>
    <w:rsid w:val="01F7620B"/>
    <w:rsid w:val="01FF65D1"/>
    <w:rsid w:val="02114DE8"/>
    <w:rsid w:val="021D118D"/>
    <w:rsid w:val="02477E5C"/>
    <w:rsid w:val="02516D53"/>
    <w:rsid w:val="025B715B"/>
    <w:rsid w:val="027D0F1D"/>
    <w:rsid w:val="028477CA"/>
    <w:rsid w:val="029015E4"/>
    <w:rsid w:val="02D1366E"/>
    <w:rsid w:val="02DA4A7B"/>
    <w:rsid w:val="02E44D13"/>
    <w:rsid w:val="02F32BBF"/>
    <w:rsid w:val="02FB44A5"/>
    <w:rsid w:val="03030A67"/>
    <w:rsid w:val="03182B53"/>
    <w:rsid w:val="031B6815"/>
    <w:rsid w:val="037E27CD"/>
    <w:rsid w:val="038A75CB"/>
    <w:rsid w:val="038B44E9"/>
    <w:rsid w:val="03D26292"/>
    <w:rsid w:val="03D352E5"/>
    <w:rsid w:val="03DA3534"/>
    <w:rsid w:val="03F63FC5"/>
    <w:rsid w:val="0411770C"/>
    <w:rsid w:val="04A241BA"/>
    <w:rsid w:val="04AC7FB4"/>
    <w:rsid w:val="04B95C9C"/>
    <w:rsid w:val="04D27FFB"/>
    <w:rsid w:val="04F42474"/>
    <w:rsid w:val="051E30D5"/>
    <w:rsid w:val="05202E12"/>
    <w:rsid w:val="05222865"/>
    <w:rsid w:val="052B337F"/>
    <w:rsid w:val="052D2B52"/>
    <w:rsid w:val="053126FD"/>
    <w:rsid w:val="054B0C2F"/>
    <w:rsid w:val="054E5369"/>
    <w:rsid w:val="058607E9"/>
    <w:rsid w:val="05890327"/>
    <w:rsid w:val="058B1D14"/>
    <w:rsid w:val="058F2A6E"/>
    <w:rsid w:val="05993195"/>
    <w:rsid w:val="05B57DC3"/>
    <w:rsid w:val="05DE78DD"/>
    <w:rsid w:val="05FD711E"/>
    <w:rsid w:val="063261AB"/>
    <w:rsid w:val="06567E89"/>
    <w:rsid w:val="065C4AA4"/>
    <w:rsid w:val="065F62CB"/>
    <w:rsid w:val="068072E7"/>
    <w:rsid w:val="06901D33"/>
    <w:rsid w:val="06AA3129"/>
    <w:rsid w:val="07373D52"/>
    <w:rsid w:val="073B529B"/>
    <w:rsid w:val="077C61B3"/>
    <w:rsid w:val="079F5EFB"/>
    <w:rsid w:val="07B249E3"/>
    <w:rsid w:val="07D11E15"/>
    <w:rsid w:val="07F004E6"/>
    <w:rsid w:val="07FA6F23"/>
    <w:rsid w:val="081C5F81"/>
    <w:rsid w:val="084E045D"/>
    <w:rsid w:val="08500376"/>
    <w:rsid w:val="087B500B"/>
    <w:rsid w:val="089A3CA6"/>
    <w:rsid w:val="089E210A"/>
    <w:rsid w:val="08F24BA7"/>
    <w:rsid w:val="08F527A1"/>
    <w:rsid w:val="08FC3632"/>
    <w:rsid w:val="09005C5B"/>
    <w:rsid w:val="091122AF"/>
    <w:rsid w:val="091A5CB7"/>
    <w:rsid w:val="0920314D"/>
    <w:rsid w:val="09297CA4"/>
    <w:rsid w:val="094A6AA6"/>
    <w:rsid w:val="09B533B4"/>
    <w:rsid w:val="09D80146"/>
    <w:rsid w:val="0A743524"/>
    <w:rsid w:val="0A8B164C"/>
    <w:rsid w:val="0A8F561F"/>
    <w:rsid w:val="0AB079B5"/>
    <w:rsid w:val="0ADF0A36"/>
    <w:rsid w:val="0B244895"/>
    <w:rsid w:val="0B2C4620"/>
    <w:rsid w:val="0B604898"/>
    <w:rsid w:val="0B6D62B0"/>
    <w:rsid w:val="0BAD7253"/>
    <w:rsid w:val="0BB50140"/>
    <w:rsid w:val="0BC94AAE"/>
    <w:rsid w:val="0BF26682"/>
    <w:rsid w:val="0BF96C80"/>
    <w:rsid w:val="0BFC5975"/>
    <w:rsid w:val="0C033598"/>
    <w:rsid w:val="0C03664D"/>
    <w:rsid w:val="0C4A7F36"/>
    <w:rsid w:val="0C503786"/>
    <w:rsid w:val="0C98457D"/>
    <w:rsid w:val="0C9F66CF"/>
    <w:rsid w:val="0CA63D1D"/>
    <w:rsid w:val="0CDC7883"/>
    <w:rsid w:val="0CEA11DF"/>
    <w:rsid w:val="0D191814"/>
    <w:rsid w:val="0D513EBE"/>
    <w:rsid w:val="0D535D17"/>
    <w:rsid w:val="0D7B0DA0"/>
    <w:rsid w:val="0D881E8B"/>
    <w:rsid w:val="0D8F2E43"/>
    <w:rsid w:val="0D917050"/>
    <w:rsid w:val="0D921F6F"/>
    <w:rsid w:val="0D952EC1"/>
    <w:rsid w:val="0DE53B3D"/>
    <w:rsid w:val="0DF86CCA"/>
    <w:rsid w:val="0E241BF4"/>
    <w:rsid w:val="0E3A1499"/>
    <w:rsid w:val="0E574D97"/>
    <w:rsid w:val="0E727814"/>
    <w:rsid w:val="0E820D2C"/>
    <w:rsid w:val="0E826DC8"/>
    <w:rsid w:val="0EAF4050"/>
    <w:rsid w:val="0EB82ED3"/>
    <w:rsid w:val="0EC156DD"/>
    <w:rsid w:val="0EC43E04"/>
    <w:rsid w:val="0EE95675"/>
    <w:rsid w:val="0EFB2294"/>
    <w:rsid w:val="0EFB268B"/>
    <w:rsid w:val="0F082106"/>
    <w:rsid w:val="0F0E1239"/>
    <w:rsid w:val="0F160BFF"/>
    <w:rsid w:val="0F280D06"/>
    <w:rsid w:val="0F301BC2"/>
    <w:rsid w:val="0F5F3888"/>
    <w:rsid w:val="0F684FAA"/>
    <w:rsid w:val="0F9C7C05"/>
    <w:rsid w:val="0FCA36F6"/>
    <w:rsid w:val="100A7253"/>
    <w:rsid w:val="100D2BE2"/>
    <w:rsid w:val="101C6336"/>
    <w:rsid w:val="101E4B5C"/>
    <w:rsid w:val="1035058A"/>
    <w:rsid w:val="10352979"/>
    <w:rsid w:val="1038633B"/>
    <w:rsid w:val="104F1F02"/>
    <w:rsid w:val="105F33D4"/>
    <w:rsid w:val="10703BC9"/>
    <w:rsid w:val="10C009C2"/>
    <w:rsid w:val="10C73ED0"/>
    <w:rsid w:val="10F957B1"/>
    <w:rsid w:val="110F29F4"/>
    <w:rsid w:val="11207637"/>
    <w:rsid w:val="1141289F"/>
    <w:rsid w:val="11550974"/>
    <w:rsid w:val="117E3B1E"/>
    <w:rsid w:val="117E53E2"/>
    <w:rsid w:val="11C82511"/>
    <w:rsid w:val="11DE06DB"/>
    <w:rsid w:val="11FE7B97"/>
    <w:rsid w:val="120064D4"/>
    <w:rsid w:val="120D15CF"/>
    <w:rsid w:val="1226647F"/>
    <w:rsid w:val="125C32D7"/>
    <w:rsid w:val="12630156"/>
    <w:rsid w:val="1264117E"/>
    <w:rsid w:val="126B2DA6"/>
    <w:rsid w:val="12CC314B"/>
    <w:rsid w:val="12DA2130"/>
    <w:rsid w:val="12DB1003"/>
    <w:rsid w:val="130346CD"/>
    <w:rsid w:val="130A3818"/>
    <w:rsid w:val="130D5F5F"/>
    <w:rsid w:val="130E644F"/>
    <w:rsid w:val="13154D05"/>
    <w:rsid w:val="13580903"/>
    <w:rsid w:val="13583A98"/>
    <w:rsid w:val="135D2E00"/>
    <w:rsid w:val="135F47AA"/>
    <w:rsid w:val="136515A0"/>
    <w:rsid w:val="136A2B50"/>
    <w:rsid w:val="139757BF"/>
    <w:rsid w:val="13AD5066"/>
    <w:rsid w:val="13C905A2"/>
    <w:rsid w:val="13D8662E"/>
    <w:rsid w:val="13DF0779"/>
    <w:rsid w:val="13FA3633"/>
    <w:rsid w:val="141113A9"/>
    <w:rsid w:val="141B1391"/>
    <w:rsid w:val="143E4F68"/>
    <w:rsid w:val="146D281C"/>
    <w:rsid w:val="14A5152E"/>
    <w:rsid w:val="14B14FEF"/>
    <w:rsid w:val="14CE54F8"/>
    <w:rsid w:val="14E7131D"/>
    <w:rsid w:val="151C7D21"/>
    <w:rsid w:val="1545375E"/>
    <w:rsid w:val="15503A0E"/>
    <w:rsid w:val="155F2193"/>
    <w:rsid w:val="15640914"/>
    <w:rsid w:val="15686806"/>
    <w:rsid w:val="156F49A8"/>
    <w:rsid w:val="158232B3"/>
    <w:rsid w:val="15994EDC"/>
    <w:rsid w:val="15B24633"/>
    <w:rsid w:val="15C46B69"/>
    <w:rsid w:val="15D81918"/>
    <w:rsid w:val="15FB7925"/>
    <w:rsid w:val="16242FBC"/>
    <w:rsid w:val="16585B37"/>
    <w:rsid w:val="165F456A"/>
    <w:rsid w:val="166405DC"/>
    <w:rsid w:val="16670ABF"/>
    <w:rsid w:val="16893712"/>
    <w:rsid w:val="16950993"/>
    <w:rsid w:val="16A11131"/>
    <w:rsid w:val="16CC091C"/>
    <w:rsid w:val="1708208C"/>
    <w:rsid w:val="17092F02"/>
    <w:rsid w:val="17493D2D"/>
    <w:rsid w:val="175D3A6A"/>
    <w:rsid w:val="175E381F"/>
    <w:rsid w:val="176356A7"/>
    <w:rsid w:val="17645A54"/>
    <w:rsid w:val="177150B4"/>
    <w:rsid w:val="17760A80"/>
    <w:rsid w:val="177E5850"/>
    <w:rsid w:val="17900BC6"/>
    <w:rsid w:val="179542B9"/>
    <w:rsid w:val="17AF7C0A"/>
    <w:rsid w:val="17BA4048"/>
    <w:rsid w:val="17CB69C5"/>
    <w:rsid w:val="17F85936"/>
    <w:rsid w:val="17FE2592"/>
    <w:rsid w:val="18004575"/>
    <w:rsid w:val="183D5F6E"/>
    <w:rsid w:val="184B0713"/>
    <w:rsid w:val="18624B4B"/>
    <w:rsid w:val="187D2043"/>
    <w:rsid w:val="189E399F"/>
    <w:rsid w:val="18C1189B"/>
    <w:rsid w:val="18E5467F"/>
    <w:rsid w:val="190707C2"/>
    <w:rsid w:val="19080EB2"/>
    <w:rsid w:val="192E125B"/>
    <w:rsid w:val="19506699"/>
    <w:rsid w:val="19775816"/>
    <w:rsid w:val="197833C4"/>
    <w:rsid w:val="197D2AC6"/>
    <w:rsid w:val="19B82823"/>
    <w:rsid w:val="19C3552B"/>
    <w:rsid w:val="19C8122D"/>
    <w:rsid w:val="19D75021"/>
    <w:rsid w:val="19DC0450"/>
    <w:rsid w:val="19DF76D7"/>
    <w:rsid w:val="19EE19BB"/>
    <w:rsid w:val="19FC114E"/>
    <w:rsid w:val="1A3A0E8F"/>
    <w:rsid w:val="1A8A0255"/>
    <w:rsid w:val="1A936CA4"/>
    <w:rsid w:val="1AA44D95"/>
    <w:rsid w:val="1AA479A1"/>
    <w:rsid w:val="1ABC0A00"/>
    <w:rsid w:val="1AF65BF4"/>
    <w:rsid w:val="1B0004BA"/>
    <w:rsid w:val="1B046600"/>
    <w:rsid w:val="1B524D60"/>
    <w:rsid w:val="1B8424A0"/>
    <w:rsid w:val="1B906593"/>
    <w:rsid w:val="1BAB6F6F"/>
    <w:rsid w:val="1BD75418"/>
    <w:rsid w:val="1BF231C3"/>
    <w:rsid w:val="1BFB66E5"/>
    <w:rsid w:val="1C1C28EC"/>
    <w:rsid w:val="1C32661B"/>
    <w:rsid w:val="1C3E7702"/>
    <w:rsid w:val="1C655264"/>
    <w:rsid w:val="1C6C5EA1"/>
    <w:rsid w:val="1C7D75D7"/>
    <w:rsid w:val="1C863C8A"/>
    <w:rsid w:val="1CA80F1E"/>
    <w:rsid w:val="1CBF1150"/>
    <w:rsid w:val="1CC06C43"/>
    <w:rsid w:val="1CDD2132"/>
    <w:rsid w:val="1CF64D74"/>
    <w:rsid w:val="1D0C2021"/>
    <w:rsid w:val="1D125B2C"/>
    <w:rsid w:val="1D176903"/>
    <w:rsid w:val="1D243F36"/>
    <w:rsid w:val="1D4C7D04"/>
    <w:rsid w:val="1D500CC5"/>
    <w:rsid w:val="1D6714E0"/>
    <w:rsid w:val="1D742677"/>
    <w:rsid w:val="1D895FD3"/>
    <w:rsid w:val="1E1163BD"/>
    <w:rsid w:val="1E216CAC"/>
    <w:rsid w:val="1E411700"/>
    <w:rsid w:val="1E7D7BDC"/>
    <w:rsid w:val="1E9A34FA"/>
    <w:rsid w:val="1EB87316"/>
    <w:rsid w:val="1ECD78B0"/>
    <w:rsid w:val="1ED27BA7"/>
    <w:rsid w:val="1EDB74EA"/>
    <w:rsid w:val="1EE34A4B"/>
    <w:rsid w:val="1EE4491B"/>
    <w:rsid w:val="1EE96B7F"/>
    <w:rsid w:val="1EFE6562"/>
    <w:rsid w:val="1F1F0962"/>
    <w:rsid w:val="1F356774"/>
    <w:rsid w:val="1F595DF4"/>
    <w:rsid w:val="1F944209"/>
    <w:rsid w:val="1F9A25A3"/>
    <w:rsid w:val="1FB4369C"/>
    <w:rsid w:val="1FCC3AB9"/>
    <w:rsid w:val="1FE7229C"/>
    <w:rsid w:val="1FFB40D7"/>
    <w:rsid w:val="201C6323"/>
    <w:rsid w:val="203327D7"/>
    <w:rsid w:val="204E0A3D"/>
    <w:rsid w:val="205B20A4"/>
    <w:rsid w:val="206F6648"/>
    <w:rsid w:val="207F783D"/>
    <w:rsid w:val="20841976"/>
    <w:rsid w:val="20D9038F"/>
    <w:rsid w:val="20E97ACE"/>
    <w:rsid w:val="210B010E"/>
    <w:rsid w:val="211E1BAD"/>
    <w:rsid w:val="212A6558"/>
    <w:rsid w:val="213D617D"/>
    <w:rsid w:val="213E3DDD"/>
    <w:rsid w:val="2157237F"/>
    <w:rsid w:val="21637285"/>
    <w:rsid w:val="217F7113"/>
    <w:rsid w:val="21980B77"/>
    <w:rsid w:val="219B4214"/>
    <w:rsid w:val="219E370B"/>
    <w:rsid w:val="21E5623C"/>
    <w:rsid w:val="22006920"/>
    <w:rsid w:val="2203711C"/>
    <w:rsid w:val="220C3330"/>
    <w:rsid w:val="220E58A3"/>
    <w:rsid w:val="22176DE8"/>
    <w:rsid w:val="223258A4"/>
    <w:rsid w:val="22481527"/>
    <w:rsid w:val="22743B20"/>
    <w:rsid w:val="22AE1D81"/>
    <w:rsid w:val="22D35703"/>
    <w:rsid w:val="23291635"/>
    <w:rsid w:val="232F532A"/>
    <w:rsid w:val="2334760A"/>
    <w:rsid w:val="23390AFC"/>
    <w:rsid w:val="23403675"/>
    <w:rsid w:val="23505122"/>
    <w:rsid w:val="2352575E"/>
    <w:rsid w:val="23682DE7"/>
    <w:rsid w:val="23770985"/>
    <w:rsid w:val="23807ECF"/>
    <w:rsid w:val="23BA6527"/>
    <w:rsid w:val="23F6765B"/>
    <w:rsid w:val="240955CF"/>
    <w:rsid w:val="240C3F1E"/>
    <w:rsid w:val="24106911"/>
    <w:rsid w:val="242404A6"/>
    <w:rsid w:val="24786890"/>
    <w:rsid w:val="24A4726D"/>
    <w:rsid w:val="24CC314A"/>
    <w:rsid w:val="24DC5D52"/>
    <w:rsid w:val="24F07F52"/>
    <w:rsid w:val="25090CA1"/>
    <w:rsid w:val="250E2E4F"/>
    <w:rsid w:val="25403662"/>
    <w:rsid w:val="25531F15"/>
    <w:rsid w:val="26084572"/>
    <w:rsid w:val="264A6CEA"/>
    <w:rsid w:val="264B27EB"/>
    <w:rsid w:val="266A79B7"/>
    <w:rsid w:val="266D5084"/>
    <w:rsid w:val="269D08DE"/>
    <w:rsid w:val="26C36685"/>
    <w:rsid w:val="26D6095F"/>
    <w:rsid w:val="271017BB"/>
    <w:rsid w:val="27223722"/>
    <w:rsid w:val="275E39FF"/>
    <w:rsid w:val="27611F44"/>
    <w:rsid w:val="27630C27"/>
    <w:rsid w:val="27933333"/>
    <w:rsid w:val="27A03113"/>
    <w:rsid w:val="27A236F8"/>
    <w:rsid w:val="27AB5026"/>
    <w:rsid w:val="27C46BC4"/>
    <w:rsid w:val="281914AE"/>
    <w:rsid w:val="28211676"/>
    <w:rsid w:val="284D5E4D"/>
    <w:rsid w:val="287A4A35"/>
    <w:rsid w:val="287F2EFC"/>
    <w:rsid w:val="288A6B25"/>
    <w:rsid w:val="2894656E"/>
    <w:rsid w:val="289B7EFC"/>
    <w:rsid w:val="28AA4FD6"/>
    <w:rsid w:val="28B12F37"/>
    <w:rsid w:val="28D905BC"/>
    <w:rsid w:val="28EB4C6A"/>
    <w:rsid w:val="293E4DDC"/>
    <w:rsid w:val="294B6E49"/>
    <w:rsid w:val="295835A1"/>
    <w:rsid w:val="295D2918"/>
    <w:rsid w:val="29836D34"/>
    <w:rsid w:val="298A20AD"/>
    <w:rsid w:val="29C36976"/>
    <w:rsid w:val="29C5714F"/>
    <w:rsid w:val="29EA54A3"/>
    <w:rsid w:val="29EF2D13"/>
    <w:rsid w:val="2A15741F"/>
    <w:rsid w:val="2A2F4F55"/>
    <w:rsid w:val="2A345BBB"/>
    <w:rsid w:val="2A645C40"/>
    <w:rsid w:val="2A8326DD"/>
    <w:rsid w:val="2A977C33"/>
    <w:rsid w:val="2AA55ADE"/>
    <w:rsid w:val="2AE45CE4"/>
    <w:rsid w:val="2B0F7F2B"/>
    <w:rsid w:val="2B1645AF"/>
    <w:rsid w:val="2B1D48EC"/>
    <w:rsid w:val="2B4533E4"/>
    <w:rsid w:val="2B5060F3"/>
    <w:rsid w:val="2B644A5C"/>
    <w:rsid w:val="2B6C72D6"/>
    <w:rsid w:val="2BA61C8C"/>
    <w:rsid w:val="2BAC1166"/>
    <w:rsid w:val="2BAF09BD"/>
    <w:rsid w:val="2BD315C9"/>
    <w:rsid w:val="2BE437FF"/>
    <w:rsid w:val="2C135FE3"/>
    <w:rsid w:val="2C307CBC"/>
    <w:rsid w:val="2C58799E"/>
    <w:rsid w:val="2C5A249B"/>
    <w:rsid w:val="2C622B8F"/>
    <w:rsid w:val="2C954B4F"/>
    <w:rsid w:val="2CA17197"/>
    <w:rsid w:val="2CC3452F"/>
    <w:rsid w:val="2CC7787C"/>
    <w:rsid w:val="2CD3261C"/>
    <w:rsid w:val="2CE95A4F"/>
    <w:rsid w:val="2D0211E6"/>
    <w:rsid w:val="2D024029"/>
    <w:rsid w:val="2D0C6F82"/>
    <w:rsid w:val="2D387D31"/>
    <w:rsid w:val="2D671C86"/>
    <w:rsid w:val="2D8232BE"/>
    <w:rsid w:val="2DB47F9C"/>
    <w:rsid w:val="2DBB1EFC"/>
    <w:rsid w:val="2DC801C3"/>
    <w:rsid w:val="2DE30075"/>
    <w:rsid w:val="2DEB468F"/>
    <w:rsid w:val="2E0977BA"/>
    <w:rsid w:val="2E4037B5"/>
    <w:rsid w:val="2E431BDA"/>
    <w:rsid w:val="2E5E22E9"/>
    <w:rsid w:val="2E7576AF"/>
    <w:rsid w:val="2E94638D"/>
    <w:rsid w:val="2EB65150"/>
    <w:rsid w:val="2EBD277F"/>
    <w:rsid w:val="2ECC453C"/>
    <w:rsid w:val="2F00112E"/>
    <w:rsid w:val="2F3D60D9"/>
    <w:rsid w:val="2F5C09B9"/>
    <w:rsid w:val="2F640A7C"/>
    <w:rsid w:val="2F6B191D"/>
    <w:rsid w:val="2F7B71A0"/>
    <w:rsid w:val="2F874E31"/>
    <w:rsid w:val="2F8A1547"/>
    <w:rsid w:val="2FA25733"/>
    <w:rsid w:val="2FE823EA"/>
    <w:rsid w:val="301A31C4"/>
    <w:rsid w:val="301D24A7"/>
    <w:rsid w:val="30347849"/>
    <w:rsid w:val="30371376"/>
    <w:rsid w:val="303F14E2"/>
    <w:rsid w:val="304C31CF"/>
    <w:rsid w:val="30657003"/>
    <w:rsid w:val="306B69EE"/>
    <w:rsid w:val="308B099F"/>
    <w:rsid w:val="30D37B38"/>
    <w:rsid w:val="30DB34C4"/>
    <w:rsid w:val="3109261F"/>
    <w:rsid w:val="316E7B6E"/>
    <w:rsid w:val="317B2868"/>
    <w:rsid w:val="31BC46D1"/>
    <w:rsid w:val="31C36883"/>
    <w:rsid w:val="325B27A9"/>
    <w:rsid w:val="327124E2"/>
    <w:rsid w:val="327E6052"/>
    <w:rsid w:val="3282338D"/>
    <w:rsid w:val="329A5799"/>
    <w:rsid w:val="32B8075B"/>
    <w:rsid w:val="32C129F8"/>
    <w:rsid w:val="32DA1098"/>
    <w:rsid w:val="32DD48D8"/>
    <w:rsid w:val="32DF0B75"/>
    <w:rsid w:val="33107DB1"/>
    <w:rsid w:val="33682011"/>
    <w:rsid w:val="337B3646"/>
    <w:rsid w:val="338C3D71"/>
    <w:rsid w:val="33923A43"/>
    <w:rsid w:val="33943302"/>
    <w:rsid w:val="339C310F"/>
    <w:rsid w:val="33D33A08"/>
    <w:rsid w:val="33E22986"/>
    <w:rsid w:val="33F465B0"/>
    <w:rsid w:val="34205CCC"/>
    <w:rsid w:val="34302F74"/>
    <w:rsid w:val="34526D7F"/>
    <w:rsid w:val="3455493F"/>
    <w:rsid w:val="345A4CA3"/>
    <w:rsid w:val="345E5AC8"/>
    <w:rsid w:val="347417A6"/>
    <w:rsid w:val="3474669B"/>
    <w:rsid w:val="348779B9"/>
    <w:rsid w:val="34AF3E62"/>
    <w:rsid w:val="34B75B07"/>
    <w:rsid w:val="34DE29B4"/>
    <w:rsid w:val="351F6AD4"/>
    <w:rsid w:val="35536A58"/>
    <w:rsid w:val="355F4FB4"/>
    <w:rsid w:val="35605894"/>
    <w:rsid w:val="35666708"/>
    <w:rsid w:val="356A749B"/>
    <w:rsid w:val="35722229"/>
    <w:rsid w:val="35B56072"/>
    <w:rsid w:val="35BC2F53"/>
    <w:rsid w:val="35D664A8"/>
    <w:rsid w:val="35DC44CA"/>
    <w:rsid w:val="35DE35C8"/>
    <w:rsid w:val="35F113D2"/>
    <w:rsid w:val="35FA142E"/>
    <w:rsid w:val="360D6ABF"/>
    <w:rsid w:val="365F489F"/>
    <w:rsid w:val="3685408E"/>
    <w:rsid w:val="36887E5C"/>
    <w:rsid w:val="36B84828"/>
    <w:rsid w:val="36D44B20"/>
    <w:rsid w:val="36F60447"/>
    <w:rsid w:val="36F94C10"/>
    <w:rsid w:val="37210705"/>
    <w:rsid w:val="37257721"/>
    <w:rsid w:val="37677E15"/>
    <w:rsid w:val="37741711"/>
    <w:rsid w:val="377640F5"/>
    <w:rsid w:val="377E76BE"/>
    <w:rsid w:val="378A114B"/>
    <w:rsid w:val="378C5338"/>
    <w:rsid w:val="379E173C"/>
    <w:rsid w:val="37CA7115"/>
    <w:rsid w:val="37D83C28"/>
    <w:rsid w:val="37FE5C6C"/>
    <w:rsid w:val="382D1F62"/>
    <w:rsid w:val="38785CC2"/>
    <w:rsid w:val="388F5D13"/>
    <w:rsid w:val="388F69A3"/>
    <w:rsid w:val="38B05CA8"/>
    <w:rsid w:val="38BD2D47"/>
    <w:rsid w:val="38C77886"/>
    <w:rsid w:val="38CE5C3A"/>
    <w:rsid w:val="39211197"/>
    <w:rsid w:val="393D26F5"/>
    <w:rsid w:val="39490AF3"/>
    <w:rsid w:val="394B6100"/>
    <w:rsid w:val="3958648E"/>
    <w:rsid w:val="396D5B37"/>
    <w:rsid w:val="3981386C"/>
    <w:rsid w:val="39A8266D"/>
    <w:rsid w:val="39A84993"/>
    <w:rsid w:val="39B753C3"/>
    <w:rsid w:val="39CF24FB"/>
    <w:rsid w:val="39D25650"/>
    <w:rsid w:val="39FC4577"/>
    <w:rsid w:val="3A0160DD"/>
    <w:rsid w:val="3A16446A"/>
    <w:rsid w:val="3A2D7626"/>
    <w:rsid w:val="3A47301F"/>
    <w:rsid w:val="3A520053"/>
    <w:rsid w:val="3A5B3667"/>
    <w:rsid w:val="3A671AFC"/>
    <w:rsid w:val="3A69230D"/>
    <w:rsid w:val="3A7635F1"/>
    <w:rsid w:val="3A9A168D"/>
    <w:rsid w:val="3AA06E63"/>
    <w:rsid w:val="3AB648F7"/>
    <w:rsid w:val="3ADD22DE"/>
    <w:rsid w:val="3AFF2DCB"/>
    <w:rsid w:val="3B366963"/>
    <w:rsid w:val="3B4022BA"/>
    <w:rsid w:val="3B5168C8"/>
    <w:rsid w:val="3B726EBC"/>
    <w:rsid w:val="3BB37449"/>
    <w:rsid w:val="3BC445CB"/>
    <w:rsid w:val="3BD072AF"/>
    <w:rsid w:val="3BD07C7D"/>
    <w:rsid w:val="3BD83763"/>
    <w:rsid w:val="3BE176B2"/>
    <w:rsid w:val="3BF51615"/>
    <w:rsid w:val="3C051E2B"/>
    <w:rsid w:val="3C082DA2"/>
    <w:rsid w:val="3C1A03F9"/>
    <w:rsid w:val="3C37775C"/>
    <w:rsid w:val="3C387241"/>
    <w:rsid w:val="3C392748"/>
    <w:rsid w:val="3C3D06E1"/>
    <w:rsid w:val="3C3F43D1"/>
    <w:rsid w:val="3C7249B6"/>
    <w:rsid w:val="3C736863"/>
    <w:rsid w:val="3C910648"/>
    <w:rsid w:val="3C9F1161"/>
    <w:rsid w:val="3CA35DC5"/>
    <w:rsid w:val="3CD01081"/>
    <w:rsid w:val="3D0B7842"/>
    <w:rsid w:val="3D1D34C5"/>
    <w:rsid w:val="3D2E3F8D"/>
    <w:rsid w:val="3D387082"/>
    <w:rsid w:val="3D3C10B1"/>
    <w:rsid w:val="3D425D4D"/>
    <w:rsid w:val="3D47741D"/>
    <w:rsid w:val="3D533075"/>
    <w:rsid w:val="3D5E6370"/>
    <w:rsid w:val="3D846D32"/>
    <w:rsid w:val="3D8B5DA3"/>
    <w:rsid w:val="3D8F44E6"/>
    <w:rsid w:val="3D9801CF"/>
    <w:rsid w:val="3D9B5773"/>
    <w:rsid w:val="3DA96A57"/>
    <w:rsid w:val="3DC23551"/>
    <w:rsid w:val="3DD972BA"/>
    <w:rsid w:val="3E49356D"/>
    <w:rsid w:val="3E564C6F"/>
    <w:rsid w:val="3E571CDF"/>
    <w:rsid w:val="3E9124ED"/>
    <w:rsid w:val="3E9B773E"/>
    <w:rsid w:val="3E9D4AFE"/>
    <w:rsid w:val="3EB67EEC"/>
    <w:rsid w:val="3EED3365"/>
    <w:rsid w:val="3F012C0A"/>
    <w:rsid w:val="3F667B19"/>
    <w:rsid w:val="3F6C72C0"/>
    <w:rsid w:val="3F8C457F"/>
    <w:rsid w:val="3FA65216"/>
    <w:rsid w:val="3FCD1876"/>
    <w:rsid w:val="3FF92B6D"/>
    <w:rsid w:val="3FFD5F1A"/>
    <w:rsid w:val="40297A48"/>
    <w:rsid w:val="40323C72"/>
    <w:rsid w:val="4043345C"/>
    <w:rsid w:val="405C27C5"/>
    <w:rsid w:val="40605CF4"/>
    <w:rsid w:val="406C0EB0"/>
    <w:rsid w:val="407C38F2"/>
    <w:rsid w:val="408453B1"/>
    <w:rsid w:val="40864521"/>
    <w:rsid w:val="40A14314"/>
    <w:rsid w:val="40A66029"/>
    <w:rsid w:val="40B21363"/>
    <w:rsid w:val="40B234D3"/>
    <w:rsid w:val="40CD0C07"/>
    <w:rsid w:val="40D26519"/>
    <w:rsid w:val="40DE7316"/>
    <w:rsid w:val="40F10F7B"/>
    <w:rsid w:val="412B32A1"/>
    <w:rsid w:val="414248F3"/>
    <w:rsid w:val="415812A6"/>
    <w:rsid w:val="416B5DEF"/>
    <w:rsid w:val="41851C78"/>
    <w:rsid w:val="41D26596"/>
    <w:rsid w:val="41FB558E"/>
    <w:rsid w:val="41FD6434"/>
    <w:rsid w:val="42190B52"/>
    <w:rsid w:val="421D7774"/>
    <w:rsid w:val="423E6013"/>
    <w:rsid w:val="4242438D"/>
    <w:rsid w:val="42626B1A"/>
    <w:rsid w:val="42806696"/>
    <w:rsid w:val="42927ACA"/>
    <w:rsid w:val="42A34230"/>
    <w:rsid w:val="42CD11E7"/>
    <w:rsid w:val="4328671E"/>
    <w:rsid w:val="43294877"/>
    <w:rsid w:val="4333024B"/>
    <w:rsid w:val="433A75FE"/>
    <w:rsid w:val="434D4163"/>
    <w:rsid w:val="43686E22"/>
    <w:rsid w:val="43762822"/>
    <w:rsid w:val="437E20DD"/>
    <w:rsid w:val="43A2604E"/>
    <w:rsid w:val="43E043CD"/>
    <w:rsid w:val="440568D0"/>
    <w:rsid w:val="44096468"/>
    <w:rsid w:val="44231993"/>
    <w:rsid w:val="444D18FF"/>
    <w:rsid w:val="4482332B"/>
    <w:rsid w:val="449E4F64"/>
    <w:rsid w:val="44E1267E"/>
    <w:rsid w:val="44FA772F"/>
    <w:rsid w:val="45266313"/>
    <w:rsid w:val="452A1BAF"/>
    <w:rsid w:val="454F0A1C"/>
    <w:rsid w:val="455A2288"/>
    <w:rsid w:val="455F3DCA"/>
    <w:rsid w:val="45671E3F"/>
    <w:rsid w:val="457232F1"/>
    <w:rsid w:val="45734236"/>
    <w:rsid w:val="459F5EFD"/>
    <w:rsid w:val="45B52BA5"/>
    <w:rsid w:val="45BD30D1"/>
    <w:rsid w:val="45D95461"/>
    <w:rsid w:val="45F7599F"/>
    <w:rsid w:val="46002FD0"/>
    <w:rsid w:val="460D5CC0"/>
    <w:rsid w:val="463A40DC"/>
    <w:rsid w:val="465A7CA4"/>
    <w:rsid w:val="467E4E47"/>
    <w:rsid w:val="46857D0F"/>
    <w:rsid w:val="469D0B45"/>
    <w:rsid w:val="469D640C"/>
    <w:rsid w:val="46C13606"/>
    <w:rsid w:val="46CF10F3"/>
    <w:rsid w:val="47064C66"/>
    <w:rsid w:val="472F428F"/>
    <w:rsid w:val="473365BA"/>
    <w:rsid w:val="47372450"/>
    <w:rsid w:val="4744506A"/>
    <w:rsid w:val="474874F0"/>
    <w:rsid w:val="475739E6"/>
    <w:rsid w:val="47616EFD"/>
    <w:rsid w:val="47937E52"/>
    <w:rsid w:val="479F2686"/>
    <w:rsid w:val="47C64EBB"/>
    <w:rsid w:val="47C65245"/>
    <w:rsid w:val="47D84DC5"/>
    <w:rsid w:val="47F02348"/>
    <w:rsid w:val="47F22BB9"/>
    <w:rsid w:val="480F0BEE"/>
    <w:rsid w:val="481F017A"/>
    <w:rsid w:val="485C6B85"/>
    <w:rsid w:val="486556D6"/>
    <w:rsid w:val="487D38C4"/>
    <w:rsid w:val="489152B5"/>
    <w:rsid w:val="48CA3FCD"/>
    <w:rsid w:val="48D8618C"/>
    <w:rsid w:val="48DC3570"/>
    <w:rsid w:val="48E27C4B"/>
    <w:rsid w:val="48E742E6"/>
    <w:rsid w:val="48E85C73"/>
    <w:rsid w:val="4905272B"/>
    <w:rsid w:val="490A509A"/>
    <w:rsid w:val="492229D1"/>
    <w:rsid w:val="49327CFF"/>
    <w:rsid w:val="496C7248"/>
    <w:rsid w:val="497D00B4"/>
    <w:rsid w:val="499C4C42"/>
    <w:rsid w:val="49D721CB"/>
    <w:rsid w:val="49F21685"/>
    <w:rsid w:val="49FA0AE3"/>
    <w:rsid w:val="49FC4E15"/>
    <w:rsid w:val="4A542130"/>
    <w:rsid w:val="4A545AFE"/>
    <w:rsid w:val="4A6B3825"/>
    <w:rsid w:val="4A7F1D68"/>
    <w:rsid w:val="4A9E2427"/>
    <w:rsid w:val="4AA40090"/>
    <w:rsid w:val="4AB95648"/>
    <w:rsid w:val="4AC37532"/>
    <w:rsid w:val="4AD06E3E"/>
    <w:rsid w:val="4AD5161E"/>
    <w:rsid w:val="4AD86D65"/>
    <w:rsid w:val="4AE57869"/>
    <w:rsid w:val="4AF65110"/>
    <w:rsid w:val="4B1801A7"/>
    <w:rsid w:val="4B251F4D"/>
    <w:rsid w:val="4B3F56CF"/>
    <w:rsid w:val="4B492431"/>
    <w:rsid w:val="4B707A3D"/>
    <w:rsid w:val="4B8A5DD6"/>
    <w:rsid w:val="4B914FB3"/>
    <w:rsid w:val="4B965E15"/>
    <w:rsid w:val="4BB35F85"/>
    <w:rsid w:val="4BBE7EC1"/>
    <w:rsid w:val="4BE67C63"/>
    <w:rsid w:val="4BFA110E"/>
    <w:rsid w:val="4BFE2E9B"/>
    <w:rsid w:val="4C246BE5"/>
    <w:rsid w:val="4C4D0A27"/>
    <w:rsid w:val="4C4D4B4F"/>
    <w:rsid w:val="4C6304DA"/>
    <w:rsid w:val="4CA65FAE"/>
    <w:rsid w:val="4CE223B2"/>
    <w:rsid w:val="4CE26B16"/>
    <w:rsid w:val="4CE75232"/>
    <w:rsid w:val="4CF4611C"/>
    <w:rsid w:val="4D0143ED"/>
    <w:rsid w:val="4D440E65"/>
    <w:rsid w:val="4D6642DE"/>
    <w:rsid w:val="4D74387C"/>
    <w:rsid w:val="4DF42D93"/>
    <w:rsid w:val="4DF90CF6"/>
    <w:rsid w:val="4E1C486C"/>
    <w:rsid w:val="4E3108AE"/>
    <w:rsid w:val="4E5E567D"/>
    <w:rsid w:val="4E6D301D"/>
    <w:rsid w:val="4E7707B0"/>
    <w:rsid w:val="4E8D25A4"/>
    <w:rsid w:val="4E916C11"/>
    <w:rsid w:val="4EB8159B"/>
    <w:rsid w:val="4EC94BAA"/>
    <w:rsid w:val="4ECC5C41"/>
    <w:rsid w:val="4EE64E0B"/>
    <w:rsid w:val="4F345C27"/>
    <w:rsid w:val="4F551C09"/>
    <w:rsid w:val="4F64181A"/>
    <w:rsid w:val="4FBE48F6"/>
    <w:rsid w:val="4FF666D3"/>
    <w:rsid w:val="50143BF5"/>
    <w:rsid w:val="502D0D19"/>
    <w:rsid w:val="5038196B"/>
    <w:rsid w:val="50402E59"/>
    <w:rsid w:val="505F6A5E"/>
    <w:rsid w:val="506708B9"/>
    <w:rsid w:val="50743EC7"/>
    <w:rsid w:val="50B35942"/>
    <w:rsid w:val="50D04630"/>
    <w:rsid w:val="50EB130B"/>
    <w:rsid w:val="50F64E50"/>
    <w:rsid w:val="50FE05B6"/>
    <w:rsid w:val="5115596E"/>
    <w:rsid w:val="514066DD"/>
    <w:rsid w:val="514840AE"/>
    <w:rsid w:val="51500B8A"/>
    <w:rsid w:val="51656811"/>
    <w:rsid w:val="517D5EE4"/>
    <w:rsid w:val="518D64ED"/>
    <w:rsid w:val="519D07EB"/>
    <w:rsid w:val="51A27CD8"/>
    <w:rsid w:val="51AD58C6"/>
    <w:rsid w:val="51B86C95"/>
    <w:rsid w:val="51CB31FB"/>
    <w:rsid w:val="51F50286"/>
    <w:rsid w:val="51FE6C60"/>
    <w:rsid w:val="52251BC6"/>
    <w:rsid w:val="525F53FC"/>
    <w:rsid w:val="52636E1B"/>
    <w:rsid w:val="526F254C"/>
    <w:rsid w:val="527D0D09"/>
    <w:rsid w:val="52D85DA1"/>
    <w:rsid w:val="52F81BEF"/>
    <w:rsid w:val="53002688"/>
    <w:rsid w:val="530D071B"/>
    <w:rsid w:val="532A4C49"/>
    <w:rsid w:val="53333D0E"/>
    <w:rsid w:val="5352468C"/>
    <w:rsid w:val="53610849"/>
    <w:rsid w:val="53637025"/>
    <w:rsid w:val="53707F89"/>
    <w:rsid w:val="538F3C48"/>
    <w:rsid w:val="53A459E7"/>
    <w:rsid w:val="53A6511F"/>
    <w:rsid w:val="53A93E6B"/>
    <w:rsid w:val="53BA792B"/>
    <w:rsid w:val="53BD4BC3"/>
    <w:rsid w:val="53BE0721"/>
    <w:rsid w:val="53E83558"/>
    <w:rsid w:val="53FE5F8C"/>
    <w:rsid w:val="54155AA7"/>
    <w:rsid w:val="5416278E"/>
    <w:rsid w:val="541A0779"/>
    <w:rsid w:val="547D7F88"/>
    <w:rsid w:val="54CA111A"/>
    <w:rsid w:val="54D13E51"/>
    <w:rsid w:val="54D86CAD"/>
    <w:rsid w:val="54FC0BFE"/>
    <w:rsid w:val="5516663C"/>
    <w:rsid w:val="552D0CCE"/>
    <w:rsid w:val="553617E8"/>
    <w:rsid w:val="555757EB"/>
    <w:rsid w:val="555D49FC"/>
    <w:rsid w:val="558D392A"/>
    <w:rsid w:val="558F3DB6"/>
    <w:rsid w:val="55990D04"/>
    <w:rsid w:val="55AA69DD"/>
    <w:rsid w:val="55B80254"/>
    <w:rsid w:val="55D32388"/>
    <w:rsid w:val="55D95573"/>
    <w:rsid w:val="55EC76EC"/>
    <w:rsid w:val="55F56A93"/>
    <w:rsid w:val="56054F9D"/>
    <w:rsid w:val="5605511D"/>
    <w:rsid w:val="56422341"/>
    <w:rsid w:val="56423819"/>
    <w:rsid w:val="56926585"/>
    <w:rsid w:val="56A90D9C"/>
    <w:rsid w:val="56B64009"/>
    <w:rsid w:val="56CD3D7B"/>
    <w:rsid w:val="56F42A9F"/>
    <w:rsid w:val="56F6701D"/>
    <w:rsid w:val="56FA61CA"/>
    <w:rsid w:val="56FE0B66"/>
    <w:rsid w:val="5704473C"/>
    <w:rsid w:val="575C62D3"/>
    <w:rsid w:val="57603CF5"/>
    <w:rsid w:val="576700CE"/>
    <w:rsid w:val="57D02BF1"/>
    <w:rsid w:val="57D172DF"/>
    <w:rsid w:val="57EF7C39"/>
    <w:rsid w:val="57F05989"/>
    <w:rsid w:val="580411AD"/>
    <w:rsid w:val="58170674"/>
    <w:rsid w:val="58273392"/>
    <w:rsid w:val="582F4384"/>
    <w:rsid w:val="586535C1"/>
    <w:rsid w:val="586635A7"/>
    <w:rsid w:val="587B3A20"/>
    <w:rsid w:val="587D0B48"/>
    <w:rsid w:val="58A91D25"/>
    <w:rsid w:val="58AB6DC0"/>
    <w:rsid w:val="58E71EAF"/>
    <w:rsid w:val="58F721B6"/>
    <w:rsid w:val="59080B88"/>
    <w:rsid w:val="59240540"/>
    <w:rsid w:val="59255E75"/>
    <w:rsid w:val="592E2D93"/>
    <w:rsid w:val="59304E99"/>
    <w:rsid w:val="5931664B"/>
    <w:rsid w:val="593A2AA8"/>
    <w:rsid w:val="594B23BF"/>
    <w:rsid w:val="596D6F94"/>
    <w:rsid w:val="59A57B2C"/>
    <w:rsid w:val="59F70679"/>
    <w:rsid w:val="5A38595E"/>
    <w:rsid w:val="5A515B2C"/>
    <w:rsid w:val="5A581AFB"/>
    <w:rsid w:val="5A763E64"/>
    <w:rsid w:val="5A844F9F"/>
    <w:rsid w:val="5A8D6FFD"/>
    <w:rsid w:val="5ABB0910"/>
    <w:rsid w:val="5AC30454"/>
    <w:rsid w:val="5ADF0F50"/>
    <w:rsid w:val="5AF712B1"/>
    <w:rsid w:val="5B28591F"/>
    <w:rsid w:val="5B2C668B"/>
    <w:rsid w:val="5B387203"/>
    <w:rsid w:val="5B751586"/>
    <w:rsid w:val="5BBE2F67"/>
    <w:rsid w:val="5BD1414F"/>
    <w:rsid w:val="5BD2221B"/>
    <w:rsid w:val="5BD61363"/>
    <w:rsid w:val="5BED4578"/>
    <w:rsid w:val="5BF377F9"/>
    <w:rsid w:val="5C0A5A6E"/>
    <w:rsid w:val="5C1E2C9C"/>
    <w:rsid w:val="5C3B42A7"/>
    <w:rsid w:val="5C497AFE"/>
    <w:rsid w:val="5CA31299"/>
    <w:rsid w:val="5CB27B01"/>
    <w:rsid w:val="5CDC1CAC"/>
    <w:rsid w:val="5CE72AA7"/>
    <w:rsid w:val="5D2152EF"/>
    <w:rsid w:val="5D315D70"/>
    <w:rsid w:val="5D485594"/>
    <w:rsid w:val="5D4B163C"/>
    <w:rsid w:val="5D712502"/>
    <w:rsid w:val="5D7A0B5C"/>
    <w:rsid w:val="5D872D93"/>
    <w:rsid w:val="5D8739F4"/>
    <w:rsid w:val="5D8C1F1B"/>
    <w:rsid w:val="5DA63ACA"/>
    <w:rsid w:val="5DCD5D3B"/>
    <w:rsid w:val="5DDA5BB3"/>
    <w:rsid w:val="5DE61A3D"/>
    <w:rsid w:val="5DF677FE"/>
    <w:rsid w:val="5E182DEF"/>
    <w:rsid w:val="5E1E4B15"/>
    <w:rsid w:val="5E320C9A"/>
    <w:rsid w:val="5E4B3ECA"/>
    <w:rsid w:val="5E6A7CFF"/>
    <w:rsid w:val="5E6E6D6D"/>
    <w:rsid w:val="5E855706"/>
    <w:rsid w:val="5E936562"/>
    <w:rsid w:val="5ED76950"/>
    <w:rsid w:val="5F083941"/>
    <w:rsid w:val="5F122C3F"/>
    <w:rsid w:val="5F3156B9"/>
    <w:rsid w:val="5F333C1A"/>
    <w:rsid w:val="5F536E0B"/>
    <w:rsid w:val="5F634DFA"/>
    <w:rsid w:val="5F6E7E33"/>
    <w:rsid w:val="5F76610E"/>
    <w:rsid w:val="5F88384A"/>
    <w:rsid w:val="5F96142D"/>
    <w:rsid w:val="5FA350E5"/>
    <w:rsid w:val="5FCB562D"/>
    <w:rsid w:val="5FCD17FD"/>
    <w:rsid w:val="5FD76FE6"/>
    <w:rsid w:val="5FD9263C"/>
    <w:rsid w:val="5FF44D43"/>
    <w:rsid w:val="60192ABC"/>
    <w:rsid w:val="6022582A"/>
    <w:rsid w:val="604B4D44"/>
    <w:rsid w:val="606D042A"/>
    <w:rsid w:val="60767825"/>
    <w:rsid w:val="60B41FB5"/>
    <w:rsid w:val="60B871BA"/>
    <w:rsid w:val="60BD2732"/>
    <w:rsid w:val="60FB2F1C"/>
    <w:rsid w:val="610D154B"/>
    <w:rsid w:val="612E0F89"/>
    <w:rsid w:val="61432885"/>
    <w:rsid w:val="61457526"/>
    <w:rsid w:val="61462642"/>
    <w:rsid w:val="619E2E55"/>
    <w:rsid w:val="61A25CCB"/>
    <w:rsid w:val="61A75777"/>
    <w:rsid w:val="61DC2F5F"/>
    <w:rsid w:val="620F1484"/>
    <w:rsid w:val="622B2FAC"/>
    <w:rsid w:val="62344577"/>
    <w:rsid w:val="6248231A"/>
    <w:rsid w:val="625C0F0C"/>
    <w:rsid w:val="625F5071"/>
    <w:rsid w:val="62A5135A"/>
    <w:rsid w:val="62A90AB5"/>
    <w:rsid w:val="62B230EF"/>
    <w:rsid w:val="62B374BD"/>
    <w:rsid w:val="62B426CE"/>
    <w:rsid w:val="62D048EF"/>
    <w:rsid w:val="62D633BC"/>
    <w:rsid w:val="62E261A8"/>
    <w:rsid w:val="62F903A7"/>
    <w:rsid w:val="63353895"/>
    <w:rsid w:val="635A1AAB"/>
    <w:rsid w:val="635B19BC"/>
    <w:rsid w:val="6393512C"/>
    <w:rsid w:val="63B7705A"/>
    <w:rsid w:val="63B9576B"/>
    <w:rsid w:val="63D707EA"/>
    <w:rsid w:val="640567ED"/>
    <w:rsid w:val="641279C7"/>
    <w:rsid w:val="643D5027"/>
    <w:rsid w:val="649B0B23"/>
    <w:rsid w:val="649E11CC"/>
    <w:rsid w:val="64BF3292"/>
    <w:rsid w:val="64D846D9"/>
    <w:rsid w:val="64E84A7E"/>
    <w:rsid w:val="65246E69"/>
    <w:rsid w:val="656D6CD6"/>
    <w:rsid w:val="65736F26"/>
    <w:rsid w:val="65773088"/>
    <w:rsid w:val="65887BD3"/>
    <w:rsid w:val="65B078B5"/>
    <w:rsid w:val="65DE1D18"/>
    <w:rsid w:val="65EA5CCC"/>
    <w:rsid w:val="65ED424D"/>
    <w:rsid w:val="661F4C4B"/>
    <w:rsid w:val="664530B3"/>
    <w:rsid w:val="66504751"/>
    <w:rsid w:val="666840B0"/>
    <w:rsid w:val="66783906"/>
    <w:rsid w:val="6689499B"/>
    <w:rsid w:val="668D081E"/>
    <w:rsid w:val="669461BE"/>
    <w:rsid w:val="66CA315B"/>
    <w:rsid w:val="66CE74E1"/>
    <w:rsid w:val="66D57124"/>
    <w:rsid w:val="66DB4D83"/>
    <w:rsid w:val="66DF5A5B"/>
    <w:rsid w:val="66F2024D"/>
    <w:rsid w:val="671F025E"/>
    <w:rsid w:val="67334206"/>
    <w:rsid w:val="67456D3C"/>
    <w:rsid w:val="676F1E4B"/>
    <w:rsid w:val="67CA0B59"/>
    <w:rsid w:val="68082260"/>
    <w:rsid w:val="681066DC"/>
    <w:rsid w:val="684D7C31"/>
    <w:rsid w:val="68593E86"/>
    <w:rsid w:val="68684949"/>
    <w:rsid w:val="68711A6D"/>
    <w:rsid w:val="689530D6"/>
    <w:rsid w:val="68B240EB"/>
    <w:rsid w:val="68BC3D76"/>
    <w:rsid w:val="68C81E2F"/>
    <w:rsid w:val="68CB0526"/>
    <w:rsid w:val="68F72D56"/>
    <w:rsid w:val="691925A2"/>
    <w:rsid w:val="692E3F4C"/>
    <w:rsid w:val="6943408D"/>
    <w:rsid w:val="69453683"/>
    <w:rsid w:val="6969571D"/>
    <w:rsid w:val="69731629"/>
    <w:rsid w:val="698D5EBF"/>
    <w:rsid w:val="69A87E2A"/>
    <w:rsid w:val="6A212A26"/>
    <w:rsid w:val="6A266920"/>
    <w:rsid w:val="6A352D57"/>
    <w:rsid w:val="6A394300"/>
    <w:rsid w:val="6A3F774C"/>
    <w:rsid w:val="6A40654F"/>
    <w:rsid w:val="6A7520A6"/>
    <w:rsid w:val="6A85156E"/>
    <w:rsid w:val="6A894DB0"/>
    <w:rsid w:val="6A8D0453"/>
    <w:rsid w:val="6AF8081C"/>
    <w:rsid w:val="6B0727CF"/>
    <w:rsid w:val="6B1373BA"/>
    <w:rsid w:val="6B2C0540"/>
    <w:rsid w:val="6B376C47"/>
    <w:rsid w:val="6B4D54CA"/>
    <w:rsid w:val="6B5A2446"/>
    <w:rsid w:val="6B740525"/>
    <w:rsid w:val="6B7E3C36"/>
    <w:rsid w:val="6B9B3464"/>
    <w:rsid w:val="6BAD6692"/>
    <w:rsid w:val="6BB74D54"/>
    <w:rsid w:val="6BD540D3"/>
    <w:rsid w:val="6BDB3E46"/>
    <w:rsid w:val="6BE26F6A"/>
    <w:rsid w:val="6C215440"/>
    <w:rsid w:val="6C3F0CD1"/>
    <w:rsid w:val="6C421B52"/>
    <w:rsid w:val="6CAD1C60"/>
    <w:rsid w:val="6CC82E57"/>
    <w:rsid w:val="6CCC7E60"/>
    <w:rsid w:val="6CD138B3"/>
    <w:rsid w:val="6D016B97"/>
    <w:rsid w:val="6D5A4395"/>
    <w:rsid w:val="6D5E713B"/>
    <w:rsid w:val="6D6B56BB"/>
    <w:rsid w:val="6D7167BB"/>
    <w:rsid w:val="6D7A35B3"/>
    <w:rsid w:val="6D8E588E"/>
    <w:rsid w:val="6D957E16"/>
    <w:rsid w:val="6D9738E1"/>
    <w:rsid w:val="6D9B32A9"/>
    <w:rsid w:val="6D9E090E"/>
    <w:rsid w:val="6DB823DD"/>
    <w:rsid w:val="6DC16910"/>
    <w:rsid w:val="6DC35574"/>
    <w:rsid w:val="6DD65B3F"/>
    <w:rsid w:val="6DF96B6D"/>
    <w:rsid w:val="6DFA0C16"/>
    <w:rsid w:val="6E3E428D"/>
    <w:rsid w:val="6E5A33FE"/>
    <w:rsid w:val="6E681CEC"/>
    <w:rsid w:val="6E786B2B"/>
    <w:rsid w:val="6E991AB7"/>
    <w:rsid w:val="6EBC5A71"/>
    <w:rsid w:val="6ED045C6"/>
    <w:rsid w:val="6EE4168C"/>
    <w:rsid w:val="6EEA5EA9"/>
    <w:rsid w:val="6EEE237A"/>
    <w:rsid w:val="6F094367"/>
    <w:rsid w:val="6F146749"/>
    <w:rsid w:val="6F36229C"/>
    <w:rsid w:val="6F440B6F"/>
    <w:rsid w:val="6F5A5454"/>
    <w:rsid w:val="6F682411"/>
    <w:rsid w:val="6F692CC3"/>
    <w:rsid w:val="6F932C2C"/>
    <w:rsid w:val="6FA301BE"/>
    <w:rsid w:val="6FAC40C8"/>
    <w:rsid w:val="6FC27029"/>
    <w:rsid w:val="6FEE098C"/>
    <w:rsid w:val="700F16D1"/>
    <w:rsid w:val="704E562D"/>
    <w:rsid w:val="70664B9D"/>
    <w:rsid w:val="706D0AA8"/>
    <w:rsid w:val="707730F3"/>
    <w:rsid w:val="707B17AF"/>
    <w:rsid w:val="709761C9"/>
    <w:rsid w:val="70BA7919"/>
    <w:rsid w:val="70C027F1"/>
    <w:rsid w:val="70C76F67"/>
    <w:rsid w:val="70DC6879"/>
    <w:rsid w:val="711A080C"/>
    <w:rsid w:val="712B668F"/>
    <w:rsid w:val="712E5902"/>
    <w:rsid w:val="717B6D4F"/>
    <w:rsid w:val="718D2CEE"/>
    <w:rsid w:val="71C8040C"/>
    <w:rsid w:val="71E5570F"/>
    <w:rsid w:val="71FA329C"/>
    <w:rsid w:val="71FB38F4"/>
    <w:rsid w:val="720C4F85"/>
    <w:rsid w:val="721A0D33"/>
    <w:rsid w:val="72205A62"/>
    <w:rsid w:val="72213C18"/>
    <w:rsid w:val="72580C07"/>
    <w:rsid w:val="726F320E"/>
    <w:rsid w:val="728564E2"/>
    <w:rsid w:val="72975004"/>
    <w:rsid w:val="72B442D7"/>
    <w:rsid w:val="72CF17EE"/>
    <w:rsid w:val="72E54DF3"/>
    <w:rsid w:val="73187B08"/>
    <w:rsid w:val="7330576F"/>
    <w:rsid w:val="733706E7"/>
    <w:rsid w:val="73624E57"/>
    <w:rsid w:val="73633320"/>
    <w:rsid w:val="737A0A14"/>
    <w:rsid w:val="7382377C"/>
    <w:rsid w:val="738E6C94"/>
    <w:rsid w:val="73AD303B"/>
    <w:rsid w:val="73B94E50"/>
    <w:rsid w:val="73CD5DF1"/>
    <w:rsid w:val="7407572F"/>
    <w:rsid w:val="740E66E9"/>
    <w:rsid w:val="74132EF7"/>
    <w:rsid w:val="74305DF2"/>
    <w:rsid w:val="745F34D2"/>
    <w:rsid w:val="7476689B"/>
    <w:rsid w:val="747D7D30"/>
    <w:rsid w:val="747E07D9"/>
    <w:rsid w:val="74824DFA"/>
    <w:rsid w:val="74B36F64"/>
    <w:rsid w:val="74C30CAA"/>
    <w:rsid w:val="74CA66F0"/>
    <w:rsid w:val="7519574F"/>
    <w:rsid w:val="751B5DD9"/>
    <w:rsid w:val="75393630"/>
    <w:rsid w:val="754E7530"/>
    <w:rsid w:val="755227A5"/>
    <w:rsid w:val="75711D5F"/>
    <w:rsid w:val="75822889"/>
    <w:rsid w:val="75921FC9"/>
    <w:rsid w:val="75AB588C"/>
    <w:rsid w:val="75C85960"/>
    <w:rsid w:val="75D466C2"/>
    <w:rsid w:val="75E46D6B"/>
    <w:rsid w:val="75EC5849"/>
    <w:rsid w:val="761044F1"/>
    <w:rsid w:val="7619390A"/>
    <w:rsid w:val="76280C66"/>
    <w:rsid w:val="763A4BC3"/>
    <w:rsid w:val="764175DD"/>
    <w:rsid w:val="76584BB1"/>
    <w:rsid w:val="766E6093"/>
    <w:rsid w:val="767D4DE2"/>
    <w:rsid w:val="76CE6A51"/>
    <w:rsid w:val="76F60629"/>
    <w:rsid w:val="770A3CCB"/>
    <w:rsid w:val="770E04AC"/>
    <w:rsid w:val="770E0A99"/>
    <w:rsid w:val="771A107C"/>
    <w:rsid w:val="771C45D2"/>
    <w:rsid w:val="771E60CC"/>
    <w:rsid w:val="772C6AD3"/>
    <w:rsid w:val="774D6737"/>
    <w:rsid w:val="776B282B"/>
    <w:rsid w:val="77956808"/>
    <w:rsid w:val="77CC725B"/>
    <w:rsid w:val="77D60AAB"/>
    <w:rsid w:val="77F151BA"/>
    <w:rsid w:val="77FD51FF"/>
    <w:rsid w:val="77FE7ED1"/>
    <w:rsid w:val="781F522B"/>
    <w:rsid w:val="782E1965"/>
    <w:rsid w:val="78455E53"/>
    <w:rsid w:val="784E418F"/>
    <w:rsid w:val="78595E3D"/>
    <w:rsid w:val="78937980"/>
    <w:rsid w:val="78B66574"/>
    <w:rsid w:val="78C57EE1"/>
    <w:rsid w:val="78CD3D4F"/>
    <w:rsid w:val="792715DF"/>
    <w:rsid w:val="7950774B"/>
    <w:rsid w:val="79946245"/>
    <w:rsid w:val="79BC2950"/>
    <w:rsid w:val="79BC7CB4"/>
    <w:rsid w:val="7A2444D0"/>
    <w:rsid w:val="7A3224C3"/>
    <w:rsid w:val="7A443678"/>
    <w:rsid w:val="7A532900"/>
    <w:rsid w:val="7A5472B2"/>
    <w:rsid w:val="7A5B5756"/>
    <w:rsid w:val="7A62103A"/>
    <w:rsid w:val="7A627754"/>
    <w:rsid w:val="7A6765D5"/>
    <w:rsid w:val="7A860D00"/>
    <w:rsid w:val="7A8B3A66"/>
    <w:rsid w:val="7AB47587"/>
    <w:rsid w:val="7ACD1004"/>
    <w:rsid w:val="7AD3663F"/>
    <w:rsid w:val="7AED49FC"/>
    <w:rsid w:val="7B315C70"/>
    <w:rsid w:val="7B4728D4"/>
    <w:rsid w:val="7B705C14"/>
    <w:rsid w:val="7B75753D"/>
    <w:rsid w:val="7B9222B0"/>
    <w:rsid w:val="7B982E20"/>
    <w:rsid w:val="7BB90311"/>
    <w:rsid w:val="7BC562DD"/>
    <w:rsid w:val="7BDF34ED"/>
    <w:rsid w:val="7BE62B4A"/>
    <w:rsid w:val="7BF7207B"/>
    <w:rsid w:val="7C191E5D"/>
    <w:rsid w:val="7C3428CF"/>
    <w:rsid w:val="7C3B11C8"/>
    <w:rsid w:val="7C4803E8"/>
    <w:rsid w:val="7C4D72C1"/>
    <w:rsid w:val="7C5A7241"/>
    <w:rsid w:val="7C627926"/>
    <w:rsid w:val="7C6A23CC"/>
    <w:rsid w:val="7C8775A3"/>
    <w:rsid w:val="7CA91398"/>
    <w:rsid w:val="7CC6620A"/>
    <w:rsid w:val="7CDE0391"/>
    <w:rsid w:val="7CE64AD4"/>
    <w:rsid w:val="7CFD2024"/>
    <w:rsid w:val="7D027AA8"/>
    <w:rsid w:val="7D083701"/>
    <w:rsid w:val="7D23292B"/>
    <w:rsid w:val="7D412DB0"/>
    <w:rsid w:val="7D7E66D8"/>
    <w:rsid w:val="7DAF5A04"/>
    <w:rsid w:val="7DF10AC6"/>
    <w:rsid w:val="7E0251A5"/>
    <w:rsid w:val="7E0B46E9"/>
    <w:rsid w:val="7E306C4E"/>
    <w:rsid w:val="7E3854C4"/>
    <w:rsid w:val="7E766A9B"/>
    <w:rsid w:val="7E8B0E3D"/>
    <w:rsid w:val="7E9863B3"/>
    <w:rsid w:val="7EB55912"/>
    <w:rsid w:val="7EBA33B3"/>
    <w:rsid w:val="7EDB5C55"/>
    <w:rsid w:val="7EF25646"/>
    <w:rsid w:val="7EF91BC2"/>
    <w:rsid w:val="7F2E0192"/>
    <w:rsid w:val="7F2F2236"/>
    <w:rsid w:val="7F2F3FBB"/>
    <w:rsid w:val="7F346614"/>
    <w:rsid w:val="7F38302E"/>
    <w:rsid w:val="7F3E6550"/>
    <w:rsid w:val="7F4A335E"/>
    <w:rsid w:val="7F535A8A"/>
    <w:rsid w:val="7F580F39"/>
    <w:rsid w:val="7F8401CD"/>
    <w:rsid w:val="7F9A17A2"/>
    <w:rsid w:val="7FB233E0"/>
    <w:rsid w:val="7FBE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1523D"/>
  <w15:chartTrackingRefBased/>
  <w15:docId w15:val="{396465F2-5994-43C7-AEA3-8C79AFF3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font161">
    <w:name w:val="font161"/>
    <w:rPr>
      <w:rFonts w:ascii="宋体" w:eastAsia="宋体" w:hAnsi="宋体" w:cs="宋体" w:hint="eastAsia"/>
      <w:i w:val="0"/>
      <w:iCs w:val="0"/>
      <w:color w:val="000000"/>
      <w:sz w:val="18"/>
      <w:szCs w:val="18"/>
      <w:u w:val="none"/>
    </w:rPr>
  </w:style>
  <w:style w:type="character" w:customStyle="1" w:styleId="font21">
    <w:name w:val="font21"/>
    <w:rPr>
      <w:rFonts w:ascii="Times New Roman" w:hAnsi="Times New Roman" w:cs="Times New Roman" w:hint="default"/>
      <w:i w:val="0"/>
      <w:iCs w:val="0"/>
      <w:color w:val="000000"/>
      <w:sz w:val="20"/>
      <w:szCs w:val="20"/>
      <w:u w:val="none"/>
    </w:rPr>
  </w:style>
  <w:style w:type="character" w:customStyle="1" w:styleId="font121">
    <w:name w:val="font121"/>
    <w:rPr>
      <w:rFonts w:ascii="宋体" w:eastAsia="宋体" w:hAnsi="宋体" w:cs="宋体" w:hint="eastAsia"/>
      <w:i w:val="0"/>
      <w:iCs w:val="0"/>
      <w:color w:val="000000"/>
      <w:sz w:val="18"/>
      <w:szCs w:val="18"/>
      <w:u w:val="none"/>
    </w:rPr>
  </w:style>
  <w:style w:type="character" w:styleId="a4">
    <w:name w:val="page number"/>
  </w:style>
  <w:style w:type="character" w:customStyle="1" w:styleId="font41">
    <w:name w:val="font41"/>
    <w:rPr>
      <w:rFonts w:ascii="Times New Roman" w:hAnsi="Times New Roman" w:cs="Times New Roman" w:hint="default"/>
      <w:i w:val="0"/>
      <w:iCs w:val="0"/>
      <w:color w:val="000000"/>
      <w:sz w:val="20"/>
      <w:szCs w:val="20"/>
      <w:u w:val="none"/>
    </w:rPr>
  </w:style>
  <w:style w:type="character" w:customStyle="1" w:styleId="font01">
    <w:name w:val="font01"/>
    <w:rPr>
      <w:rFonts w:ascii="Times New Roman" w:hAnsi="Times New Roman" w:cs="Times New Roman" w:hint="default"/>
      <w:i w:val="0"/>
      <w:iCs w:val="0"/>
      <w:color w:val="000000"/>
      <w:sz w:val="20"/>
      <w:szCs w:val="20"/>
      <w:u w:val="none"/>
    </w:rPr>
  </w:style>
  <w:style w:type="character" w:customStyle="1" w:styleId="font31">
    <w:name w:val="font31"/>
    <w:rPr>
      <w:rFonts w:ascii="宋体" w:eastAsia="宋体" w:hAnsi="宋体" w:cs="宋体" w:hint="eastAsia"/>
      <w:i w:val="0"/>
      <w:iCs w:val="0"/>
      <w:color w:val="000000"/>
      <w:sz w:val="20"/>
      <w:szCs w:val="20"/>
      <w:u w:val="none"/>
    </w:rPr>
  </w:style>
  <w:style w:type="character" w:customStyle="1" w:styleId="font201">
    <w:name w:val="font201"/>
    <w:rPr>
      <w:rFonts w:ascii="Times New Roman" w:hAnsi="Times New Roman" w:cs="Times New Roman" w:hint="default"/>
      <w:i w:val="0"/>
      <w:iCs w:val="0"/>
      <w:color w:val="000000"/>
      <w:sz w:val="18"/>
      <w:szCs w:val="18"/>
      <w:u w:val="none"/>
    </w:rPr>
  </w:style>
  <w:style w:type="character" w:customStyle="1" w:styleId="font12">
    <w:name w:val="font12"/>
    <w:rPr>
      <w:rFonts w:ascii="Times New Roman" w:hAnsi="Times New Roman" w:cs="Times New Roman" w:hint="default"/>
      <w:i w:val="0"/>
      <w:iCs w:val="0"/>
      <w:color w:val="000000"/>
      <w:sz w:val="20"/>
      <w:szCs w:val="20"/>
      <w:u w:val="none"/>
    </w:rPr>
  </w:style>
  <w:style w:type="character" w:customStyle="1" w:styleId="font101">
    <w:name w:val="font101"/>
    <w:rPr>
      <w:rFonts w:ascii="宋体" w:eastAsia="宋体" w:hAnsi="宋体" w:cs="宋体" w:hint="eastAsia"/>
      <w:i w:val="0"/>
      <w:iCs w:val="0"/>
      <w:color w:val="000000"/>
      <w:sz w:val="18"/>
      <w:szCs w:val="18"/>
      <w:u w:val="none"/>
    </w:rPr>
  </w:style>
  <w:style w:type="character" w:customStyle="1" w:styleId="font141">
    <w:name w:val="font141"/>
    <w:rPr>
      <w:rFonts w:ascii="Times New Roman" w:hAnsi="Times New Roman" w:cs="Times New Roman" w:hint="default"/>
      <w:i w:val="0"/>
      <w:iCs w:val="0"/>
      <w:color w:val="000000"/>
      <w:sz w:val="18"/>
      <w:szCs w:val="18"/>
      <w:u w:val="none"/>
    </w:rPr>
  </w:style>
  <w:style w:type="character" w:customStyle="1" w:styleId="font71">
    <w:name w:val="font71"/>
    <w:rPr>
      <w:rFonts w:ascii="宋体" w:eastAsia="宋体" w:hAnsi="宋体" w:cs="宋体" w:hint="eastAsia"/>
      <w:i w:val="0"/>
      <w:iCs w:val="0"/>
      <w:color w:val="000000"/>
      <w:sz w:val="20"/>
      <w:szCs w:val="20"/>
      <w:u w:val="none"/>
    </w:rPr>
  </w:style>
  <w:style w:type="character" w:customStyle="1" w:styleId="font91">
    <w:name w:val="font91"/>
    <w:rPr>
      <w:rFonts w:ascii="Times New Roman" w:hAnsi="Times New Roman" w:cs="Times New Roman" w:hint="default"/>
      <w:i w:val="0"/>
      <w:iCs w:val="0"/>
      <w:color w:val="000000"/>
      <w:sz w:val="18"/>
      <w:szCs w:val="18"/>
      <w:u w:val="none"/>
    </w:rPr>
  </w:style>
  <w:style w:type="character" w:customStyle="1" w:styleId="font61">
    <w:name w:val="font61"/>
    <w:rPr>
      <w:rFonts w:ascii="Times New Roman" w:hAnsi="Times New Roman" w:cs="Times New Roman" w:hint="default"/>
      <w:i w:val="0"/>
      <w:iCs w:val="0"/>
      <w:color w:val="000000"/>
      <w:sz w:val="18"/>
      <w:szCs w:val="18"/>
      <w:u w:val="none"/>
    </w:rPr>
  </w:style>
  <w:style w:type="character" w:customStyle="1" w:styleId="font111">
    <w:name w:val="font111"/>
    <w:rPr>
      <w:rFonts w:ascii="宋体" w:eastAsia="宋体" w:hAnsi="宋体" w:cs="宋体" w:hint="eastAsia"/>
      <w:i w:val="0"/>
      <w:iCs w:val="0"/>
      <w:color w:val="000000"/>
      <w:sz w:val="20"/>
      <w:szCs w:val="20"/>
      <w:u w:val="none"/>
    </w:rPr>
  </w:style>
  <w:style w:type="character" w:customStyle="1" w:styleId="font81">
    <w:name w:val="font81"/>
    <w:rPr>
      <w:rFonts w:ascii="宋体" w:eastAsia="宋体" w:hAnsi="宋体" w:cs="宋体" w:hint="eastAsia"/>
      <w:i w:val="0"/>
      <w:iCs w:val="0"/>
      <w:color w:val="000000"/>
      <w:sz w:val="18"/>
      <w:szCs w:val="18"/>
      <w:u w:val="none"/>
    </w:rPr>
  </w:style>
  <w:style w:type="character" w:customStyle="1" w:styleId="font51">
    <w:name w:val="font51"/>
    <w:rPr>
      <w:rFonts w:ascii="Times New Roman" w:hAnsi="Times New Roman" w:cs="Times New Roman" w:hint="default"/>
      <w:i w:val="0"/>
      <w:iCs w:val="0"/>
      <w:color w:val="000000"/>
      <w:sz w:val="20"/>
      <w:szCs w:val="20"/>
      <w:u w:val="none"/>
    </w:rPr>
  </w:style>
  <w:style w:type="character" w:customStyle="1" w:styleId="font11">
    <w:name w:val="font11"/>
    <w:rPr>
      <w:rFonts w:ascii="宋体" w:eastAsia="宋体" w:hAnsi="宋体" w:cs="宋体" w:hint="eastAsia"/>
      <w:i w:val="0"/>
      <w:iCs w:val="0"/>
      <w:color w:val="000000"/>
      <w:sz w:val="20"/>
      <w:szCs w:val="20"/>
      <w:u w:val="none"/>
    </w:rPr>
  </w:style>
  <w:style w:type="character" w:customStyle="1" w:styleId="font131">
    <w:name w:val="font131"/>
    <w:rPr>
      <w:rFonts w:ascii="宋体" w:eastAsia="宋体" w:hAnsi="宋体" w:cs="宋体" w:hint="eastAsia"/>
      <w:i w:val="0"/>
      <w:iCs w:val="0"/>
      <w:color w:val="000000"/>
      <w:sz w:val="18"/>
      <w:szCs w:val="18"/>
      <w:u w:val="none"/>
    </w:rPr>
  </w:style>
  <w:style w:type="character" w:customStyle="1" w:styleId="font112">
    <w:name w:val="font112"/>
    <w:rPr>
      <w:rFonts w:ascii="Times New Roman" w:hAnsi="Times New Roman" w:cs="Times New Roman" w:hint="default"/>
      <w:i w:val="0"/>
      <w:iCs w:val="0"/>
      <w:color w:val="000000"/>
      <w:sz w:val="20"/>
      <w:szCs w:val="20"/>
      <w:u w:val="none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Normal (Web)"/>
    <w:basedOn w:val="a0"/>
    <w:rPr>
      <w:sz w:val="24"/>
    </w:rPr>
  </w:style>
  <w:style w:type="paragraph" w:styleId="TOC1">
    <w:name w:val="toc 1"/>
    <w:basedOn w:val="a0"/>
    <w:next w:val="a0"/>
  </w:style>
  <w:style w:type="paragraph" w:styleId="a7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-1">
    <w:name w:val="标题1-1"/>
    <w:qFormat/>
    <w:pPr>
      <w:spacing w:beforeLines="100" w:before="100" w:afterLines="50" w:after="50"/>
      <w:ind w:firstLineChars="200" w:firstLine="640"/>
    </w:pPr>
    <w:rPr>
      <w:rFonts w:ascii="黑体" w:eastAsia="黑体" w:hAnsi="黑体"/>
      <w:sz w:val="28"/>
    </w:rPr>
  </w:style>
  <w:style w:type="paragraph" w:customStyle="1" w:styleId="WPSOffice1">
    <w:name w:val="WPSOffice手动目录 1"/>
  </w:style>
  <w:style w:type="paragraph" w:customStyle="1" w:styleId="1-10">
    <w:name w:val="正文1-1"/>
    <w:qFormat/>
    <w:pPr>
      <w:spacing w:line="300" w:lineRule="auto"/>
      <w:ind w:firstLineChars="200" w:firstLine="640"/>
    </w:pPr>
    <w:rPr>
      <w:sz w:val="21"/>
    </w:rPr>
  </w:style>
  <w:style w:type="paragraph" w:customStyle="1" w:styleId="a">
    <w:name w:val="列项——（一级）"/>
    <w:qFormat/>
    <w:pPr>
      <w:widowControl w:val="0"/>
      <w:numPr>
        <w:numId w:val="1"/>
      </w:numPr>
      <w:tabs>
        <w:tab w:val="left" w:pos="1140"/>
      </w:tabs>
      <w:spacing w:after="160" w:line="259" w:lineRule="auto"/>
      <w:jc w:val="both"/>
    </w:pPr>
    <w:rPr>
      <w:rFonts w:ascii="宋体"/>
      <w:sz w:val="21"/>
    </w:rPr>
  </w:style>
  <w:style w:type="paragraph" w:customStyle="1" w:styleId="a8">
    <w:name w:val="表标题"/>
    <w:basedOn w:val="a0"/>
    <w:qFormat/>
    <w:pPr>
      <w:widowControl/>
      <w:spacing w:beforeLines="50" w:before="50" w:afterLines="50" w:after="50"/>
      <w:jc w:val="center"/>
    </w:pPr>
    <w:rPr>
      <w:rFonts w:ascii="Times New Roman" w:eastAsia="黑体" w:hAnsi="Times New Roman"/>
      <w:kern w:val="0"/>
    </w:rPr>
  </w:style>
  <w:style w:type="paragraph" w:customStyle="1" w:styleId="a9">
    <w:name w:val="表格"/>
    <w:basedOn w:val="a0"/>
    <w:qFormat/>
    <w:pPr>
      <w:widowControl/>
      <w:spacing w:afterLines="50" w:after="50" w:line="240" w:lineRule="exact"/>
      <w:jc w:val="left"/>
    </w:pPr>
    <w:rPr>
      <w:rFonts w:ascii="Times New Roman" w:hAnsi="Times New Roman"/>
      <w:kern w:val="0"/>
    </w:rPr>
  </w:style>
  <w:style w:type="table" w:styleId="aa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650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Links>
    <vt:vector size="72" baseType="variant"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_Toc6927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_Toc20028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_Toc17512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_Toc10973</vt:lpwstr>
      </vt:variant>
      <vt:variant>
        <vt:i4>1638450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_Toc17399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_Toc18708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_Toc30670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_Toc11358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_Toc18745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_Toc25241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_Toc18819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Jotim</dc:creator>
  <cp:keywords/>
  <cp:lastModifiedBy>宣涵</cp:lastModifiedBy>
  <cp:revision>84</cp:revision>
  <dcterms:created xsi:type="dcterms:W3CDTF">2022-04-23T03:01:00Z</dcterms:created>
  <dcterms:modified xsi:type="dcterms:W3CDTF">2022-04-25T16:54:00Z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2819A0444EC64C54BF330B5C1980A1FF</vt:lpwstr>
  </property>
</Properties>
</file>