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153"/>
        </w:rPr>
        <w:t>Estructura del Proyecto</w:t>
      </w:r>
    </w:p>
    <w:p>
      <w:r>
        <w:t>Sistema automatizado de clasificación de documentos y monitoreo de navieras — Grupo Inteca</w:t>
      </w:r>
    </w:p>
    <w:p>
      <w:pPr>
        <w:pStyle w:val="Heading1"/>
      </w:pPr>
      <w:r>
        <w:t>1. Visión General</w:t>
      </w:r>
    </w:p>
    <w:p>
      <w:r>
        <w:t>El repositorio GitHub del proyecto está compuesto por cuatro módulos principales que trabajan en conjunto para automatizar el procesamiento de documentos de importación internacional y el monitoreo de navieras. El sistema integra correo Outlook, la API de Claude (Anthropic), Microsoft Graph (SharePoint), SQL Server y los portales web de múltiples navieras.</w:t>
      </w:r>
    </w:p>
    <w:p>
      <w:pPr>
        <w:pStyle w:val="Heading1"/>
      </w:pPr>
      <w:r>
        <w:t>2. Estructura de Carpetas del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320"/>
            <w:shd w:val="clear" w:color="auto" w:fill="003153"/>
          </w:tcPr>
          <w:p>
            <w:r>
              <w:rPr>
                <w:b/>
                <w:color w:val="FFFFFF"/>
              </w:rPr>
              <w:t>Ruta / Archivo</w:t>
            </w:r>
          </w:p>
        </w:tc>
        <w:tc>
          <w:tcPr>
            <w:tcW w:type="dxa" w:w="4320"/>
            <w:shd w:val="clear" w:color="auto" w:fill="003153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>GitHub/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Agente_SQL/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Módulo compartido: operaciones SQL Server (MERGE/UPSERT)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agente_sql.py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Conexión pyodbc, escritura a tablas PURCHCONTAINERS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Agente_Seguridad/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Módulo compartido: validación de seguridad de archivos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agente_seguridad.py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Checks SEG-001 a SEG-008 (Bitdefender, magic bytes, AV…)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 xml:space="preserve">  Clasificador de documentos/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>Proyecto 1: clasificación y organización de documentos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Agente_SQL/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Enlace al módulo compartido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Agente_Seguridad/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Enlace al módulo compartido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CATALOGO/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PDFs de ejemplo por tipo de documento (100+ archivos)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Diagramas/Docs/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Documentación interna: diagramas de flujo y resúmenes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 xml:space="preserve">    clasificador_documentos/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>Código fuente principal del Clasificador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Aprobaciones/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Cola de aprobación humana (68+ archivos pendientes)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cola_aprobacion.py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Gestión de la cola de aprobación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watcher_aprobaciones.py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Vigilante de respuestas de proveedores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Catalogo/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Catálogo de tipos de documento y ejemplos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catalogo_tipos.py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Definición de los 17 tipos de documento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catalogo_ejemplos.py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Carga de ejemplos reales para el prompt de Claude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configuracion/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Variables de entorno y parámetros del sistema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ajustes.py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Carga y expone todas las variables de configuración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.env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Credenciales (excluido de git)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Herramientas/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 de utilidad para mantenimiento del catálogo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Inconsistencias/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Registros de inconsistencias detectadas (30+ txt)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Integraciones/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Conectores con servicios externos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graph_client.py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Microsoft Graph API — subida a SharePoint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monitor_correos.py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Monitoreo de bandeja Outlook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monitor_maersk.py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Descarga bookings Maersk desde SharePoint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notificador.py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Notificaciones a Teams via Webhook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Nucleo/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Lógica central de clasificación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clasificador.py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Orquestador principal del flujo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clasificador_claude.py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Integración con Claude API (Haiku)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extractor_texto.py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Extracción PDF/Word/Excel/OCR (Tesseract)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separador_fullset.py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División de PDFs multi-documento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validador_campos.py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Validación ISO 6346 de contenedores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Pruebas/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 de prueba del clasificador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Registros/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Reportes DOCX generados (108+ archivos)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Reportes/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Generador de reportes Word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  generador_reporte.py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 reportes de inconsistencias en .docx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Utilidades/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Herramientas de soporte (logger, reprocesador, etc.)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Shipping Agreement.docx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Documento de referencia de acuerdo de embarque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 xml:space="preserve">  Monitor de Navieras/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>Proyecto 2: tracking de contenedores en tránsito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agentes/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 agente scraper por naviera (13 módulos)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maersk/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Integración Maersk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cma_cgm/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Integración CMA-CGM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msc/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Integración MSC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evergreen/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Integración Evergreen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oocl/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Integración OOCL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pil/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Integración PIL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tica/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Integración TICA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apm_terminals/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Integración APM Terminals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  nucleo_agentes/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Funcionalidad base compartida entre agentes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configuracion/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Variables de entorno del Monitor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nucleo/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Lógica de negocio central del monitor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listar_ocs.py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Lista OCs para el siguiente ciclo de monitoreo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  maersk_bookings.py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CargoOne Maersk para descarga de bookings</w:t>
            </w:r>
          </w:p>
        </w:tc>
      </w:tr>
    </w:tbl>
    <w:p>
      <w:pPr>
        <w:pStyle w:val="Heading1"/>
      </w:pPr>
      <w:r>
        <w:t>3. Arquitectura del Flujo de Datos</w:t>
      </w:r>
    </w:p>
    <w:p>
      <w:pPr>
        <w:pStyle w:val="Heading2"/>
      </w:pPr>
      <w:r>
        <w:t>3.1 Clasificador de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Entrada</w:t>
            </w:r>
          </w:p>
        </w:tc>
        <w:tc>
          <w:tcPr>
            <w:tcW w:type="dxa" w:w="2880"/>
          </w:tcPr>
          <w:p>
            <w:r>
              <w:t>monitor_correos.py lee la bandeja de Outlook cada INTERVALO_SEGUNDOS segundos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agente_seguridad.py ejecuta checks SEG-001 a SEG-008 sobre cada adjunto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Extracción</w:t>
            </w:r>
          </w:p>
        </w:tc>
        <w:tc>
          <w:tcPr>
            <w:tcW w:type="dxa" w:w="2880"/>
          </w:tcPr>
          <w:p>
            <w:r>
              <w:t>extractor_texto.py extrae texto del PDF/Word/imagen (con OCR si es escaneado)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Clasificación</w:t>
            </w:r>
          </w:p>
        </w:tc>
        <w:tc>
          <w:tcPr>
            <w:tcW w:type="dxa" w:w="2880"/>
          </w:tcPr>
          <w:p>
            <w:r>
              <w:t>clasificador_claude.py llama a Claude Haiku con prompt caching; si certeza &lt; umbral activa fallback de keywords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Separación</w:t>
            </w:r>
          </w:p>
        </w:tc>
        <w:tc>
          <w:tcPr>
            <w:tcW w:type="dxa" w:w="2880"/>
          </w:tcPr>
          <w:p>
            <w:r>
              <w:t>separador_fullset.py divide PDFs que contienen múltiples tipos de documento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validador_campos.py valida números de contenedor ISO 6346 y pesos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Almacenamiento</w:t>
            </w:r>
          </w:p>
        </w:tc>
        <w:tc>
          <w:tcPr>
            <w:tcW w:type="dxa" w:w="2880"/>
          </w:tcPr>
          <w:p>
            <w:r>
              <w:t>graph_client.py sube los archivos a la carpeta SharePoint correspondiente a la OC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Reporte</w:t>
            </w:r>
          </w:p>
        </w:tc>
        <w:tc>
          <w:tcPr>
            <w:tcW w:type="dxa" w:w="2880"/>
          </w:tcPr>
          <w:p>
            <w:r>
              <w:t>generador_reporte.py crea un .docx con las inconsistencias detectadas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Aprobación</w:t>
            </w:r>
          </w:p>
        </w:tc>
        <w:tc>
          <w:tcPr>
            <w:tcW w:type="dxa" w:w="2880"/>
          </w:tcPr>
          <w:p>
            <w:r>
              <w:t>cola_aprobacion.py encola respuestas al proveedor para revisión humana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Notificación</w:t>
            </w:r>
          </w:p>
        </w:tc>
        <w:tc>
          <w:tcPr>
            <w:tcW w:type="dxa" w:w="2880"/>
          </w:tcPr>
          <w:p>
            <w:r>
              <w:t>notificador.py envía resumen al canal de Teams</w:t>
            </w:r>
          </w:p>
        </w:tc>
      </w:tr>
    </w:tbl>
    <w:p>
      <w:pPr>
        <w:pStyle w:val="Heading2"/>
      </w:pPr>
      <w:r>
        <w:t>3.2 Monitor de Navieras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Consulta SQL</w:t>
            </w:r>
          </w:p>
        </w:tc>
        <w:tc>
          <w:tcPr>
            <w:tcW w:type="dxa" w:w="2880"/>
          </w:tcPr>
          <w:p>
            <w:r>
              <w:t>listar_ocs.py consulta PURCHCONTAINERS filtrando ShipStatus=3, PurchStatus=1 y BookingNumber no nulo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Scraping/API</w:t>
            </w:r>
          </w:p>
        </w:tc>
        <w:tc>
          <w:tcPr>
            <w:tcW w:type="dxa" w:w="2880"/>
          </w:tcPr>
          <w:p>
            <w:r>
              <w:t>Cada agente naviera obtiene estado del tracking desde el portal o API de la naviera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Normalización</w:t>
            </w:r>
          </w:p>
        </w:tc>
        <w:tc>
          <w:tcPr>
            <w:tcW w:type="dxa" w:w="2880"/>
          </w:tcPr>
          <w:p>
            <w:r>
              <w:t>nucleo_agentes normaliza los datos a un esquema unificado de columnas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Exportación</w:t>
            </w:r>
          </w:p>
        </w:tc>
        <w:tc>
          <w:tcPr>
            <w:tcW w:type="dxa" w:w="2880"/>
          </w:tcPr>
          <w:p>
            <w:r>
              <w:t>Se genera un Excel con formato Maersk (azul #003153) y se sube a SharePoint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agente_sql.py ejecuta MERGE en PURCHCONTAINERS con los nuevos datos</w:t>
            </w:r>
          </w:p>
        </w:tc>
      </w:tr>
    </w:tbl>
    <w:p>
      <w:pPr>
        <w:pStyle w:val="Heading1"/>
      </w:pPr>
      <w:r>
        <w:t>4. Tecnologías y Dependencias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Paquete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Claude Haiku</w:t>
            </w:r>
          </w:p>
        </w:tc>
        <w:tc>
          <w:tcPr>
            <w:tcW w:type="dxa" w:w="2880"/>
          </w:tcPr>
          <w:p>
            <w:r>
              <w:t>Clasificación inteligente de documentos con prompt caching</w:t>
            </w:r>
          </w:p>
        </w:tc>
      </w:tr>
      <w:tr>
        <w:tc>
          <w:tcPr>
            <w:tcW w:type="dxa" w:w="2880"/>
          </w:tcPr>
          <w:p>
            <w:r>
              <w:t>msal / requests</w:t>
            </w:r>
          </w:p>
        </w:tc>
        <w:tc>
          <w:tcPr>
            <w:tcW w:type="dxa" w:w="2880"/>
          </w:tcPr>
          <w:p>
            <w:r>
              <w:t>Microsoft Graph API</w:t>
            </w:r>
          </w:p>
        </w:tc>
        <w:tc>
          <w:tcPr>
            <w:tcW w:type="dxa" w:w="2880"/>
          </w:tcPr>
          <w:p>
            <w:r>
              <w:t>Autenticación OAuth2 y operaciones sobre SharePoint/OneDrive</w:t>
            </w:r>
          </w:p>
        </w:tc>
      </w:tr>
      <w:tr>
        <w:tc>
          <w:tcPr>
            <w:tcW w:type="dxa" w:w="2880"/>
          </w:tcPr>
          <w:p>
            <w:r>
              <w:t>pyodbc</w:t>
            </w:r>
          </w:p>
        </w:tc>
        <w:tc>
          <w:tcPr>
            <w:tcW w:type="dxa" w:w="2880"/>
          </w:tcPr>
          <w:p>
            <w:r>
              <w:t>SQL Server</w:t>
            </w:r>
          </w:p>
        </w:tc>
        <w:tc>
          <w:tcPr>
            <w:tcW w:type="dxa" w:w="2880"/>
          </w:tcPr>
          <w:p>
            <w:r>
              <w:t>Conexión y operaciones MERGE/UPSERT sobre PURCHCONTAINERS</w:t>
            </w:r>
          </w:p>
        </w:tc>
      </w:tr>
      <w:tr>
        <w:tc>
          <w:tcPr>
            <w:tcW w:type="dxa" w:w="2880"/>
          </w:tcPr>
          <w:p>
            <w:r>
              <w:t>pdfplumber / PyMuPDF</w:t>
            </w:r>
          </w:p>
        </w:tc>
        <w:tc>
          <w:tcPr>
            <w:tcW w:type="dxa" w:w="2880"/>
          </w:tcPr>
          <w:p>
            <w:r>
              <w:t>Extracción PDF</w:t>
            </w:r>
          </w:p>
        </w:tc>
        <w:tc>
          <w:tcPr>
            <w:tcW w:type="dxa" w:w="2880"/>
          </w:tcPr>
          <w:p>
            <w:r>
              <w:t>Texto digital de PDFs; fitz para páginas escaneadas</w:t>
            </w:r>
          </w:p>
        </w:tc>
      </w:tr>
      <w:tr>
        <w:tc>
          <w:tcPr>
            <w:tcW w:type="dxa" w:w="2880"/>
          </w:tcPr>
          <w:p>
            <w:r>
              <w:t>pytesseract</w:t>
            </w:r>
          </w:p>
        </w:tc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Reconocimiento de texto en imágenes (español, inglés, chino simplificado)</w:t>
            </w:r>
          </w:p>
        </w:tc>
      </w:tr>
      <w:tr>
        <w:tc>
          <w:tcPr>
            <w:tcW w:type="dxa" w:w="2880"/>
          </w:tcPr>
          <w:p>
            <w:r>
              <w:t>python-docx / openpyxl</w:t>
            </w:r>
          </w:p>
        </w:tc>
        <w:tc>
          <w:tcPr>
            <w:tcW w:type="dxa" w:w="2880"/>
          </w:tcPr>
          <w:p>
            <w:r>
              <w:t>Office</w:t>
            </w:r>
          </w:p>
        </w:tc>
        <w:tc>
          <w:tcPr>
            <w:tcW w:type="dxa" w:w="2880"/>
          </w:tcPr>
          <w:p>
            <w:r>
              <w:t>Generación de reportes Word y exportación a Excel</w:t>
            </w:r>
          </w:p>
        </w:tc>
      </w:tr>
      <w:tr>
        <w:tc>
          <w:tcPr>
            <w:tcW w:type="dxa" w:w="2880"/>
          </w:tcPr>
          <w:p>
            <w:r>
              <w:t>pywin32 / pythoncom</w:t>
            </w:r>
          </w:p>
        </w:tc>
        <w:tc>
          <w:tcPr>
            <w:tcW w:type="dxa" w:w="2880"/>
          </w:tcPr>
          <w:p>
            <w:r>
              <w:t>Outlook COM</w:t>
            </w:r>
          </w:p>
        </w:tc>
        <w:tc>
          <w:tcPr>
            <w:tcW w:type="dxa" w:w="2880"/>
          </w:tcPr>
          <w:p>
            <w:r>
              <w:t>Acceso a la bandeja de entrada via COM automation</w:t>
            </w:r>
          </w:p>
        </w:tc>
      </w:tr>
      <w:tr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Carga de variables de entorno desde archivos .env</w:t>
            </w:r>
          </w:p>
        </w:tc>
      </w:tr>
    </w:tbl>
    <w:p>
      <w:pPr>
        <w:pStyle w:val="Heading1"/>
      </w:pPr>
      <w:r>
        <w:t>5. Tipos de Documento Soportados (Clasificador)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Nombre Completo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Carpeta SharePoint Destino</w:t>
            </w:r>
          </w:p>
        </w:tc>
      </w:tr>
      <w:tr>
        <w:tc>
          <w:tcPr>
            <w:tcW w:type="dxa" w:w="2880"/>
          </w:tcPr>
          <w:p>
            <w:r>
              <w:t>BL</w:t>
            </w:r>
          </w:p>
        </w:tc>
        <w:tc>
          <w:tcPr>
            <w:tcW w:type="dxa" w:w="2880"/>
          </w:tcPr>
          <w:p>
            <w:r>
              <w:t>Bill of Lading</w:t>
            </w:r>
          </w:p>
        </w:tc>
        <w:tc>
          <w:tcPr>
            <w:tcW w:type="dxa" w:w="2880"/>
          </w:tcPr>
          <w:p>
            <w:r>
              <w:t>4.05 BL-AWB-Porte definitivo</w:t>
            </w:r>
          </w:p>
        </w:tc>
      </w:tr>
      <w:tr>
        <w:tc>
          <w:tcPr>
            <w:tcW w:type="dxa" w:w="2880"/>
          </w:tcPr>
          <w:p>
            <w:r>
              <w:t>MBL</w:t>
            </w:r>
          </w:p>
        </w:tc>
        <w:tc>
          <w:tcPr>
            <w:tcW w:type="dxa" w:w="2880"/>
          </w:tcPr>
          <w:p>
            <w:r>
              <w:t>Master Bill of Lading</w:t>
            </w:r>
          </w:p>
        </w:tc>
        <w:tc>
          <w:tcPr>
            <w:tcW w:type="dxa" w:w="2880"/>
          </w:tcPr>
          <w:p>
            <w:r>
              <w:t>4.05 BL-AWB-Porte definitivo</w:t>
            </w:r>
          </w:p>
        </w:tc>
      </w:tr>
      <w:tr>
        <w:tc>
          <w:tcPr>
            <w:tcW w:type="dxa" w:w="2880"/>
          </w:tcPr>
          <w:p>
            <w:r>
              <w:t>HBL</w:t>
            </w:r>
          </w:p>
        </w:tc>
        <w:tc>
          <w:tcPr>
            <w:tcW w:type="dxa" w:w="2880"/>
          </w:tcPr>
          <w:p>
            <w:r>
              <w:t>House Bill of Lading</w:t>
            </w:r>
          </w:p>
        </w:tc>
        <w:tc>
          <w:tcPr>
            <w:tcW w:type="dxa" w:w="2880"/>
          </w:tcPr>
          <w:p>
            <w:r>
              <w:t>4.05 BL-AWB-Porte definitivo</w:t>
            </w:r>
          </w:p>
        </w:tc>
      </w:tr>
      <w:tr>
        <w:tc>
          <w:tcPr>
            <w:tcW w:type="dxa" w:w="2880"/>
          </w:tcPr>
          <w:p>
            <w:r>
              <w:t>AWB</w:t>
            </w:r>
          </w:p>
        </w:tc>
        <w:tc>
          <w:tcPr>
            <w:tcW w:type="dxa" w:w="2880"/>
          </w:tcPr>
          <w:p>
            <w:r>
              <w:t>Airway Bill</w:t>
            </w:r>
          </w:p>
        </w:tc>
        <w:tc>
          <w:tcPr>
            <w:tcW w:type="dxa" w:w="2880"/>
          </w:tcPr>
          <w:p>
            <w:r>
              <w:t>4.05 BL-AWB-Porte definitivo</w:t>
            </w:r>
          </w:p>
        </w:tc>
      </w:tr>
      <w:tr>
        <w:tc>
          <w:tcPr>
            <w:tcW w:type="dxa" w:w="2880"/>
          </w:tcPr>
          <w:p>
            <w:r>
              <w:t>INVOICE</w:t>
            </w:r>
          </w:p>
        </w:tc>
        <w:tc>
          <w:tcPr>
            <w:tcW w:type="dxa" w:w="2880"/>
          </w:tcPr>
          <w:p>
            <w:r>
              <w:t>Factura Comercial</w:t>
            </w:r>
          </w:p>
        </w:tc>
        <w:tc>
          <w:tcPr>
            <w:tcW w:type="dxa" w:w="2880"/>
          </w:tcPr>
          <w:p>
            <w:r>
              <w:t>4.02 Factura Definitiva</w:t>
            </w:r>
          </w:p>
        </w:tc>
      </w:tr>
      <w:tr>
        <w:tc>
          <w:tcPr>
            <w:tcW w:type="dxa" w:w="2880"/>
          </w:tcPr>
          <w:p>
            <w:r>
              <w:t>PACKING LIST</w:t>
            </w:r>
          </w:p>
        </w:tc>
        <w:tc>
          <w:tcPr>
            <w:tcW w:type="dxa" w:w="2880"/>
          </w:tcPr>
          <w:p>
            <w:r>
              <w:t>Lista de Empaque</w:t>
            </w:r>
          </w:p>
        </w:tc>
        <w:tc>
          <w:tcPr>
            <w:tcW w:type="dxa" w:w="2880"/>
          </w:tcPr>
          <w:p>
            <w:r>
              <w:t>4.27 Packing list definitivo</w:t>
            </w:r>
          </w:p>
        </w:tc>
      </w:tr>
      <w:tr>
        <w:tc>
          <w:tcPr>
            <w:tcW w:type="dxa" w:w="2880"/>
          </w:tcPr>
          <w:p>
            <w:r>
              <w:t>PL + INV</w:t>
            </w:r>
          </w:p>
        </w:tc>
        <w:tc>
          <w:tcPr>
            <w:tcW w:type="dxa" w:w="2880"/>
          </w:tcPr>
          <w:p>
            <w:r>
              <w:t>Packing List + Factura combinados</w:t>
            </w:r>
          </w:p>
        </w:tc>
        <w:tc>
          <w:tcPr>
            <w:tcW w:type="dxa" w:w="2880"/>
          </w:tcPr>
          <w:p>
            <w:r>
              <w:t>4.27 Packing list definitivo</w:t>
            </w:r>
          </w:p>
        </w:tc>
      </w:tr>
      <w:tr>
        <w:tc>
          <w:tcPr>
            <w:tcW w:type="dxa" w:w="2880"/>
          </w:tcPr>
          <w:p>
            <w:r>
              <w:t>CO</w:t>
            </w:r>
          </w:p>
        </w:tc>
        <w:tc>
          <w:tcPr>
            <w:tcW w:type="dxa" w:w="2880"/>
          </w:tcPr>
          <w:p>
            <w:r>
              <w:t>Certificado de Origen</w:t>
            </w:r>
          </w:p>
        </w:tc>
        <w:tc>
          <w:tcPr>
            <w:tcW w:type="dxa" w:w="2880"/>
          </w:tcPr>
          <w:p>
            <w:r>
              <w:t>4.10 Certificado Origen definitivo (COO)</w:t>
            </w:r>
          </w:p>
        </w:tc>
      </w:tr>
      <w:tr>
        <w:tc>
          <w:tcPr>
            <w:tcW w:type="dxa" w:w="2880"/>
          </w:tcPr>
          <w:p>
            <w:r>
              <w:t>FITOSANITARIO</w:t>
            </w:r>
          </w:p>
        </w:tc>
        <w:tc>
          <w:tcPr>
            <w:tcW w:type="dxa" w:w="2880"/>
          </w:tcPr>
          <w:p>
            <w:r>
              <w:t>Certificado Fitosanitario</w:t>
            </w:r>
          </w:p>
        </w:tc>
        <w:tc>
          <w:tcPr>
            <w:tcW w:type="dxa" w:w="2880"/>
          </w:tcPr>
          <w:p>
            <w:r>
              <w:t>4.12 Aprob Borr Cert fito origen</w:t>
            </w:r>
          </w:p>
        </w:tc>
      </w:tr>
      <w:tr>
        <w:tc>
          <w:tcPr>
            <w:tcW w:type="dxa" w:w="2880"/>
          </w:tcPr>
          <w:p>
            <w:r>
              <w:t>ZOOSANITARIO</w:t>
            </w:r>
          </w:p>
        </w:tc>
        <w:tc>
          <w:tcPr>
            <w:tcW w:type="dxa" w:w="2880"/>
          </w:tcPr>
          <w:p>
            <w:r>
              <w:t>Certificado Zoosanitario</w:t>
            </w:r>
          </w:p>
        </w:tc>
        <w:tc>
          <w:tcPr>
            <w:tcW w:type="dxa" w:w="2880"/>
          </w:tcPr>
          <w:p>
            <w:r>
              <w:t>4.18 Certifi Zoos Origen</w:t>
            </w:r>
          </w:p>
        </w:tc>
      </w:tr>
      <w:tr>
        <w:tc>
          <w:tcPr>
            <w:tcW w:type="dxa" w:w="2880"/>
          </w:tcPr>
          <w:p>
            <w:r>
              <w:t>QUALITY CERTIFICATE</w:t>
            </w:r>
          </w:p>
        </w:tc>
        <w:tc>
          <w:tcPr>
            <w:tcW w:type="dxa" w:w="2880"/>
          </w:tcPr>
          <w:p>
            <w:r>
              <w:t>Certificado de Calidad</w:t>
            </w:r>
          </w:p>
        </w:tc>
        <w:tc>
          <w:tcPr>
            <w:tcW w:type="dxa" w:w="2880"/>
          </w:tcPr>
          <w:p>
            <w:r>
              <w:t>OTROS</w:t>
            </w:r>
          </w:p>
        </w:tc>
      </w:tr>
      <w:tr>
        <w:tc>
          <w:tcPr>
            <w:tcW w:type="dxa" w:w="2880"/>
          </w:tcPr>
          <w:p>
            <w:r>
              <w:t>WEIGHT CERTIFICATE</w:t>
            </w:r>
          </w:p>
        </w:tc>
        <w:tc>
          <w:tcPr>
            <w:tcW w:type="dxa" w:w="2880"/>
          </w:tcPr>
          <w:p>
            <w:r>
              <w:t>Certificado de Peso</w:t>
            </w:r>
          </w:p>
        </w:tc>
        <w:tc>
          <w:tcPr>
            <w:tcW w:type="dxa" w:w="2880"/>
          </w:tcPr>
          <w:p>
            <w:r>
              <w:t>OTROS</w:t>
            </w:r>
          </w:p>
        </w:tc>
      </w:tr>
      <w:tr>
        <w:tc>
          <w:tcPr>
            <w:tcW w:type="dxa" w:w="2880"/>
          </w:tcPr>
          <w:p>
            <w:r>
              <w:t>FOB LETTER</w:t>
            </w:r>
          </w:p>
        </w:tc>
        <w:tc>
          <w:tcPr>
            <w:tcW w:type="dxa" w:w="2880"/>
          </w:tcPr>
          <w:p>
            <w:r>
              <w:t>Carta FOB</w:t>
            </w:r>
          </w:p>
        </w:tc>
        <w:tc>
          <w:tcPr>
            <w:tcW w:type="dxa" w:w="2880"/>
          </w:tcPr>
          <w:p>
            <w:r>
              <w:t>OTROS</w:t>
            </w:r>
          </w:p>
        </w:tc>
      </w:tr>
      <w:tr>
        <w:tc>
          <w:tcPr>
            <w:tcW w:type="dxa" w:w="2880"/>
          </w:tcPr>
          <w:p>
            <w:r>
              <w:t>PRINTER</w:t>
            </w:r>
          </w:p>
        </w:tc>
        <w:tc>
          <w:tcPr>
            <w:tcW w:type="dxa" w:w="2880"/>
          </w:tcPr>
          <w:p>
            <w:r>
              <w:t>Documentos de Agencia Aduanal</w:t>
            </w:r>
          </w:p>
        </w:tc>
        <w:tc>
          <w:tcPr>
            <w:tcW w:type="dxa" w:w="2880"/>
          </w:tcPr>
          <w:p>
            <w:r>
              <w:t>4.24 Aceptacion documentos de agencia</w:t>
            </w:r>
          </w:p>
        </w:tc>
      </w:tr>
      <w:tr>
        <w:tc>
          <w:tcPr>
            <w:tcW w:type="dxa" w:w="2880"/>
          </w:tcPr>
          <w:p>
            <w:r>
              <w:t>EXONERACION</w:t>
            </w:r>
          </w:p>
        </w:tc>
        <w:tc>
          <w:tcPr>
            <w:tcW w:type="dxa" w:w="2880"/>
          </w:tcPr>
          <w:p>
            <w:r>
              <w:t>Exoneración Hacienda CR</w:t>
            </w:r>
          </w:p>
        </w:tc>
        <w:tc>
          <w:tcPr>
            <w:tcW w:type="dxa" w:w="2880"/>
          </w:tcPr>
          <w:p>
            <w:r>
              <w:t>4.25 Exoneracion Hacienda</w:t>
            </w:r>
          </w:p>
        </w:tc>
      </w:tr>
      <w:tr>
        <w:tc>
          <w:tcPr>
            <w:tcW w:type="dxa" w:w="2880"/>
          </w:tcPr>
          <w:p>
            <w:r>
              <w:t>MARCHAMO</w:t>
            </w:r>
          </w:p>
        </w:tc>
        <w:tc>
          <w:tcPr>
            <w:tcW w:type="dxa" w:w="2880"/>
          </w:tcPr>
          <w:p>
            <w:r>
              <w:t>Foto del Precinto/Marchamo</w:t>
            </w:r>
          </w:p>
        </w:tc>
        <w:tc>
          <w:tcPr>
            <w:tcW w:type="dxa" w:w="2880"/>
          </w:tcPr>
          <w:p>
            <w:r>
              <w:t>4.28 Foto del Marchamo</w:t>
            </w:r>
          </w:p>
        </w:tc>
      </w:tr>
      <w:tr>
        <w:tc>
          <w:tcPr>
            <w:tcW w:type="dxa" w:w="2880"/>
          </w:tcPr>
          <w:p>
            <w:r>
              <w:t>OTROS</w:t>
            </w:r>
          </w:p>
        </w:tc>
        <w:tc>
          <w:tcPr>
            <w:tcW w:type="dxa" w:w="2880"/>
          </w:tcPr>
          <w:p>
            <w:r>
              <w:t>Documentos no clasificados</w:t>
            </w:r>
          </w:p>
        </w:tc>
        <w:tc>
          <w:tcPr>
            <w:tcW w:type="dxa" w:w="2880"/>
          </w:tcPr>
          <w:p>
            <w:r>
              <w:t>OTROS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