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153"/>
        </w:rPr>
        <w:t>Parametros del Shipping Agreement</w:t>
      </w:r>
    </w:p>
    <w:p>
      <w:r>
        <w:t>Este documento extrae los parametros mas importantes del Shipping Agreement (SA) entre MERCADEO DE ARTICULOS DE CONSUMO S.A. (MERCASA) y sus proveedores internacionales. Estos parametros son candidatos directos para configurar como variables del proyecto.</w:t>
      </w:r>
    </w:p>
    <w:p>
      <w:pPr>
        <w:pStyle w:val="Heading1"/>
      </w:pPr>
      <w:r>
        <w:t>1. Partes del Acuerdo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Parametro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Comprador (Buyer)</w:t>
            </w:r>
          </w:p>
        </w:tc>
        <w:tc>
          <w:tcPr>
            <w:tcW w:type="dxa" w:w="2880"/>
          </w:tcPr>
          <w:p>
            <w:r>
              <w:t>MERCADEO DE ARTICULOS DE CONSUMO S.A.</w:t>
            </w:r>
          </w:p>
        </w:tc>
        <w:tc>
          <w:tcPr>
            <w:tcW w:type="dxa" w:w="2880"/>
          </w:tcPr>
          <w:p>
            <w:r>
              <w:t>Nombre legal del comprador</w:t>
            </w:r>
          </w:p>
        </w:tc>
      </w:tr>
      <w:tr>
        <w:tc>
          <w:tcPr>
            <w:tcW w:type="dxa" w:w="2880"/>
          </w:tcPr>
          <w:p>
            <w:r>
              <w:t>Nombre operativo</w:t>
            </w:r>
          </w:p>
        </w:tc>
        <w:tc>
          <w:tcPr>
            <w:tcW w:type="dxa" w:w="2880"/>
          </w:tcPr>
          <w:p>
            <w:r>
              <w:t>MERCASA / Grupo Inteca</w:t>
            </w:r>
          </w:p>
        </w:tc>
        <w:tc>
          <w:tcPr>
            <w:tcW w:type="dxa" w:w="2880"/>
          </w:tcPr>
          <w:p>
            <w:r>
              <w:t>Nombre comercial</w:t>
            </w:r>
          </w:p>
        </w:tc>
      </w:tr>
      <w:tr>
        <w:tc>
          <w:tcPr>
            <w:tcW w:type="dxa" w:w="2880"/>
          </w:tcPr>
          <w:p>
            <w:r>
              <w:t>Direccion</w:t>
            </w:r>
          </w:p>
        </w:tc>
        <w:tc>
          <w:tcPr>
            <w:tcW w:type="dxa" w:w="2880"/>
          </w:tcPr>
          <w:p>
            <w:r>
              <w:t>Carretera Interamericana Cartago, entre Av. 34 y 52 Tejar, El Guarco, 30801 Cartago, Costa Rica</w:t>
            </w:r>
          </w:p>
        </w:tc>
        <w:tc>
          <w:tcPr>
            <w:tcW w:type="dxa" w:w="2880"/>
          </w:tcPr>
          <w:p>
            <w:r>
              <w:t>Destino de documentos originales</w:t>
            </w:r>
          </w:p>
        </w:tc>
      </w:tr>
      <w:tr>
        <w:tc>
          <w:tcPr>
            <w:tcW w:type="dxa" w:w="2880"/>
          </w:tcPr>
          <w:p>
            <w:r>
              <w:t>Cedula juridica</w:t>
            </w:r>
          </w:p>
        </w:tc>
        <w:tc>
          <w:tcPr>
            <w:tcW w:type="dxa" w:w="2880"/>
          </w:tcPr>
          <w:p>
            <w:r>
              <w:t>3-101-137584</w:t>
            </w:r>
          </w:p>
        </w:tc>
        <w:tc>
          <w:tcPr>
            <w:tcW w:type="dxa" w:w="2880"/>
          </w:tcPr>
          <w:p>
            <w:r>
              <w:t>ID legal oficial</w:t>
            </w:r>
          </w:p>
        </w:tc>
      </w:tr>
      <w:tr>
        <w:tc>
          <w:tcPr>
            <w:tcW w:type="dxa" w:w="2880"/>
          </w:tcPr>
          <w:p>
            <w:r>
              <w:t>TAX ID</w:t>
            </w:r>
          </w:p>
        </w:tc>
        <w:tc>
          <w:tcPr>
            <w:tcW w:type="dxa" w:w="2880"/>
          </w:tcPr>
          <w:p>
            <w:r>
              <w:t>3-101-00137584</w:t>
            </w:r>
          </w:p>
        </w:tc>
        <w:tc>
          <w:tcPr>
            <w:tcW w:type="dxa" w:w="2880"/>
          </w:tcPr>
          <w:p>
            <w:r>
              <w:t>NIF tributario</w:t>
            </w:r>
          </w:p>
        </w:tc>
      </w:tr>
      <w:tr>
        <w:tc>
          <w:tcPr>
            <w:tcW w:type="dxa" w:w="2880"/>
          </w:tcPr>
          <w:p>
            <w:r>
              <w:t>Vendedor</w:t>
            </w:r>
          </w:p>
        </w:tc>
        <w:tc>
          <w:tcPr>
            <w:tcW w:type="dxa" w:w="2880"/>
          </w:tcPr>
          <w:p>
            <w:r>
              <w:t>Definido por PO</w:t>
            </w:r>
          </w:p>
        </w:tc>
        <w:tc>
          <w:tcPr>
            <w:tcW w:type="dxa" w:w="2880"/>
          </w:tcPr>
          <w:p>
            <w:r>
              <w:t>Se especifica en cada orden de compra</w:t>
            </w:r>
          </w:p>
        </w:tc>
      </w:tr>
    </w:tbl>
    <w:p>
      <w:pPr>
        <w:pStyle w:val="Heading1"/>
      </w:pPr>
      <w:r>
        <w:t>2. Canales de Comunicacion Oficiales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Parametro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Canal principal</w:t>
            </w:r>
          </w:p>
        </w:tc>
        <w:tc>
          <w:tcPr>
            <w:tcW w:type="dxa" w:w="2880"/>
          </w:tcPr>
          <w:p>
            <w:r>
              <w:t>WhatsApp grupo oficial</w:t>
            </w:r>
          </w:p>
        </w:tc>
        <w:tc>
          <w:tcPr>
            <w:tcW w:type="dxa" w:w="2880"/>
          </w:tcPr>
          <w:p>
            <w:r>
              <w:t>Canal prioritario; numero en Annex 1</w:t>
            </w:r>
          </w:p>
        </w:tc>
      </w:tr>
      <w:tr>
        <w:tc>
          <w:tcPr>
            <w:tcW w:type="dxa" w:w="2880"/>
          </w:tcPr>
          <w:p>
            <w:r>
              <w:t>Canal secundario</w:t>
            </w:r>
          </w:p>
        </w:tc>
        <w:tc>
          <w:tcPr>
            <w:tcW w:type="dxa" w:w="2880"/>
          </w:tcPr>
          <w:p>
            <w:r>
              <w:t>Correo electronico</w:t>
            </w:r>
          </w:p>
        </w:tc>
        <w:tc>
          <w:tcPr>
            <w:tcW w:type="dxa" w:w="2880"/>
          </w:tcPr>
          <w:p>
            <w:r>
              <w:t>Solo si el proveedor lo requiere</w:t>
            </w:r>
          </w:p>
        </w:tc>
      </w:tr>
      <w:tr>
        <w:tc>
          <w:tcPr>
            <w:tcW w:type="dxa" w:w="2880"/>
          </w:tcPr>
          <w:p>
            <w:r>
              <w:t>Jefatura Importaciones</w:t>
            </w:r>
          </w:p>
        </w:tc>
        <w:tc>
          <w:tcPr>
            <w:tcW w:type="dxa" w:w="2880"/>
          </w:tcPr>
          <w:p>
            <w:r>
              <w:t>jefe.import@grupointeca.com - Yuliana Paez Solano</w:t>
            </w:r>
          </w:p>
        </w:tc>
        <w:tc>
          <w:tcPr>
            <w:tcW w:type="dxa" w:w="2880"/>
          </w:tcPr>
          <w:p>
            <w:r>
              <w:t>Recibe copias y coordina aprobaciones</w:t>
            </w:r>
          </w:p>
        </w:tc>
      </w:tr>
      <w:tr>
        <w:tc>
          <w:tcPr>
            <w:tcW w:type="dxa" w:w="2880"/>
          </w:tcPr>
          <w:p>
            <w:r>
              <w:t>Auxiliar Importaciones 1</w:t>
            </w:r>
          </w:p>
        </w:tc>
        <w:tc>
          <w:tcPr>
            <w:tcW w:type="dxa" w:w="2880"/>
          </w:tcPr>
          <w:p>
            <w:r>
              <w:t>aux12.gg@grupointeca.com - Anthony Quiros Fallas</w:t>
            </w:r>
          </w:p>
        </w:tc>
        <w:tc>
          <w:tcPr>
            <w:tcW w:type="dxa" w:w="2880"/>
          </w:tcPr>
          <w:p>
            <w:r>
              <w:t>Contacto importaciones</w:t>
            </w:r>
          </w:p>
        </w:tc>
      </w:tr>
      <w:tr>
        <w:tc>
          <w:tcPr>
            <w:tcW w:type="dxa" w:w="2880"/>
          </w:tcPr>
          <w:p>
            <w:r>
              <w:t>Auxiliar Importaciones 2</w:t>
            </w:r>
          </w:p>
        </w:tc>
        <w:tc>
          <w:tcPr>
            <w:tcW w:type="dxa" w:w="2880"/>
          </w:tcPr>
          <w:p>
            <w:r>
              <w:t>asis9.gg@grupointeca.com - Emmanuel Obando</w:t>
            </w:r>
          </w:p>
        </w:tc>
        <w:tc>
          <w:tcPr>
            <w:tcW w:type="dxa" w:w="2880"/>
          </w:tcPr>
          <w:p>
            <w:r>
              <w:t>Contacto importaciones</w:t>
            </w:r>
          </w:p>
        </w:tc>
      </w:tr>
      <w:tr>
        <w:tc>
          <w:tcPr>
            <w:tcW w:type="dxa" w:w="2880"/>
          </w:tcPr>
          <w:p>
            <w:r>
              <w:t>Tesoreria CXP</w:t>
            </w:r>
          </w:p>
        </w:tc>
        <w:tc>
          <w:tcPr>
            <w:tcW w:type="dxa" w:w="2880"/>
          </w:tcPr>
          <w:p>
            <w:r>
              <w:t>asis2.cxp@grupointeca.com - Andrea Rivera</w:t>
            </w:r>
          </w:p>
        </w:tc>
        <w:tc>
          <w:tcPr>
            <w:tcW w:type="dxa" w:w="2880"/>
          </w:tcPr>
          <w:p>
            <w:r>
              <w:t>Recibe documentos para pago</w:t>
            </w:r>
          </w:p>
        </w:tc>
      </w:tr>
      <w:tr>
        <w:tc>
          <w:tcPr>
            <w:tcW w:type="dxa" w:w="2880"/>
          </w:tcPr>
          <w:p>
            <w:r>
              <w:t>Documentacion WhatsApp</w:t>
            </w:r>
          </w:p>
        </w:tc>
        <w:tc>
          <w:tcPr>
            <w:tcW w:type="dxa" w:w="2880"/>
          </w:tcPr>
          <w:p>
            <w:r>
              <w:t>+506 70719888</w:t>
            </w:r>
          </w:p>
        </w:tc>
        <w:tc>
          <w:tcPr>
            <w:tcW w:type="dxa" w:w="2880"/>
          </w:tcPr>
          <w:p>
            <w:r>
              <w:t>Numero de WhatsApp para documentacion</w:t>
            </w:r>
          </w:p>
        </w:tc>
      </w:tr>
      <w:tr>
        <w:tc>
          <w:tcPr>
            <w:tcW w:type="dxa" w:w="2880"/>
          </w:tcPr>
          <w:p>
            <w:r>
              <w:t>Jefatura WhatsApp</w:t>
            </w:r>
          </w:p>
        </w:tc>
        <w:tc>
          <w:tcPr>
            <w:tcW w:type="dxa" w:w="2880"/>
          </w:tcPr>
          <w:p>
            <w:r>
              <w:t>+506 7071 3066</w:t>
            </w:r>
          </w:p>
        </w:tc>
        <w:tc>
          <w:tcPr>
            <w:tcW w:type="dxa" w:w="2880"/>
          </w:tcPr>
          <w:p>
            <w:r>
              <w:t>Contacto directo Yuliana Paez</w:t>
            </w:r>
          </w:p>
        </w:tc>
      </w:tr>
      <w:tr>
        <w:tc>
          <w:tcPr>
            <w:tcW w:type="dxa" w:w="2880"/>
          </w:tcPr>
          <w:p>
            <w:r>
              <w:t>Plazo confirmacion SA</w:t>
            </w:r>
          </w:p>
        </w:tc>
        <w:tc>
          <w:tcPr>
            <w:tcW w:type="dxa" w:w="2880"/>
          </w:tcPr>
          <w:p>
            <w:r>
              <w:t>48 horas habiles</w:t>
            </w:r>
          </w:p>
        </w:tc>
        <w:tc>
          <w:tcPr>
            <w:tcW w:type="dxa" w:w="2880"/>
          </w:tcPr>
          <w:p>
            <w:r>
              <w:t>Sin respuesta = aceptado</w:t>
            </w:r>
          </w:p>
        </w:tc>
      </w:tr>
    </w:tbl>
    <w:p>
      <w:pPr>
        <w:pStyle w:val="Heading1"/>
      </w:pPr>
      <w:r>
        <w:t>3. Proceso de Embarque y Reservas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Parametro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Valor / Regla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Navieras autorizadas</w:t>
            </w:r>
          </w:p>
        </w:tc>
        <w:tc>
          <w:tcPr>
            <w:tcW w:type="dxa" w:w="2880"/>
          </w:tcPr>
          <w:p>
            <w:r>
              <w:t>Definidas en Annex 1 por PO</w:t>
            </w:r>
          </w:p>
        </w:tc>
        <w:tc>
          <w:tcPr>
            <w:tcW w:type="dxa" w:w="2880"/>
          </w:tcPr>
          <w:p>
            <w:r>
              <w:t>Solo la naviera indicada en la OC</w:t>
            </w:r>
          </w:p>
        </w:tc>
      </w:tr>
      <w:tr>
        <w:tc>
          <w:tcPr>
            <w:tcW w:type="dxa" w:w="2880"/>
          </w:tcPr>
          <w:p>
            <w:r>
              <w:t>Tipo de contenedor</w:t>
            </w:r>
          </w:p>
        </w:tc>
        <w:tc>
          <w:tcPr>
            <w:tcW w:type="dxa" w:w="2880"/>
          </w:tcPr>
          <w:p>
            <w:r>
              <w:t>Segun especificacion en la PO</w:t>
            </w:r>
          </w:p>
        </w:tc>
        <w:tc>
          <w:tcPr>
            <w:tcW w:type="dxa" w:w="2880"/>
          </w:tcPr>
          <w:p>
            <w:r>
              <w:t>20p, 40p, 40p HC, etc.</w:t>
            </w:r>
          </w:p>
        </w:tc>
      </w:tr>
      <w:tr>
        <w:tc>
          <w:tcPr>
            <w:tcW w:type="dxa" w:w="2880"/>
          </w:tcPr>
          <w:p>
            <w:r>
              <w:t>Plazo notificacion booking</w:t>
            </w:r>
          </w:p>
        </w:tc>
        <w:tc>
          <w:tcPr>
            <w:tcW w:type="dxa" w:w="2880"/>
          </w:tcPr>
          <w:p>
            <w:r>
              <w:t>2 semanas antes del embarque</w:t>
            </w:r>
          </w:p>
        </w:tc>
        <w:tc>
          <w:tcPr>
            <w:tcW w:type="dxa" w:w="2880"/>
          </w:tcPr>
          <w:p>
            <w:r>
              <w:t>El proveedor informa booking number y copia de reserva</w:t>
            </w:r>
          </w:p>
        </w:tc>
      </w:tr>
      <w:tr>
        <w:tc>
          <w:tcPr>
            <w:tcW w:type="dxa" w:w="2880"/>
          </w:tcPr>
          <w:p>
            <w:r>
              <w:t>Aprobacion del booking</w:t>
            </w:r>
          </w:p>
        </w:tc>
        <w:tc>
          <w:tcPr>
            <w:tcW w:type="dxa" w:w="2880"/>
          </w:tcPr>
          <w:p>
            <w:r>
              <w:t>Escrita (WhatsApp o email)</w:t>
            </w:r>
          </w:p>
        </w:tc>
        <w:tc>
          <w:tcPr>
            <w:tcW w:type="dxa" w:w="2880"/>
          </w:tcPr>
          <w:p>
            <w:r>
              <w:t>Obligatoria antes de embarcar</w:t>
            </w:r>
          </w:p>
        </w:tc>
      </w:tr>
      <w:tr>
        <w:tc>
          <w:tcPr>
            <w:tcW w:type="dxa" w:w="2880"/>
          </w:tcPr>
          <w:p>
            <w:r>
              <w:t>Puerto de origen</w:t>
            </w:r>
          </w:p>
        </w:tc>
        <w:tc>
          <w:tcPr>
            <w:tcW w:type="dxa" w:w="2880"/>
          </w:tcPr>
          <w:p>
            <w:r>
              <w:t>Indicado en Annex 1 y PO</w:t>
            </w:r>
          </w:p>
        </w:tc>
        <w:tc>
          <w:tcPr>
            <w:tcW w:type="dxa" w:w="2880"/>
          </w:tcPr>
          <w:p>
            <w:r>
              <w:t>El proveedor debe embarcar desde ese puerto</w:t>
            </w:r>
          </w:p>
        </w:tc>
      </w:tr>
      <w:tr>
        <w:tc>
          <w:tcPr>
            <w:tcW w:type="dxa" w:w="2880"/>
          </w:tcPr>
          <w:p>
            <w:r>
              <w:t>Puerto de destino</w:t>
            </w:r>
          </w:p>
        </w:tc>
        <w:tc>
          <w:tcPr>
            <w:tcW w:type="dxa" w:w="2880"/>
          </w:tcPr>
          <w:p>
            <w:r>
              <w:t>Indicado en Annex 1 y PO</w:t>
            </w:r>
          </w:p>
        </w:tc>
        <w:tc>
          <w:tcPr>
            <w:tcW w:type="dxa" w:w="2880"/>
          </w:tcPr>
          <w:p>
            <w:r>
              <w:t>Generalmente Limon, Costa Rica</w:t>
            </w:r>
          </w:p>
        </w:tc>
      </w:tr>
      <w:tr>
        <w:tc>
          <w:tcPr>
            <w:tcW w:type="dxa" w:w="2880"/>
          </w:tcPr>
          <w:p>
            <w:r>
              <w:t>Incoterms 2020</w:t>
            </w:r>
          </w:p>
        </w:tc>
        <w:tc>
          <w:tcPr>
            <w:tcW w:type="dxa" w:w="2880"/>
          </w:tcPr>
          <w:p>
            <w:r>
              <w:t>Indicado en cada PO</w:t>
            </w:r>
          </w:p>
        </w:tc>
        <w:tc>
          <w:tcPr>
            <w:tcW w:type="dxa" w:w="2880"/>
          </w:tcPr>
          <w:p>
            <w:r>
              <w:t>EXW, FOB, CIF, etc.</w:t>
            </w:r>
          </w:p>
        </w:tc>
      </w:tr>
      <w:tr>
        <w:tc>
          <w:tcPr>
            <w:tcW w:type="dxa" w:w="2880"/>
          </w:tcPr>
          <w:p>
            <w:r>
              <w:t>Dias libres destino</w:t>
            </w:r>
          </w:p>
        </w:tc>
        <w:tc>
          <w:tcPr>
            <w:tcW w:type="dxa" w:w="2880"/>
          </w:tcPr>
          <w:p>
            <w:r>
              <w:t>Minimo 14 dias</w:t>
            </w:r>
          </w:p>
        </w:tc>
        <w:tc>
          <w:tcPr>
            <w:tcW w:type="dxa" w:w="2880"/>
          </w:tcPr>
          <w:p>
            <w:r>
              <w:t>Free days; deben constar en el BL</w:t>
            </w:r>
          </w:p>
        </w:tc>
      </w:tr>
      <w:tr>
        <w:tc>
          <w:tcPr>
            <w:tcW w:type="dxa" w:w="2880"/>
          </w:tcPr>
          <w:p>
            <w:r>
              <w:t>Contrato MSC</w:t>
            </w:r>
          </w:p>
        </w:tc>
        <w:tc>
          <w:tcPr>
            <w:tcW w:type="dxa" w:w="2880"/>
          </w:tcPr>
          <w:p>
            <w:r>
              <w:t>Numero de contrato en el BL</w:t>
            </w:r>
          </w:p>
        </w:tc>
        <w:tc>
          <w:tcPr>
            <w:tcW w:type="dxa" w:w="2880"/>
          </w:tcPr>
          <w:p>
            <w:r>
              <w:t>Solo para embarques con MSC</w:t>
            </w:r>
          </w:p>
        </w:tc>
      </w:tr>
      <w:tr>
        <w:tc>
          <w:tcPr>
            <w:tcW w:type="dxa" w:w="2880"/>
          </w:tcPr>
          <w:p>
            <w:r>
              <w:t>Balance carga</w:t>
            </w:r>
          </w:p>
        </w:tc>
        <w:tc>
          <w:tcPr>
            <w:tcW w:type="dxa" w:w="2880"/>
          </w:tcPr>
          <w:p>
            <w:r>
              <w:t>Peso distribuido uniformemente en ejes</w:t>
            </w:r>
          </w:p>
        </w:tc>
        <w:tc>
          <w:tcPr>
            <w:tcW w:type="dxa" w:w="2880"/>
          </w:tcPr>
          <w:p>
            <w:r>
              <w:t>El proveedor es responsable</w:t>
            </w:r>
          </w:p>
        </w:tc>
      </w:tr>
    </w:tbl>
    <w:p>
      <w:pPr>
        <w:pStyle w:val="Heading1"/>
      </w:pPr>
      <w:r>
        <w:t>4. Documentos Requeridos (Annex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160"/>
            <w:shd w:val="clear" w:color="auto" w:fill="003153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Invoice (Factura Comercial)</w:t>
            </w:r>
          </w:p>
        </w:tc>
        <w:tc>
          <w:tcPr>
            <w:tcW w:type="dxa" w:w="2160"/>
          </w:tcPr>
          <w:p>
            <w:r>
              <w:t>1 original + 3 copias en espanol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Packing List</w:t>
            </w:r>
          </w:p>
        </w:tc>
        <w:tc>
          <w:tcPr>
            <w:tcW w:type="dxa" w:w="2160"/>
          </w:tcPr>
          <w:p>
            <w:r>
              <w:t>2 originales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Bill of Lading (BL)</w:t>
            </w:r>
          </w:p>
        </w:tc>
        <w:tc>
          <w:tcPr>
            <w:tcW w:type="dxa" w:w="2160"/>
          </w:tcPr>
          <w:p>
            <w:r>
              <w:t>3 originales con flete impreso</w:t>
            </w:r>
          </w:p>
        </w:tc>
        <w:tc>
          <w:tcPr>
            <w:tcW w:type="dxa" w:w="2160"/>
          </w:tcPr>
          <w:p>
            <w:r>
              <w:t>No se aceptan borradores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Declaracion de exportacion</w:t>
            </w:r>
          </w:p>
        </w:tc>
        <w:tc>
          <w:tcPr>
            <w:tcW w:type="dxa" w:w="2160"/>
          </w:tcPr>
          <w:p>
            <w:r>
              <w:t>1 copia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Certificado de Calidad</w:t>
            </w:r>
          </w:p>
        </w:tc>
        <w:tc>
          <w:tcPr>
            <w:tcW w:type="dxa" w:w="2160"/>
          </w:tcPr>
          <w:p>
            <w:r>
              <w:t>1 original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Certificado de Origen (CO)</w:t>
            </w:r>
          </w:p>
        </w:tc>
        <w:tc>
          <w:tcPr>
            <w:tcW w:type="dxa" w:w="2160"/>
          </w:tcPr>
          <w:p>
            <w:r>
              <w:t>2 originales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Estado de Cuenta (SOA)</w:t>
            </w:r>
          </w:p>
        </w:tc>
        <w:tc>
          <w:tcPr>
            <w:tcW w:type="dxa" w:w="2160"/>
          </w:tcPr>
          <w:p>
            <w:r>
              <w:t>1 copia</w:t>
            </w:r>
          </w:p>
        </w:tc>
        <w:tc>
          <w:tcPr>
            <w:tcW w:type="dxa" w:w="2160"/>
          </w:tcPr>
          <w:p>
            <w:r>
              <w:t>Para conciliacion de pagos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Dias libres en booking</w:t>
            </w:r>
          </w:p>
        </w:tc>
        <w:tc>
          <w:tcPr>
            <w:tcW w:type="dxa" w:w="2160"/>
          </w:tcPr>
          <w:p>
            <w:r>
              <w:t>Minimo 14 dias</w:t>
            </w:r>
          </w:p>
        </w:tc>
        <w:tc>
          <w:tcPr>
            <w:tcW w:type="dxa" w:w="2160"/>
          </w:tcPr>
          <w:p>
            <w:r>
              <w:t>Indicar en el BL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Certificado de Peso (VGM)</w:t>
            </w:r>
          </w:p>
        </w:tc>
        <w:tc>
          <w:tcPr>
            <w:tcW w:type="dxa" w:w="2160"/>
          </w:tcPr>
          <w:p>
            <w:r>
              <w:t>1 copia certificada</w:t>
            </w:r>
          </w:p>
        </w:tc>
        <w:tc>
          <w:tcPr>
            <w:tcW w:type="dxa" w:w="2160"/>
          </w:tcPr>
          <w:p>
            <w:r>
              <w:t>Regulacion SOLAS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Fotos precintos y contenedor</w:t>
            </w:r>
          </w:p>
        </w:tc>
        <w:tc>
          <w:tcPr>
            <w:tcW w:type="dxa" w:w="2160"/>
          </w:tcPr>
          <w:p>
            <w:r>
              <w:t>1 foto por cada 1/4 del contenedor + foto precinto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</w:tbl>
    <w:p>
      <w:pPr>
        <w:pStyle w:val="Heading1"/>
      </w:pPr>
      <w:r>
        <w:t>5. Plazos Documentarios Criticos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Envio de copias al comprador</w:t>
            </w:r>
          </w:p>
        </w:tc>
        <w:tc>
          <w:tcPr>
            <w:tcW w:type="dxa" w:w="2880"/>
          </w:tcPr>
          <w:p>
            <w:r>
              <w:t>72 horas habiles tras embarque</w:t>
            </w:r>
          </w:p>
        </w:tc>
        <w:tc>
          <w:tcPr>
            <w:tcW w:type="dxa" w:w="2880"/>
          </w:tcPr>
          <w:p>
            <w:r>
              <w:t>A Andrea Rivera y Yuliana Paez por correo</w:t>
            </w:r>
          </w:p>
        </w:tc>
      </w:tr>
      <w:tr>
        <w:tc>
          <w:tcPr>
            <w:tcW w:type="dxa" w:w="2880"/>
          </w:tcPr>
          <w:p>
            <w:r>
              <w:t>Confirmacion de copias por Buyer</w:t>
            </w:r>
          </w:p>
        </w:tc>
        <w:tc>
          <w:tcPr>
            <w:tcW w:type="dxa" w:w="2880"/>
          </w:tcPr>
          <w:p>
            <w:r>
              <w:t>24 horas habiles tras recibir copias</w:t>
            </w:r>
          </w:p>
        </w:tc>
        <w:tc>
          <w:tcPr>
            <w:tcW w:type="dxa" w:w="2880"/>
          </w:tcPr>
          <w:p>
            <w:r>
              <w:t>MERCASA valida los documentos</w:t>
            </w:r>
          </w:p>
        </w:tc>
      </w:tr>
      <w:tr>
        <w:tc>
          <w:tcPr>
            <w:tcW w:type="dxa" w:w="2880"/>
          </w:tcPr>
          <w:p>
            <w:r>
              <w:t>Envio de originales por DHL</w:t>
            </w:r>
          </w:p>
        </w:tc>
        <w:tc>
          <w:tcPr>
            <w:tcW w:type="dxa" w:w="2880"/>
          </w:tcPr>
          <w:p>
            <w:r>
              <w:t>48 horas habiles tras recibir saldo y confirmacion</w:t>
            </w:r>
          </w:p>
        </w:tc>
        <w:tc>
          <w:tcPr>
            <w:tcW w:type="dxa" w:w="2880"/>
          </w:tcPr>
          <w:p>
            <w:r>
              <w:t>Courier a Cartago</w:t>
            </w:r>
          </w:p>
        </w:tc>
      </w:tr>
      <w:tr>
        <w:tc>
          <w:tcPr>
            <w:tcW w:type="dxa" w:w="2880"/>
          </w:tcPr>
          <w:p>
            <w:r>
              <w:t>Llegada de documentos a oficinas</w:t>
            </w:r>
          </w:p>
        </w:tc>
        <w:tc>
          <w:tcPr>
            <w:tcW w:type="dxa" w:w="2880"/>
          </w:tcPr>
          <w:p>
            <w:r>
              <w:t>Al menos 2 semanas antes del arribo del buque</w:t>
            </w:r>
          </w:p>
        </w:tc>
        <w:tc>
          <w:tcPr>
            <w:tcW w:type="dxa" w:w="2880"/>
          </w:tcPr>
          <w:p>
            <w:r>
              <w:t>Para despacho aduanal</w:t>
            </w:r>
          </w:p>
        </w:tc>
      </w:tr>
    </w:tbl>
    <w:p>
      <w:pPr>
        <w:pStyle w:val="Heading1"/>
      </w:pPr>
      <w:r>
        <w:t>6. Multas y Penalidades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Incumplimiento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Penalidad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Embarque sin aprobacion escrita</w:t>
            </w:r>
          </w:p>
        </w:tc>
        <w:tc>
          <w:tcPr>
            <w:tcW w:type="dxa" w:w="2880"/>
          </w:tcPr>
          <w:p>
            <w:r>
              <w:t>USD 200 por contenedor</w:t>
            </w:r>
          </w:p>
        </w:tc>
        <w:tc>
          <w:tcPr>
            <w:tcW w:type="dxa" w:w="2880"/>
          </w:tcPr>
          <w:p>
            <w:r>
              <w:t>El proveedor asume costos extras</w:t>
            </w:r>
          </w:p>
        </w:tc>
      </w:tr>
      <w:tr>
        <w:tc>
          <w:tcPr>
            <w:tcW w:type="dxa" w:w="2880"/>
          </w:tcPr>
          <w:p>
            <w:r>
              <w:t>Documentacion tardia, incompleta o con errores</w:t>
            </w:r>
          </w:p>
        </w:tc>
        <w:tc>
          <w:tcPr>
            <w:tcW w:type="dxa" w:w="2880"/>
          </w:tcPr>
          <w:p>
            <w:r>
              <w:t>Multa Annex 1 + cargos extras descontados del pago</w:t>
            </w:r>
          </w:p>
        </w:tc>
        <w:tc>
          <w:tcPr>
            <w:tcW w:type="dxa" w:w="2880"/>
          </w:tcPr>
          <w:p>
            <w:r>
              <w:t>Proximo pago</w:t>
            </w:r>
          </w:p>
        </w:tc>
      </w:tr>
      <w:tr>
        <w:tc>
          <w:tcPr>
            <w:tcW w:type="dxa" w:w="2880"/>
          </w:tcPr>
          <w:p>
            <w:r>
              <w:t>Productos sin codigo de barras</w:t>
            </w:r>
          </w:p>
        </w:tc>
        <w:tc>
          <w:tcPr>
            <w:tcW w:type="dxa" w:w="2880"/>
          </w:tcPr>
          <w:p>
            <w:r>
              <w:t>USD 200 por contenedor</w:t>
            </w:r>
          </w:p>
        </w:tc>
        <w:tc>
          <w:tcPr>
            <w:tcW w:type="dxa" w:w="2880"/>
          </w:tcPr>
          <w:p>
            <w:r>
              <w:t>Se descuenta del siguiente pago</w:t>
            </w:r>
          </w:p>
        </w:tc>
      </w:tr>
      <w:tr>
        <w:tc>
          <w:tcPr>
            <w:tcW w:type="dxa" w:w="2880"/>
          </w:tcPr>
          <w:p>
            <w:r>
              <w:t>Llegada anticipada</w:t>
            </w:r>
          </w:p>
        </w:tc>
        <w:tc>
          <w:tcPr>
            <w:tcW w:type="dxa" w:w="2880"/>
          </w:tcPr>
          <w:p>
            <w:r>
              <w:t>USD 10 por dia de anticipacion</w:t>
            </w:r>
          </w:p>
        </w:tc>
        <w:tc>
          <w:tcPr>
            <w:tcW w:type="dxa" w:w="2880"/>
          </w:tcPr>
          <w:p>
            <w:r>
              <w:t>Cubre costos de manejo/almacenamiento</w:t>
            </w:r>
          </w:p>
        </w:tc>
      </w:tr>
      <w:tr>
        <w:tc>
          <w:tcPr>
            <w:tcW w:type="dxa" w:w="2880"/>
          </w:tcPr>
          <w:p>
            <w:r>
              <w:t>Llegada tardia</w:t>
            </w:r>
          </w:p>
        </w:tc>
        <w:tc>
          <w:tcPr>
            <w:tcW w:type="dxa" w:w="2880"/>
          </w:tcPr>
          <w:p>
            <w:r>
              <w:t>USD 20 por dia de retraso</w:t>
            </w:r>
          </w:p>
        </w:tc>
        <w:tc>
          <w:tcPr>
            <w:tcW w:type="dxa" w:w="2880"/>
          </w:tcPr>
          <w:p>
            <w:r>
              <w:t>Se descuenta del siguiente pago</w:t>
            </w:r>
          </w:p>
        </w:tc>
      </w:tr>
      <w:tr>
        <w:tc>
          <w:tcPr>
            <w:tcW w:type="dxa" w:w="2880"/>
          </w:tcPr>
          <w:p>
            <w:r>
              <w:t>Despacho menor cantidad o mix diferente al PO</w:t>
            </w:r>
          </w:p>
        </w:tc>
        <w:tc>
          <w:tcPr>
            <w:tcW w:type="dxa" w:w="2880"/>
          </w:tcPr>
          <w:p>
            <w:r>
              <w:t>Multa administrativa Annex 1</w:t>
            </w:r>
          </w:p>
        </w:tc>
        <w:tc>
          <w:tcPr>
            <w:tcW w:type="dxa" w:w="2880"/>
          </w:tcPr>
          <w:p>
            <w:r>
              <w:t>El Buyer puede rechazar la mercaderia</w:t>
            </w:r>
          </w:p>
        </w:tc>
      </w:tr>
      <w:tr>
        <w:tc>
          <w:tcPr>
            <w:tcW w:type="dxa" w:w="2880"/>
          </w:tcPr>
          <w:p>
            <w:r>
              <w:t>BBD menor a 45 dias desde produccion al zarpar</w:t>
            </w:r>
          </w:p>
        </w:tc>
        <w:tc>
          <w:tcPr>
            <w:tcW w:type="dxa" w:w="2880"/>
          </w:tcPr>
          <w:p>
            <w:r>
              <w:t>Rechazo; excepciones requieren autorizacion previa</w:t>
            </w:r>
          </w:p>
        </w:tc>
        <w:tc>
          <w:tcPr>
            <w:tcW w:type="dxa" w:w="2880"/>
          </w:tcPr>
          <w:p>
            <w:r>
              <w:t>Productos perecederos</w:t>
            </w:r>
          </w:p>
        </w:tc>
      </w:tr>
    </w:tbl>
    <w:p>
      <w:pPr>
        <w:pStyle w:val="Heading1"/>
      </w:pPr>
      <w:r>
        <w:t>7. Requisitos de la Factura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Valor / Regla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Idioma</w:t>
            </w:r>
          </w:p>
        </w:tc>
        <w:tc>
          <w:tcPr>
            <w:tcW w:type="dxa" w:w="2880"/>
          </w:tcPr>
          <w:p>
            <w:r>
              <w:t>Espanol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Codigos de producto</w:t>
            </w:r>
          </w:p>
        </w:tc>
        <w:tc>
          <w:tcPr>
            <w:tcW w:type="dxa" w:w="2880"/>
          </w:tcPr>
          <w:p>
            <w:r>
              <w:t>Codigos MERCASA incluidos</w:t>
            </w:r>
          </w:p>
        </w:tc>
        <w:tc>
          <w:tcPr>
            <w:tcW w:type="dxa" w:w="2880"/>
          </w:tcPr>
          <w:p>
            <w:r>
              <w:t>Junto con codigos del proveedor</w:t>
            </w:r>
          </w:p>
        </w:tc>
      </w:tr>
      <w:tr>
        <w:tc>
          <w:tcPr>
            <w:tcW w:type="dxa" w:w="2880"/>
          </w:tcPr>
          <w:p>
            <w:r>
              <w:t>Orden de productos</w:t>
            </w:r>
          </w:p>
        </w:tc>
        <w:tc>
          <w:tcPr>
            <w:tcW w:type="dxa" w:w="2880"/>
          </w:tcPr>
          <w:p>
            <w:r>
              <w:t>Igual orden que en la PO</w:t>
            </w:r>
          </w:p>
        </w:tc>
        <w:tc>
          <w:tcPr>
            <w:tcW w:type="dxa" w:w="2880"/>
          </w:tcPr>
          <w:p>
            <w:r>
              <w:t>Para revision y automatizacion</w:t>
            </w:r>
          </w:p>
        </w:tc>
      </w:tr>
      <w:tr>
        <w:tc>
          <w:tcPr>
            <w:tcW w:type="dxa" w:w="2880"/>
          </w:tcPr>
          <w:p>
            <w:r>
              <w:t>Consistencia documental</w:t>
            </w:r>
          </w:p>
        </w:tc>
        <w:tc>
          <w:tcPr>
            <w:tcW w:type="dxa" w:w="2880"/>
          </w:tcPr>
          <w:p>
            <w:r>
              <w:t>Iguales en Invoice, BL y declaracion de exportacion</w:t>
            </w:r>
          </w:p>
        </w:tc>
        <w:tc>
          <w:tcPr>
            <w:tcW w:type="dxa" w:w="2880"/>
          </w:tcPr>
          <w:p>
            <w:r>
              <w:t>Cantidad, pesos, valor</w:t>
            </w:r>
          </w:p>
        </w:tc>
      </w:tr>
      <w:tr>
        <w:tc>
          <w:tcPr>
            <w:tcW w:type="dxa" w:w="2880"/>
          </w:tcPr>
          <w:p>
            <w:r>
              <w:t>Declaracion total</w:t>
            </w:r>
          </w:p>
        </w:tc>
        <w:tc>
          <w:tcPr>
            <w:tcW w:type="dxa" w:w="2880"/>
          </w:tcPr>
          <w:p>
            <w:r>
              <w:t>Todo el contenido del contenedor incluido</w:t>
            </w:r>
          </w:p>
        </w:tc>
        <w:tc>
          <w:tcPr>
            <w:tcW w:type="dxa" w:w="2880"/>
          </w:tcPr>
          <w:p>
            <w:r>
              <w:t>Muestras, obsequios, etc.</w:t>
            </w:r>
          </w:p>
        </w:tc>
      </w:tr>
      <w:tr>
        <w:tc>
          <w:tcPr>
            <w:tcW w:type="dxa" w:w="2880"/>
          </w:tcPr>
          <w:p>
            <w:r>
              <w:t>Codigos armonizados HS 2022</w:t>
            </w:r>
          </w:p>
        </w:tc>
        <w:tc>
          <w:tcPr>
            <w:tcW w:type="dxa" w:w="2880"/>
          </w:tcPr>
          <w:p>
            <w:r>
              <w:t>Columna por producto con clasificacion arancelaria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</w:tbl>
    <w:p>
      <w:pPr>
        <w:pStyle w:val="Heading1"/>
      </w:pPr>
      <w:r>
        <w:t>8. Datos Obligatorios en el BL / AWB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Campo del BL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Valor / Regla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Consignatario (Consignee)</w:t>
            </w:r>
          </w:p>
        </w:tc>
        <w:tc>
          <w:tcPr>
            <w:tcW w:type="dxa" w:w="2880"/>
          </w:tcPr>
          <w:p>
            <w:r>
              <w:t>MERCADEO DE ARTICULOS DE CONSUMO S.A., Carretera Interamericana Cartago, entre Av. 34 y 52 Tejar, El Guarco 30801 Cartago Costa Rica. LEGAL ID: 3-101-137584</w:t>
            </w:r>
          </w:p>
        </w:tc>
        <w:tc>
          <w:tcPr>
            <w:tcW w:type="dxa" w:w="2880"/>
          </w:tcPr>
          <w:p>
            <w:r>
              <w:t>Debe constar exactamente asi</w:t>
            </w:r>
          </w:p>
        </w:tc>
      </w:tr>
      <w:tr>
        <w:tc>
          <w:tcPr>
            <w:tcW w:type="dxa" w:w="2880"/>
          </w:tcPr>
          <w:p>
            <w:r>
              <w:t>Contactos en el BL</w:t>
            </w:r>
          </w:p>
        </w:tc>
        <w:tc>
          <w:tcPr>
            <w:tcW w:type="dxa" w:w="2880"/>
          </w:tcPr>
          <w:p>
            <w:r>
              <w:t>Yuliana Paez +506 7071 3066 / Documentacion +506 70719888</w:t>
            </w:r>
          </w:p>
        </w:tc>
        <w:tc>
          <w:tcPr>
            <w:tcW w:type="dxa" w:w="2880"/>
          </w:tcPr>
          <w:p>
            <w:r>
              <w:t>Coordinacion con agencia naviera</w:t>
            </w:r>
          </w:p>
        </w:tc>
      </w:tr>
      <w:tr>
        <w:tc>
          <w:tcPr>
            <w:tcW w:type="dxa" w:w="2880"/>
          </w:tcPr>
          <w:p>
            <w:r>
              <w:t>Flete</w:t>
            </w:r>
          </w:p>
        </w:tc>
        <w:tc>
          <w:tcPr>
            <w:tcW w:type="dxa" w:w="2880"/>
          </w:tcPr>
          <w:p>
            <w:r>
              <w:t>Impreso en el BL (Prepaid o Collect segun Incoterms)</w:t>
            </w:r>
          </w:p>
        </w:tc>
        <w:tc>
          <w:tcPr>
            <w:tcW w:type="dxa" w:w="2880"/>
          </w:tcPr>
          <w:p>
            <w:r>
              <w:t>BL original o escaneo del original</w:t>
            </w:r>
          </w:p>
        </w:tc>
      </w:tr>
      <w:tr>
        <w:tc>
          <w:tcPr>
            <w:tcW w:type="dxa" w:w="2880"/>
          </w:tcPr>
          <w:p>
            <w:r>
              <w:t>Dias libres en destino</w:t>
            </w:r>
          </w:p>
        </w:tc>
        <w:tc>
          <w:tcPr>
            <w:tcW w:type="dxa" w:w="2880"/>
          </w:tcPr>
          <w:p>
            <w:r>
              <w:t>Minimo 14 dias (free days)</w:t>
            </w:r>
          </w:p>
        </w:tc>
        <w:tc>
          <w:tcPr>
            <w:tcW w:type="dxa" w:w="2880"/>
          </w:tcPr>
          <w:p>
            <w:r>
              <w:t>Indicar explicitamente en el BL</w:t>
            </w:r>
          </w:p>
        </w:tc>
      </w:tr>
      <w:tr>
        <w:tc>
          <w:tcPr>
            <w:tcW w:type="dxa" w:w="2880"/>
          </w:tcPr>
          <w:p>
            <w:r>
              <w:t>Contrato MSC</w:t>
            </w:r>
          </w:p>
        </w:tc>
        <w:tc>
          <w:tcPr>
            <w:tcW w:type="dxa" w:w="2880"/>
          </w:tcPr>
          <w:p>
            <w:r>
              <w:t>Numero de contrato en el BL</w:t>
            </w:r>
          </w:p>
        </w:tc>
        <w:tc>
          <w:tcPr>
            <w:tcW w:type="dxa" w:w="2880"/>
          </w:tcPr>
          <w:p>
            <w:r>
              <w:t>Solo para embarques con MSC</w:t>
            </w:r>
          </w:p>
        </w:tc>
      </w:tr>
      <w:tr>
        <w:tc>
          <w:tcPr>
            <w:tcW w:type="dxa" w:w="2880"/>
          </w:tcPr>
          <w:p>
            <w:r>
              <w:t>Tipo de BL aceptado</w:t>
            </w:r>
          </w:p>
        </w:tc>
        <w:tc>
          <w:tcPr>
            <w:tcW w:type="dxa" w:w="2880"/>
          </w:tcPr>
          <w:p>
            <w:r>
              <w:t>Original o escaneo del original</w:t>
            </w:r>
          </w:p>
        </w:tc>
        <w:tc>
          <w:tcPr>
            <w:tcW w:type="dxa" w:w="2880"/>
          </w:tcPr>
          <w:p>
            <w:r>
              <w:t>No borradores, no copias no negociables</w:t>
            </w:r>
          </w:p>
        </w:tc>
      </w:tr>
    </w:tbl>
    <w:p>
      <w:pPr>
        <w:pStyle w:val="Heading1"/>
      </w:pPr>
      <w:r>
        <w:t>9. Proceso de Pago (6 Pasos)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Paso / Parametro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Accion</w:t>
            </w:r>
          </w:p>
        </w:tc>
        <w:tc>
          <w:tcPr>
            <w:tcW w:type="dxa" w:w="2880"/>
            <w:shd w:val="clear" w:color="auto" w:fill="003153"/>
          </w:tcPr>
          <w:p>
            <w:r>
              <w:rPr>
                <w:b/>
                <w:color w:val="FFFFFF"/>
              </w:rPr>
              <w:t>Observacion</w:t>
            </w:r>
          </w:p>
        </w:tc>
      </w:tr>
      <w:tr>
        <w:tc>
          <w:tcPr>
            <w:tcW w:type="dxa" w:w="2880"/>
          </w:tcPr>
          <w:p>
            <w:r>
              <w:t>Paso 1</w:t>
            </w:r>
          </w:p>
        </w:tc>
        <w:tc>
          <w:tcPr>
            <w:tcW w:type="dxa" w:w="2880"/>
          </w:tcPr>
          <w:p>
            <w:r>
              <w:t>Proveedor envia borradores de documentos</w:t>
            </w:r>
          </w:p>
        </w:tc>
        <w:tc>
          <w:tcPr>
            <w:tcW w:type="dxa" w:w="2880"/>
          </w:tcPr>
          <w:p>
            <w:r>
              <w:t>Draft versions para revision</w:t>
            </w:r>
          </w:p>
        </w:tc>
      </w:tr>
      <w:tr>
        <w:tc>
          <w:tcPr>
            <w:tcW w:type="dxa" w:w="2880"/>
          </w:tcPr>
          <w:p>
            <w:r>
              <w:t>Paso 2</w:t>
            </w:r>
          </w:p>
        </w:tc>
        <w:tc>
          <w:tcPr>
            <w:tcW w:type="dxa" w:w="2880"/>
          </w:tcPr>
          <w:p>
            <w:r>
              <w:t>Buyer aprueba borradores</w:t>
            </w:r>
          </w:p>
        </w:tc>
        <w:tc>
          <w:tcPr>
            <w:tcW w:type="dxa" w:w="2880"/>
          </w:tcPr>
          <w:p>
            <w:r>
              <w:t>Aprobacion escrita</w:t>
            </w:r>
          </w:p>
        </w:tc>
      </w:tr>
      <w:tr>
        <w:tc>
          <w:tcPr>
            <w:tcW w:type="dxa" w:w="2880"/>
          </w:tcPr>
          <w:p>
            <w:r>
              <w:t>Paso 3</w:t>
            </w:r>
          </w:p>
        </w:tc>
        <w:tc>
          <w:tcPr>
            <w:tcW w:type="dxa" w:w="2880"/>
          </w:tcPr>
          <w:p>
            <w:r>
              <w:t>Proveedor envia escaneos de originales</w:t>
            </w:r>
          </w:p>
        </w:tc>
        <w:tc>
          <w:tcPr>
            <w:tcW w:type="dxa" w:w="2880"/>
          </w:tcPr>
          <w:p>
            <w:r>
              <w:t>Copias digitales</w:t>
            </w:r>
          </w:p>
        </w:tc>
      </w:tr>
      <w:tr>
        <w:tc>
          <w:tcPr>
            <w:tcW w:type="dxa" w:w="2880"/>
          </w:tcPr>
          <w:p>
            <w:r>
              <w:t>Paso 4</w:t>
            </w:r>
          </w:p>
        </w:tc>
        <w:tc>
          <w:tcPr>
            <w:tcW w:type="dxa" w:w="2880"/>
          </w:tcPr>
          <w:p>
            <w:r>
              <w:t>Buyer envia pago</w:t>
            </w:r>
          </w:p>
        </w:tc>
        <w:tc>
          <w:tcPr>
            <w:tcW w:type="dxa" w:w="2880"/>
          </w:tcPr>
          <w:p>
            <w:r>
              <w:t>Transferencia segun Terms de la PO</w:t>
            </w:r>
          </w:p>
        </w:tc>
      </w:tr>
      <w:tr>
        <w:tc>
          <w:tcPr>
            <w:tcW w:type="dxa" w:w="2880"/>
          </w:tcPr>
          <w:p>
            <w:r>
              <w:t>Paso 5</w:t>
            </w:r>
          </w:p>
        </w:tc>
        <w:tc>
          <w:tcPr>
            <w:tcW w:type="dxa" w:w="2880"/>
          </w:tcPr>
          <w:p>
            <w:r>
              <w:t>Proveedor envia originales por DHL a Cartago</w:t>
            </w:r>
          </w:p>
        </w:tc>
        <w:tc>
          <w:tcPr>
            <w:tcW w:type="dxa" w:w="2880"/>
          </w:tcPr>
          <w:p>
            <w:r>
              <w:t>Courier fisico</w:t>
            </w:r>
          </w:p>
        </w:tc>
      </w:tr>
      <w:tr>
        <w:tc>
          <w:tcPr>
            <w:tcW w:type="dxa" w:w="2880"/>
          </w:tcPr>
          <w:p>
            <w:r>
              <w:t>Paso 6</w:t>
            </w:r>
          </w:p>
        </w:tc>
        <w:tc>
          <w:tcPr>
            <w:tcW w:type="dxa" w:w="2880"/>
          </w:tcPr>
          <w:p>
            <w:r>
              <w:t>Proveedor envia SOA (Estado de Cuenta)</w:t>
            </w:r>
          </w:p>
        </w:tc>
        <w:tc>
          <w:tcPr>
            <w:tcW w:type="dxa" w:w="2880"/>
          </w:tcPr>
          <w:p>
            <w:r>
              <w:t>Para conciliacion contable</w:t>
            </w:r>
          </w:p>
        </w:tc>
      </w:tr>
      <w:tr>
        <w:tc>
          <w:tcPr>
            <w:tcW w:type="dxa" w:w="2880"/>
          </w:tcPr>
          <w:p>
            <w:r>
              <w:t>Condicion de pago</w:t>
            </w:r>
          </w:p>
        </w:tc>
        <w:tc>
          <w:tcPr>
            <w:tcW w:type="dxa" w:w="2880"/>
          </w:tcPr>
          <w:p>
            <w:r>
              <w:t>Requiere copias Y originales segun Annex 1</w:t>
            </w:r>
          </w:p>
        </w:tc>
        <w:tc>
          <w:tcPr>
            <w:tcW w:type="dxa" w:w="2880"/>
          </w:tcPr>
          <w:p>
            <w:r>
              <w:t>Sin documentos completos no se procesa el pago</w:t>
            </w:r>
          </w:p>
        </w:tc>
      </w:tr>
      <w:tr>
        <w:tc>
          <w:tcPr>
            <w:tcW w:type="dxa" w:w="2880"/>
          </w:tcPr>
          <w:p>
            <w:r>
              <w:t>Terminos de pago</w:t>
            </w:r>
          </w:p>
        </w:tc>
        <w:tc>
          <w:tcPr>
            <w:tcW w:type="dxa" w:w="2880"/>
          </w:tcPr>
          <w:p>
            <w:r>
              <w:t>Indicados en la PO (campo Terms)</w:t>
            </w:r>
          </w:p>
        </w:tc>
        <w:tc>
          <w:tcPr>
            <w:tcW w:type="dxa" w:w="2880"/>
          </w:tcPr>
          <w:p>
            <w:r>
              <w:t>Acordados por PO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